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49" w:rsidRPr="00F9318A" w:rsidRDefault="003455CC" w:rsidP="0032192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21922" w:rsidRPr="00F9318A">
        <w:rPr>
          <w:rFonts w:asciiTheme="majorBidi" w:hAnsiTheme="majorBidi" w:cstheme="majorBidi"/>
          <w:b/>
          <w:bCs/>
          <w:sz w:val="24"/>
          <w:szCs w:val="24"/>
        </w:rPr>
        <w:t>Activation de l’œuf</w:t>
      </w:r>
    </w:p>
    <w:p w:rsidR="006707DE" w:rsidRPr="00F9318A" w:rsidRDefault="00413762" w:rsidP="006707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>L’activation de l’œuf est une séri</w:t>
      </w:r>
      <w:r w:rsidR="006707DE" w:rsidRPr="00F9318A">
        <w:rPr>
          <w:rFonts w:asciiTheme="majorBidi" w:hAnsiTheme="majorBidi" w:cstheme="majorBidi"/>
          <w:sz w:val="24"/>
          <w:szCs w:val="24"/>
        </w:rPr>
        <w:t>e de changements morphologiques</w:t>
      </w:r>
      <w:r w:rsidRPr="00F9318A">
        <w:rPr>
          <w:rFonts w:asciiTheme="majorBidi" w:hAnsiTheme="majorBidi" w:cstheme="majorBidi"/>
          <w:sz w:val="24"/>
          <w:szCs w:val="24"/>
        </w:rPr>
        <w:t>, métaboliques moléculaires qui sortent la cellule de sont état d’inertie</w:t>
      </w:r>
      <w:r w:rsidR="006707DE" w:rsidRPr="00F9318A">
        <w:rPr>
          <w:rFonts w:asciiTheme="majorBidi" w:hAnsiTheme="majorBidi" w:cstheme="majorBidi"/>
          <w:sz w:val="24"/>
          <w:szCs w:val="24"/>
        </w:rPr>
        <w:t xml:space="preserve">, </w:t>
      </w:r>
      <w:r w:rsidRPr="00F9318A">
        <w:rPr>
          <w:rFonts w:asciiTheme="majorBidi" w:hAnsiTheme="majorBidi" w:cstheme="majorBidi"/>
          <w:sz w:val="24"/>
          <w:szCs w:val="24"/>
        </w:rPr>
        <w:t xml:space="preserve"> ils la rendent apte à initier le programme de développement porté par les </w:t>
      </w:r>
      <w:r w:rsidR="006707DE" w:rsidRPr="00F9318A">
        <w:rPr>
          <w:rFonts w:asciiTheme="majorBidi" w:hAnsiTheme="majorBidi" w:cstheme="majorBidi"/>
          <w:sz w:val="24"/>
          <w:szCs w:val="24"/>
        </w:rPr>
        <w:t>protéines</w:t>
      </w:r>
      <w:r w:rsidRPr="00F9318A">
        <w:rPr>
          <w:rFonts w:asciiTheme="majorBidi" w:hAnsiTheme="majorBidi" w:cstheme="majorBidi"/>
          <w:sz w:val="24"/>
          <w:szCs w:val="24"/>
        </w:rPr>
        <w:t xml:space="preserve"> et les </w:t>
      </w:r>
      <w:proofErr w:type="spellStart"/>
      <w:r w:rsidRPr="00F9318A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="006707DE" w:rsidRPr="00F9318A">
        <w:rPr>
          <w:rFonts w:asciiTheme="majorBidi" w:hAnsiTheme="majorBidi" w:cstheme="majorBidi"/>
          <w:sz w:val="24"/>
          <w:szCs w:val="24"/>
        </w:rPr>
        <w:t>maternels</w:t>
      </w:r>
      <w:r w:rsidRPr="00F9318A">
        <w:rPr>
          <w:rFonts w:asciiTheme="majorBidi" w:hAnsiTheme="majorBidi" w:cstheme="majorBidi"/>
          <w:sz w:val="24"/>
          <w:szCs w:val="24"/>
        </w:rPr>
        <w:t>,</w:t>
      </w:r>
      <w:r w:rsidR="006707DE"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Pr="00F9318A">
        <w:rPr>
          <w:rFonts w:asciiTheme="majorBidi" w:hAnsiTheme="majorBidi" w:cstheme="majorBidi"/>
          <w:sz w:val="24"/>
          <w:szCs w:val="24"/>
        </w:rPr>
        <w:t>ainsi que par le génome du zygote</w:t>
      </w:r>
      <w:r w:rsidR="006707DE" w:rsidRPr="00F9318A">
        <w:rPr>
          <w:rFonts w:asciiTheme="majorBidi" w:hAnsiTheme="majorBidi" w:cstheme="majorBidi"/>
          <w:sz w:val="24"/>
          <w:szCs w:val="24"/>
        </w:rPr>
        <w:t>.</w:t>
      </w:r>
    </w:p>
    <w:p w:rsidR="007B0691" w:rsidRPr="00F9318A" w:rsidRDefault="006707DE" w:rsidP="008F26A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>Il est bien admis qu’une augmentation rapide et transitoire de la concentration intracellulaire en calcium libre ([Ca2+</w:t>
      </w:r>
      <w:proofErr w:type="gramStart"/>
      <w:r w:rsidRPr="00F9318A">
        <w:rPr>
          <w:rFonts w:asciiTheme="majorBidi" w:hAnsiTheme="majorBidi" w:cstheme="majorBidi"/>
          <w:sz w:val="24"/>
          <w:szCs w:val="24"/>
        </w:rPr>
        <w:t>]i</w:t>
      </w:r>
      <w:proofErr w:type="gramEnd"/>
      <w:r w:rsidRPr="00F9318A">
        <w:rPr>
          <w:rFonts w:asciiTheme="majorBidi" w:hAnsiTheme="majorBidi" w:cstheme="majorBidi"/>
          <w:sz w:val="24"/>
          <w:szCs w:val="24"/>
        </w:rPr>
        <w:t>) joue un rôle-clé dans l’activation de l’ovocyte</w:t>
      </w:r>
      <w:r w:rsidR="00341F19" w:rsidRPr="00F9318A">
        <w:rPr>
          <w:rFonts w:asciiTheme="majorBidi" w:hAnsiTheme="majorBidi" w:cstheme="majorBidi"/>
          <w:sz w:val="24"/>
          <w:szCs w:val="24"/>
        </w:rPr>
        <w:t xml:space="preserve">. </w:t>
      </w:r>
      <w:r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="00341F19" w:rsidRPr="00F9318A">
        <w:rPr>
          <w:rFonts w:asciiTheme="majorBidi" w:hAnsiTheme="majorBidi" w:cstheme="majorBidi"/>
          <w:sz w:val="24"/>
          <w:szCs w:val="24"/>
        </w:rPr>
        <w:t>Il joue le rôle d'activateur du métabolisme</w:t>
      </w:r>
      <w:r w:rsidR="005D623A" w:rsidRPr="00F9318A">
        <w:rPr>
          <w:rFonts w:asciiTheme="majorBidi" w:hAnsiTheme="majorBidi" w:cstheme="majorBidi"/>
          <w:sz w:val="24"/>
          <w:szCs w:val="24"/>
        </w:rPr>
        <w:t>,</w:t>
      </w:r>
      <w:r w:rsidR="00341F19" w:rsidRPr="00F9318A">
        <w:rPr>
          <w:rFonts w:asciiTheme="majorBidi" w:hAnsiTheme="majorBidi" w:cstheme="majorBidi"/>
          <w:sz w:val="24"/>
          <w:szCs w:val="24"/>
        </w:rPr>
        <w:t xml:space="preserve"> de catalyseur de très nombreuses enzymes du métabolisme ce qui produit une sur</w:t>
      </w:r>
      <w:r w:rsidR="000C5435">
        <w:rPr>
          <w:rFonts w:asciiTheme="majorBidi" w:hAnsiTheme="majorBidi" w:cstheme="majorBidi"/>
          <w:sz w:val="24"/>
          <w:szCs w:val="24"/>
        </w:rPr>
        <w:t>-</w:t>
      </w:r>
      <w:r w:rsidR="00341F19" w:rsidRPr="00F9318A">
        <w:rPr>
          <w:rFonts w:asciiTheme="majorBidi" w:hAnsiTheme="majorBidi" w:cstheme="majorBidi"/>
          <w:sz w:val="24"/>
          <w:szCs w:val="24"/>
        </w:rPr>
        <w:t>activation du métabolisme de l'ovule qui va devenir très actif</w:t>
      </w:r>
      <w:r w:rsidR="005D623A" w:rsidRPr="00F9318A">
        <w:rPr>
          <w:rFonts w:asciiTheme="majorBidi" w:hAnsiTheme="majorBidi" w:cstheme="majorBidi"/>
          <w:sz w:val="24"/>
          <w:szCs w:val="24"/>
        </w:rPr>
        <w:t xml:space="preserve">. </w:t>
      </w:r>
      <w:r w:rsidR="008F26AC" w:rsidRPr="00F9318A">
        <w:rPr>
          <w:rFonts w:asciiTheme="majorBidi" w:hAnsiTheme="majorBidi" w:cstheme="majorBidi"/>
          <w:sz w:val="24"/>
          <w:szCs w:val="24"/>
        </w:rPr>
        <w:t>Cette augmentation de la concentration intracellulaire en Ca+2  est à l’origine de plusieurs</w:t>
      </w:r>
      <w:r w:rsidR="00413762"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="008F26AC" w:rsidRPr="00F9318A">
        <w:rPr>
          <w:rFonts w:asciiTheme="majorBidi" w:hAnsiTheme="majorBidi" w:cstheme="majorBidi"/>
          <w:sz w:val="24"/>
          <w:szCs w:val="24"/>
        </w:rPr>
        <w:t>réactions</w:t>
      </w:r>
      <w:r w:rsidR="00413762" w:rsidRPr="00F9318A">
        <w:rPr>
          <w:rFonts w:asciiTheme="majorBidi" w:hAnsiTheme="majorBidi" w:cstheme="majorBidi"/>
          <w:sz w:val="24"/>
          <w:szCs w:val="24"/>
        </w:rPr>
        <w:t xml:space="preserve"> d’activation:</w:t>
      </w:r>
      <w:r w:rsidR="008F26AC" w:rsidRPr="00F9318A">
        <w:rPr>
          <w:rFonts w:asciiTheme="majorBidi" w:hAnsiTheme="majorBidi" w:cstheme="majorBidi"/>
          <w:sz w:val="24"/>
          <w:szCs w:val="24"/>
        </w:rPr>
        <w:t xml:space="preserve"> l’</w:t>
      </w:r>
      <w:proofErr w:type="spellStart"/>
      <w:r w:rsidR="008F26AC" w:rsidRPr="00F9318A">
        <w:rPr>
          <w:rFonts w:asciiTheme="majorBidi" w:hAnsiTheme="majorBidi" w:cstheme="majorBidi"/>
          <w:sz w:val="24"/>
          <w:szCs w:val="24"/>
        </w:rPr>
        <w:t>exocytose</w:t>
      </w:r>
      <w:proofErr w:type="spellEnd"/>
      <w:r w:rsidR="008F26AC" w:rsidRPr="00F9318A">
        <w:rPr>
          <w:rFonts w:asciiTheme="majorBidi" w:hAnsiTheme="majorBidi" w:cstheme="majorBidi"/>
          <w:sz w:val="24"/>
          <w:szCs w:val="24"/>
        </w:rPr>
        <w:t xml:space="preserve"> des granules corticaux, </w:t>
      </w:r>
      <w:r w:rsidR="005D623A" w:rsidRPr="00F9318A">
        <w:rPr>
          <w:rFonts w:asciiTheme="majorBidi" w:hAnsiTheme="majorBidi" w:cstheme="majorBidi"/>
          <w:sz w:val="24"/>
          <w:szCs w:val="24"/>
        </w:rPr>
        <w:t>l</w:t>
      </w:r>
      <w:r w:rsidR="008F26AC" w:rsidRPr="00F9318A">
        <w:rPr>
          <w:rFonts w:asciiTheme="majorBidi" w:hAnsiTheme="majorBidi" w:cstheme="majorBidi"/>
          <w:sz w:val="24"/>
          <w:szCs w:val="24"/>
        </w:rPr>
        <w:t>’</w:t>
      </w:r>
      <w:r w:rsidR="000C5435">
        <w:rPr>
          <w:rFonts w:asciiTheme="majorBidi" w:hAnsiTheme="majorBidi" w:cstheme="majorBidi"/>
          <w:sz w:val="24"/>
          <w:szCs w:val="24"/>
        </w:rPr>
        <w:t>activation des enzymes du</w:t>
      </w:r>
      <w:r w:rsidR="005D623A" w:rsidRPr="00F9318A">
        <w:rPr>
          <w:rFonts w:asciiTheme="majorBidi" w:hAnsiTheme="majorBidi" w:cstheme="majorBidi"/>
          <w:sz w:val="24"/>
          <w:szCs w:val="24"/>
        </w:rPr>
        <w:t xml:space="preserve"> métabolisme</w:t>
      </w:r>
      <w:r w:rsidR="008F26AC" w:rsidRPr="00F9318A">
        <w:rPr>
          <w:rFonts w:asciiTheme="majorBidi" w:hAnsiTheme="majorBidi" w:cstheme="majorBidi"/>
          <w:sz w:val="24"/>
          <w:szCs w:val="24"/>
        </w:rPr>
        <w:t xml:space="preserve">, la traduction d </w:t>
      </w:r>
      <w:proofErr w:type="spellStart"/>
      <w:r w:rsidR="008F26AC" w:rsidRPr="00F9318A">
        <w:rPr>
          <w:rFonts w:asciiTheme="majorBidi" w:hAnsiTheme="majorBidi" w:cstheme="majorBidi"/>
          <w:sz w:val="24"/>
          <w:szCs w:val="24"/>
        </w:rPr>
        <w:t>ARNm</w:t>
      </w:r>
      <w:proofErr w:type="spellEnd"/>
      <w:r w:rsidR="008F26AC" w:rsidRPr="00F9318A">
        <w:rPr>
          <w:rFonts w:asciiTheme="majorBidi" w:hAnsiTheme="majorBidi" w:cstheme="majorBidi"/>
          <w:sz w:val="24"/>
          <w:szCs w:val="24"/>
        </w:rPr>
        <w:t xml:space="preserve"> maternels, </w:t>
      </w:r>
      <w:r w:rsidR="005D623A" w:rsidRPr="00F9318A">
        <w:rPr>
          <w:rFonts w:asciiTheme="majorBidi" w:hAnsiTheme="majorBidi" w:cstheme="majorBidi"/>
          <w:sz w:val="24"/>
          <w:szCs w:val="24"/>
        </w:rPr>
        <w:t>l’initiation du 1</w:t>
      </w:r>
      <w:r w:rsidR="005D623A" w:rsidRPr="00F9318A">
        <w:rPr>
          <w:rFonts w:asciiTheme="majorBidi" w:hAnsiTheme="majorBidi" w:cstheme="majorBidi"/>
          <w:sz w:val="24"/>
          <w:szCs w:val="24"/>
          <w:vertAlign w:val="superscript"/>
        </w:rPr>
        <w:t>ier</w:t>
      </w:r>
      <w:r w:rsidR="005D623A" w:rsidRPr="00F9318A">
        <w:rPr>
          <w:rFonts w:asciiTheme="majorBidi" w:hAnsiTheme="majorBidi" w:cstheme="majorBidi"/>
          <w:sz w:val="24"/>
          <w:szCs w:val="24"/>
        </w:rPr>
        <w:t xml:space="preserve"> cycle de division cellulaire</w:t>
      </w:r>
      <w:r w:rsidR="008F26AC" w:rsidRPr="00F9318A">
        <w:rPr>
          <w:rFonts w:asciiTheme="majorBidi" w:hAnsiTheme="majorBidi" w:cstheme="majorBidi"/>
          <w:sz w:val="24"/>
          <w:szCs w:val="24"/>
        </w:rPr>
        <w:t>……</w:t>
      </w:r>
    </w:p>
    <w:p w:rsidR="00FF3062" w:rsidRPr="00F9318A" w:rsidRDefault="007B0691" w:rsidP="00FF306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318A">
        <w:rPr>
          <w:rFonts w:asciiTheme="majorBidi" w:hAnsiTheme="majorBidi" w:cstheme="majorBidi"/>
          <w:b/>
          <w:bCs/>
          <w:sz w:val="24"/>
          <w:szCs w:val="24"/>
        </w:rPr>
        <w:t>Le sig</w:t>
      </w:r>
      <w:r w:rsidR="003657C4"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nal calcique intracellulaire </w:t>
      </w:r>
      <w:r w:rsidRPr="00F9318A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3657C4"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e fécondation </w:t>
      </w:r>
    </w:p>
    <w:p w:rsidR="00FF3062" w:rsidRPr="00F9318A" w:rsidRDefault="00FF3062" w:rsidP="00FF306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 xml:space="preserve">Dans les espèces animales, une augmentation rapide et transitoire de la concentration intracellulaire en calcium libre apparait dans l’ovule après la fécondation. </w:t>
      </w:r>
      <w:r w:rsidR="00B67A86" w:rsidRPr="00F9318A">
        <w:rPr>
          <w:rFonts w:asciiTheme="majorBidi" w:hAnsiTheme="majorBidi" w:cstheme="majorBidi"/>
          <w:sz w:val="24"/>
          <w:szCs w:val="24"/>
        </w:rPr>
        <w:t>Ce signal calcique est indispensable à l’activation de l’ovule</w:t>
      </w:r>
      <w:r w:rsidRPr="00F9318A">
        <w:rPr>
          <w:rFonts w:asciiTheme="majorBidi" w:hAnsiTheme="majorBidi" w:cstheme="majorBidi"/>
          <w:sz w:val="24"/>
          <w:szCs w:val="24"/>
        </w:rPr>
        <w:t xml:space="preserve"> </w:t>
      </w:r>
    </w:p>
    <w:p w:rsidR="003E3640" w:rsidRPr="00F9318A" w:rsidRDefault="003E3640" w:rsidP="003E364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 xml:space="preserve">Il apparait sous la forme d’une vague </w:t>
      </w:r>
      <w:r w:rsidR="00814BD3" w:rsidRPr="00F9318A">
        <w:rPr>
          <w:rFonts w:asciiTheme="majorBidi" w:hAnsiTheme="majorBidi" w:cstheme="majorBidi"/>
          <w:sz w:val="24"/>
          <w:szCs w:val="24"/>
        </w:rPr>
        <w:t>(</w:t>
      </w:r>
      <w:r w:rsidRPr="00F9318A">
        <w:rPr>
          <w:rFonts w:asciiTheme="majorBidi" w:hAnsiTheme="majorBidi" w:cstheme="majorBidi"/>
          <w:sz w:val="24"/>
          <w:szCs w:val="24"/>
        </w:rPr>
        <w:t xml:space="preserve">pic de concentration) qui se propage dans l’œuf à partir du point d’impact du </w:t>
      </w:r>
      <w:r w:rsidR="00A811F8" w:rsidRPr="00F9318A">
        <w:rPr>
          <w:rFonts w:asciiTheme="majorBidi" w:hAnsiTheme="majorBidi" w:cstheme="majorBidi"/>
          <w:sz w:val="24"/>
          <w:szCs w:val="24"/>
        </w:rPr>
        <w:t>spermatozoïde</w:t>
      </w:r>
      <w:r w:rsidRPr="00F9318A">
        <w:rPr>
          <w:rFonts w:asciiTheme="majorBidi" w:hAnsiTheme="majorBidi" w:cstheme="majorBidi"/>
          <w:sz w:val="24"/>
          <w:szCs w:val="24"/>
        </w:rPr>
        <w:t xml:space="preserve">. </w:t>
      </w:r>
    </w:p>
    <w:p w:rsidR="007402D0" w:rsidRPr="00F9318A" w:rsidRDefault="00413762" w:rsidP="0091625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>Chez l’oursin ce signal  calcique  apparait par un seul pic dans la première minute après la fécondation</w:t>
      </w:r>
    </w:p>
    <w:p w:rsidR="00800959" w:rsidRDefault="002E31A7" w:rsidP="0041376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>C</w:t>
      </w:r>
      <w:r w:rsidR="00413762" w:rsidRPr="00F9318A">
        <w:rPr>
          <w:rFonts w:asciiTheme="majorBidi" w:hAnsiTheme="majorBidi" w:cstheme="majorBidi"/>
          <w:sz w:val="24"/>
          <w:szCs w:val="24"/>
        </w:rPr>
        <w:t>hez les  mammifères ce premier pic est suivi pendant plusieurs heures d’oscillations de Ca+2 espacées par des intervalles de temps réguliers</w:t>
      </w:r>
      <w:r w:rsidR="00916255" w:rsidRPr="00F9318A">
        <w:rPr>
          <w:rFonts w:asciiTheme="majorBidi" w:hAnsiTheme="majorBidi" w:cstheme="majorBidi"/>
          <w:sz w:val="24"/>
          <w:szCs w:val="24"/>
        </w:rPr>
        <w:t>. Ces oscillations sont très variable</w:t>
      </w:r>
      <w:r w:rsidR="000C5435">
        <w:rPr>
          <w:rFonts w:asciiTheme="majorBidi" w:hAnsiTheme="majorBidi" w:cstheme="majorBidi"/>
          <w:sz w:val="24"/>
          <w:szCs w:val="24"/>
        </w:rPr>
        <w:t>s</w:t>
      </w:r>
      <w:r w:rsidR="00916255" w:rsidRPr="00F9318A">
        <w:rPr>
          <w:rFonts w:asciiTheme="majorBidi" w:hAnsiTheme="majorBidi" w:cstheme="majorBidi"/>
          <w:sz w:val="24"/>
          <w:szCs w:val="24"/>
        </w:rPr>
        <w:t>, en amplitude, en fréquence et en durée, e</w:t>
      </w:r>
      <w:r w:rsidR="00413762" w:rsidRPr="00F9318A">
        <w:rPr>
          <w:rFonts w:asciiTheme="majorBidi" w:hAnsiTheme="majorBidi" w:cstheme="majorBidi"/>
          <w:sz w:val="24"/>
          <w:szCs w:val="24"/>
        </w:rPr>
        <w:t>xemple: chez le hamster les oscillations apparaissent toutes les 2à4 mn</w:t>
      </w:r>
      <w:r w:rsidR="00916255" w:rsidRPr="00F9318A">
        <w:rPr>
          <w:rFonts w:asciiTheme="majorBidi" w:hAnsiTheme="majorBidi" w:cstheme="majorBidi"/>
          <w:sz w:val="24"/>
          <w:szCs w:val="24"/>
        </w:rPr>
        <w:t xml:space="preserve">. Chez le bovin les oscillations apparaissent toutes les 25 à50 mn </w:t>
      </w:r>
      <w:r w:rsidR="000C5435">
        <w:rPr>
          <w:rFonts w:asciiTheme="majorBidi" w:hAnsiTheme="majorBidi" w:cstheme="majorBidi"/>
          <w:sz w:val="24"/>
          <w:szCs w:val="24"/>
        </w:rPr>
        <w:t>(</w:t>
      </w:r>
      <w:r w:rsidR="00800959">
        <w:rPr>
          <w:rFonts w:asciiTheme="majorBidi" w:hAnsiTheme="majorBidi" w:cstheme="majorBidi"/>
          <w:sz w:val="24"/>
          <w:szCs w:val="24"/>
        </w:rPr>
        <w:t>figure1)</w:t>
      </w:r>
    </w:p>
    <w:p w:rsidR="00800959" w:rsidRDefault="00800959" w:rsidP="000C543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686300" cy="3171825"/>
            <wp:effectExtent l="19050" t="0" r="0" b="0"/>
            <wp:docPr id="3" name="Image 2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cune description disponible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54" cy="317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D3" w:rsidRPr="00800959" w:rsidRDefault="00413762" w:rsidP="00800959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Quels sont les mécanismes à l’origine du signal calcique </w:t>
      </w:r>
    </w:p>
    <w:p w:rsidR="00A811F8" w:rsidRPr="00F9318A" w:rsidRDefault="00E10048" w:rsidP="00A811F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>L’augmentation de [Ca2+</w:t>
      </w:r>
      <w:proofErr w:type="gramStart"/>
      <w:r w:rsidRPr="00F9318A">
        <w:rPr>
          <w:rFonts w:asciiTheme="majorBidi" w:hAnsiTheme="majorBidi" w:cstheme="majorBidi"/>
          <w:sz w:val="24"/>
          <w:szCs w:val="24"/>
        </w:rPr>
        <w:t>]i</w:t>
      </w:r>
      <w:proofErr w:type="gramEnd"/>
      <w:r w:rsidRPr="00F9318A">
        <w:rPr>
          <w:rFonts w:asciiTheme="majorBidi" w:hAnsiTheme="majorBidi" w:cstheme="majorBidi"/>
          <w:sz w:val="24"/>
          <w:szCs w:val="24"/>
        </w:rPr>
        <w:t xml:space="preserve"> est due à une libération de calcium par le réticulum endoplasmique,</w:t>
      </w:r>
      <w:r w:rsidR="00A811F8"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Pr="00F9318A">
        <w:rPr>
          <w:rFonts w:asciiTheme="majorBidi" w:hAnsiTheme="majorBidi" w:cstheme="majorBidi"/>
          <w:sz w:val="24"/>
          <w:szCs w:val="24"/>
        </w:rPr>
        <w:t xml:space="preserve">réserve majeure de calcium dans l’ovocyte, selon les </w:t>
      </w:r>
      <w:r w:rsidR="00A811F8" w:rsidRPr="00F9318A">
        <w:rPr>
          <w:rFonts w:asciiTheme="majorBidi" w:hAnsiTheme="majorBidi" w:cstheme="majorBidi"/>
          <w:sz w:val="24"/>
          <w:szCs w:val="24"/>
        </w:rPr>
        <w:t>étapes</w:t>
      </w:r>
      <w:r w:rsidRPr="00F9318A">
        <w:rPr>
          <w:rFonts w:asciiTheme="majorBidi" w:hAnsiTheme="majorBidi" w:cstheme="majorBidi"/>
          <w:sz w:val="24"/>
          <w:szCs w:val="24"/>
        </w:rPr>
        <w:t xml:space="preserve"> suivantes</w:t>
      </w:r>
      <w:r w:rsidR="00800959">
        <w:rPr>
          <w:rFonts w:asciiTheme="majorBidi" w:hAnsiTheme="majorBidi" w:cstheme="majorBidi"/>
          <w:sz w:val="24"/>
          <w:szCs w:val="24"/>
        </w:rPr>
        <w:t>(figure2)</w:t>
      </w:r>
      <w:r w:rsidR="00A811F8" w:rsidRPr="00F9318A">
        <w:rPr>
          <w:rFonts w:asciiTheme="majorBidi" w:hAnsiTheme="majorBidi" w:cstheme="majorBidi"/>
          <w:sz w:val="24"/>
          <w:szCs w:val="24"/>
        </w:rPr>
        <w:t> :</w:t>
      </w:r>
    </w:p>
    <w:p w:rsidR="0057472D" w:rsidRPr="00F9318A" w:rsidRDefault="0008225E" w:rsidP="00A811F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 xml:space="preserve">Le contacte du </w:t>
      </w:r>
      <w:r w:rsidR="002E31A7" w:rsidRPr="00F9318A">
        <w:rPr>
          <w:rFonts w:asciiTheme="majorBidi" w:hAnsiTheme="majorBidi" w:cstheme="majorBidi"/>
          <w:sz w:val="24"/>
          <w:szCs w:val="24"/>
        </w:rPr>
        <w:t>spermatozoïde</w:t>
      </w:r>
      <w:r w:rsidRPr="00F9318A">
        <w:rPr>
          <w:rFonts w:asciiTheme="majorBidi" w:hAnsiTheme="majorBidi" w:cstheme="majorBidi"/>
          <w:sz w:val="24"/>
          <w:szCs w:val="24"/>
        </w:rPr>
        <w:t xml:space="preserve"> avec l’ovule active une </w:t>
      </w:r>
      <w:r w:rsidR="000C5435" w:rsidRPr="00F9318A">
        <w:rPr>
          <w:rFonts w:asciiTheme="majorBidi" w:hAnsiTheme="majorBidi" w:cstheme="majorBidi"/>
          <w:sz w:val="24"/>
          <w:szCs w:val="24"/>
        </w:rPr>
        <w:t>protéine</w:t>
      </w:r>
      <w:r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="00A811F8" w:rsidRPr="00F9318A">
        <w:rPr>
          <w:rFonts w:asciiTheme="majorBidi" w:hAnsiTheme="majorBidi" w:cstheme="majorBidi"/>
          <w:sz w:val="24"/>
          <w:szCs w:val="24"/>
        </w:rPr>
        <w:t>membranaire phospholipase C (</w:t>
      </w:r>
      <w:r w:rsidRPr="00F9318A">
        <w:rPr>
          <w:rFonts w:asciiTheme="majorBidi" w:hAnsiTheme="majorBidi" w:cstheme="majorBidi"/>
          <w:sz w:val="24"/>
          <w:szCs w:val="24"/>
        </w:rPr>
        <w:t xml:space="preserve">PLC) qui transforme le </w:t>
      </w:r>
      <w:proofErr w:type="spellStart"/>
      <w:r w:rsidRPr="00F9318A">
        <w:rPr>
          <w:rFonts w:asciiTheme="majorBidi" w:hAnsiTheme="majorBidi" w:cstheme="majorBidi"/>
          <w:b/>
          <w:bCs/>
          <w:sz w:val="24"/>
          <w:szCs w:val="24"/>
        </w:rPr>
        <w:t>phosphatidyl</w:t>
      </w:r>
      <w:proofErr w:type="spellEnd"/>
      <w:r w:rsidRPr="00F9318A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F9318A">
        <w:rPr>
          <w:rFonts w:asciiTheme="majorBidi" w:hAnsiTheme="majorBidi" w:cstheme="majorBidi"/>
          <w:b/>
          <w:bCs/>
          <w:sz w:val="24"/>
          <w:szCs w:val="24"/>
        </w:rPr>
        <w:t>inositol</w:t>
      </w:r>
      <w:proofErr w:type="spellEnd"/>
      <w:r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F9318A">
        <w:rPr>
          <w:rFonts w:asciiTheme="majorBidi" w:hAnsiTheme="majorBidi" w:cstheme="majorBidi"/>
          <w:b/>
          <w:bCs/>
          <w:sz w:val="24"/>
          <w:szCs w:val="24"/>
        </w:rPr>
        <w:t>biphosphate</w:t>
      </w:r>
      <w:proofErr w:type="spellEnd"/>
      <w:r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 (PIP2) </w:t>
      </w:r>
      <w:r w:rsidRPr="00F9318A">
        <w:rPr>
          <w:rFonts w:asciiTheme="majorBidi" w:hAnsiTheme="majorBidi" w:cstheme="majorBidi"/>
          <w:sz w:val="24"/>
          <w:szCs w:val="24"/>
        </w:rPr>
        <w:t>(</w:t>
      </w:r>
      <w:r w:rsidR="00A811F8" w:rsidRPr="00F9318A">
        <w:rPr>
          <w:rFonts w:asciiTheme="majorBidi" w:hAnsiTheme="majorBidi" w:cstheme="majorBidi"/>
          <w:sz w:val="24"/>
          <w:szCs w:val="24"/>
        </w:rPr>
        <w:t>présent</w:t>
      </w:r>
      <w:r w:rsidRPr="00F9318A">
        <w:rPr>
          <w:rFonts w:asciiTheme="majorBidi" w:hAnsiTheme="majorBidi" w:cstheme="majorBidi"/>
          <w:sz w:val="24"/>
          <w:szCs w:val="24"/>
        </w:rPr>
        <w:t xml:space="preserve"> au niveau de la membrane plasmique de l’ovule, en :</w:t>
      </w:r>
      <w:r w:rsidR="00A811F8" w:rsidRPr="00F931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9318A">
        <w:rPr>
          <w:rFonts w:asciiTheme="majorBidi" w:hAnsiTheme="majorBidi" w:cstheme="majorBidi"/>
          <w:b/>
          <w:bCs/>
          <w:sz w:val="24"/>
          <w:szCs w:val="24"/>
        </w:rPr>
        <w:t>inositol</w:t>
      </w:r>
      <w:proofErr w:type="spellEnd"/>
      <w:r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 triphosphate (IP3</w:t>
      </w:r>
      <w:proofErr w:type="gramStart"/>
      <w:r w:rsidRPr="00F9318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811F8" w:rsidRPr="00F9318A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A811F8" w:rsidRPr="00F9318A">
        <w:rPr>
          <w:rFonts w:asciiTheme="majorBidi" w:hAnsiTheme="majorBidi" w:cstheme="majorBidi"/>
          <w:sz w:val="24"/>
          <w:szCs w:val="24"/>
        </w:rPr>
        <w:t>soluble dans le cytoplasme ) e</w:t>
      </w:r>
      <w:r w:rsidRPr="00F9318A">
        <w:rPr>
          <w:rFonts w:asciiTheme="majorBidi" w:hAnsiTheme="majorBidi" w:cstheme="majorBidi"/>
          <w:sz w:val="24"/>
          <w:szCs w:val="24"/>
        </w:rPr>
        <w:t xml:space="preserve">t  </w:t>
      </w:r>
      <w:proofErr w:type="spellStart"/>
      <w:r w:rsidRPr="00F9318A">
        <w:rPr>
          <w:rFonts w:asciiTheme="majorBidi" w:hAnsiTheme="majorBidi" w:cstheme="majorBidi"/>
          <w:b/>
          <w:bCs/>
          <w:sz w:val="24"/>
          <w:szCs w:val="24"/>
        </w:rPr>
        <w:t>diacylglycerol</w:t>
      </w:r>
      <w:proofErr w:type="spellEnd"/>
      <w:r w:rsidR="00A811F8" w:rsidRPr="00F931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318A">
        <w:rPr>
          <w:rFonts w:asciiTheme="majorBidi" w:hAnsiTheme="majorBidi" w:cstheme="majorBidi"/>
          <w:b/>
          <w:bCs/>
          <w:sz w:val="24"/>
          <w:szCs w:val="24"/>
        </w:rPr>
        <w:t>(DAG)</w:t>
      </w:r>
      <w:r w:rsidR="00A811F8" w:rsidRPr="00F9318A">
        <w:rPr>
          <w:rFonts w:asciiTheme="majorBidi" w:hAnsiTheme="majorBidi" w:cstheme="majorBidi"/>
          <w:sz w:val="24"/>
          <w:szCs w:val="24"/>
        </w:rPr>
        <w:t xml:space="preserve"> (</w:t>
      </w:r>
      <w:r w:rsidRPr="00F9318A">
        <w:rPr>
          <w:rFonts w:asciiTheme="majorBidi" w:hAnsiTheme="majorBidi" w:cstheme="majorBidi"/>
          <w:sz w:val="24"/>
          <w:szCs w:val="24"/>
        </w:rPr>
        <w:t xml:space="preserve">membranaire)  </w:t>
      </w:r>
    </w:p>
    <w:p w:rsidR="0057472D" w:rsidRPr="00F9318A" w:rsidRDefault="0008225E" w:rsidP="00A811F8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La fixation </w:t>
      </w:r>
      <w:r w:rsidR="00A811F8" w:rsidRPr="00F9318A">
        <w:rPr>
          <w:rFonts w:asciiTheme="majorBidi" w:eastAsia="+mn-ea" w:hAnsiTheme="majorBidi" w:cstheme="majorBidi"/>
        </w:rPr>
        <w:t>d’</w:t>
      </w:r>
      <w:r w:rsidR="00A811F8" w:rsidRPr="00F9318A">
        <w:rPr>
          <w:rFonts w:asciiTheme="majorBidi" w:eastAsia="+mn-ea" w:hAnsiTheme="majorBidi" w:cstheme="majorBidi"/>
          <w:b/>
          <w:bCs/>
        </w:rPr>
        <w:t>IP3</w:t>
      </w:r>
      <w:r w:rsidRPr="00F9318A">
        <w:rPr>
          <w:rFonts w:asciiTheme="majorBidi" w:eastAsia="+mn-ea" w:hAnsiTheme="majorBidi" w:cstheme="majorBidi"/>
        </w:rPr>
        <w:t xml:space="preserve"> sur un </w:t>
      </w:r>
      <w:r w:rsidR="00A811F8" w:rsidRPr="00F9318A">
        <w:rPr>
          <w:rFonts w:asciiTheme="majorBidi" w:eastAsia="+mn-ea" w:hAnsiTheme="majorBidi" w:cstheme="majorBidi"/>
        </w:rPr>
        <w:t>récepteur</w:t>
      </w:r>
      <w:r w:rsidRPr="00F9318A">
        <w:rPr>
          <w:rFonts w:asciiTheme="majorBidi" w:eastAsia="+mn-ea" w:hAnsiTheme="majorBidi" w:cstheme="majorBidi"/>
        </w:rPr>
        <w:t xml:space="preserve"> </w:t>
      </w:r>
      <w:r w:rsidR="00A811F8" w:rsidRPr="00F9318A">
        <w:rPr>
          <w:rFonts w:asciiTheme="majorBidi" w:eastAsia="+mn-ea" w:hAnsiTheme="majorBidi" w:cstheme="majorBidi"/>
        </w:rPr>
        <w:t>présent</w:t>
      </w:r>
      <w:r w:rsidRPr="00F9318A">
        <w:rPr>
          <w:rFonts w:asciiTheme="majorBidi" w:eastAsia="+mn-ea" w:hAnsiTheme="majorBidi" w:cstheme="majorBidi"/>
        </w:rPr>
        <w:t xml:space="preserve"> sur la membrane du RE et sur les mitochondries  déclenche la libération du calcium </w:t>
      </w:r>
      <w:r w:rsidRPr="00F9318A">
        <w:rPr>
          <w:rFonts w:asciiTheme="majorBidi" w:eastAsia="+mn-ea" w:hAnsiTheme="majorBidi" w:cstheme="majorBidi"/>
        </w:rPr>
        <w:sym w:font="Wingdings" w:char="00E8"/>
      </w:r>
      <w:r w:rsidRPr="00F9318A">
        <w:rPr>
          <w:rFonts w:asciiTheme="majorBidi" w:eastAsia="+mn-ea" w:hAnsiTheme="majorBidi" w:cstheme="majorBidi"/>
        </w:rPr>
        <w:t xml:space="preserve"> augmentation de concentration de calcium dans cytoplasme de l’œuf </w:t>
      </w:r>
    </w:p>
    <w:p w:rsidR="00E6354F" w:rsidRPr="00F9318A" w:rsidRDefault="0008225E" w:rsidP="00E6354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 xml:space="preserve">Le </w:t>
      </w:r>
      <w:r w:rsidRPr="00F9318A">
        <w:rPr>
          <w:rFonts w:asciiTheme="majorBidi" w:hAnsiTheme="majorBidi" w:cstheme="majorBidi"/>
          <w:b/>
          <w:bCs/>
          <w:sz w:val="24"/>
          <w:szCs w:val="24"/>
        </w:rPr>
        <w:t>DAG</w:t>
      </w:r>
      <w:r w:rsidRPr="00F9318A">
        <w:rPr>
          <w:rFonts w:asciiTheme="majorBidi" w:hAnsiTheme="majorBidi" w:cstheme="majorBidi"/>
          <w:sz w:val="24"/>
          <w:szCs w:val="24"/>
        </w:rPr>
        <w:t xml:space="preserve"> membranaire active une </w:t>
      </w:r>
      <w:r w:rsidR="00A811F8" w:rsidRPr="00F9318A">
        <w:rPr>
          <w:rFonts w:asciiTheme="majorBidi" w:hAnsiTheme="majorBidi" w:cstheme="majorBidi"/>
          <w:sz w:val="24"/>
          <w:szCs w:val="24"/>
        </w:rPr>
        <w:t>protéine</w:t>
      </w:r>
      <w:r w:rsidRPr="00F9318A">
        <w:rPr>
          <w:rFonts w:asciiTheme="majorBidi" w:hAnsiTheme="majorBidi" w:cstheme="majorBidi"/>
          <w:sz w:val="24"/>
          <w:szCs w:val="24"/>
        </w:rPr>
        <w:t xml:space="preserve"> kinase qui en présence du calcium stimule </w:t>
      </w:r>
      <w:r w:rsidR="002E31A7" w:rsidRPr="00F9318A">
        <w:rPr>
          <w:rFonts w:asciiTheme="majorBidi" w:hAnsiTheme="majorBidi" w:cstheme="majorBidi"/>
          <w:sz w:val="24"/>
          <w:szCs w:val="24"/>
        </w:rPr>
        <w:t xml:space="preserve">la phosphorylation de certaines protéines et </w:t>
      </w:r>
      <w:r w:rsidRPr="00F9318A">
        <w:rPr>
          <w:rFonts w:asciiTheme="majorBidi" w:hAnsiTheme="majorBidi" w:cstheme="majorBidi"/>
          <w:sz w:val="24"/>
          <w:szCs w:val="24"/>
        </w:rPr>
        <w:t xml:space="preserve">l’ouverture d’un antiport Na+/H+   </w:t>
      </w:r>
      <w:r w:rsidRPr="00F9318A">
        <w:rPr>
          <w:rFonts w:asciiTheme="majorBidi" w:hAnsiTheme="majorBidi" w:cstheme="majorBidi"/>
          <w:sz w:val="24"/>
          <w:szCs w:val="24"/>
        </w:rPr>
        <w:sym w:font="Wingdings" w:char="00E8"/>
      </w:r>
      <w:r w:rsidRPr="00F9318A">
        <w:rPr>
          <w:rFonts w:asciiTheme="majorBidi" w:hAnsiTheme="majorBidi" w:cstheme="majorBidi"/>
          <w:sz w:val="24"/>
          <w:szCs w:val="24"/>
        </w:rPr>
        <w:t xml:space="preserve"> </w:t>
      </w:r>
      <w:r w:rsidR="002E31A7" w:rsidRPr="00F9318A">
        <w:rPr>
          <w:rFonts w:asciiTheme="majorBidi" w:hAnsiTheme="majorBidi" w:cstheme="majorBidi"/>
          <w:sz w:val="24"/>
          <w:szCs w:val="24"/>
        </w:rPr>
        <w:t xml:space="preserve">ce qui provoque une </w:t>
      </w:r>
      <w:r w:rsidRPr="00F9318A">
        <w:rPr>
          <w:rFonts w:asciiTheme="majorBidi" w:hAnsiTheme="majorBidi" w:cstheme="majorBidi"/>
          <w:sz w:val="24"/>
          <w:szCs w:val="24"/>
        </w:rPr>
        <w:t>augmentation du pH</w:t>
      </w:r>
      <w:r w:rsidR="00E6354F" w:rsidRPr="00F9318A">
        <w:rPr>
          <w:rFonts w:asciiTheme="majorBidi" w:hAnsiTheme="majorBidi" w:cstheme="majorBidi"/>
          <w:sz w:val="24"/>
          <w:szCs w:val="24"/>
        </w:rPr>
        <w:t>.</w:t>
      </w:r>
    </w:p>
    <w:p w:rsidR="002E31A7" w:rsidRPr="00F9318A" w:rsidRDefault="00800959" w:rsidP="002E31A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267325" cy="37433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6354F" w:rsidRPr="00F9318A" w:rsidRDefault="0008225E" w:rsidP="00E635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9318A">
        <w:rPr>
          <w:rFonts w:asciiTheme="majorBidi" w:hAnsiTheme="majorBidi" w:cstheme="majorBidi"/>
          <w:sz w:val="24"/>
          <w:szCs w:val="24"/>
        </w:rPr>
        <w:t xml:space="preserve">L’augmentation du pH </w:t>
      </w:r>
      <w:r w:rsidR="00E6354F" w:rsidRPr="00F9318A">
        <w:rPr>
          <w:rFonts w:asciiTheme="majorBidi" w:hAnsiTheme="majorBidi" w:cstheme="majorBidi"/>
          <w:sz w:val="24"/>
          <w:szCs w:val="24"/>
        </w:rPr>
        <w:t xml:space="preserve">et de calcium </w:t>
      </w:r>
      <w:r w:rsidR="00A4111E" w:rsidRPr="00F9318A">
        <w:rPr>
          <w:rFonts w:asciiTheme="majorBidi" w:hAnsiTheme="majorBidi" w:cstheme="majorBidi"/>
          <w:sz w:val="24"/>
          <w:szCs w:val="24"/>
        </w:rPr>
        <w:t>intra-ovocytaire</w:t>
      </w:r>
      <w:r w:rsidR="00E6354F" w:rsidRPr="00F9318A">
        <w:rPr>
          <w:rFonts w:asciiTheme="majorBidi" w:hAnsiTheme="majorBidi" w:cstheme="majorBidi"/>
          <w:sz w:val="24"/>
          <w:szCs w:val="24"/>
        </w:rPr>
        <w:t xml:space="preserve"> sont</w:t>
      </w:r>
      <w:r w:rsidRPr="00F9318A">
        <w:rPr>
          <w:rFonts w:asciiTheme="majorBidi" w:hAnsiTheme="majorBidi" w:cstheme="majorBidi"/>
          <w:sz w:val="24"/>
          <w:szCs w:val="24"/>
        </w:rPr>
        <w:t xml:space="preserve"> indispensable</w:t>
      </w:r>
      <w:r w:rsidR="00E6354F" w:rsidRPr="00F9318A">
        <w:rPr>
          <w:rFonts w:asciiTheme="majorBidi" w:hAnsiTheme="majorBidi" w:cstheme="majorBidi"/>
          <w:sz w:val="24"/>
          <w:szCs w:val="24"/>
        </w:rPr>
        <w:t>s</w:t>
      </w:r>
      <w:r w:rsidRPr="00F9318A">
        <w:rPr>
          <w:rFonts w:asciiTheme="majorBidi" w:hAnsiTheme="majorBidi" w:cstheme="majorBidi"/>
          <w:sz w:val="24"/>
          <w:szCs w:val="24"/>
        </w:rPr>
        <w:t xml:space="preserve"> pour stimuler</w:t>
      </w:r>
      <w:r w:rsidR="00E6354F" w:rsidRPr="00F9318A">
        <w:rPr>
          <w:rFonts w:asciiTheme="majorBidi" w:hAnsiTheme="majorBidi" w:cstheme="majorBidi"/>
          <w:sz w:val="24"/>
          <w:szCs w:val="24"/>
        </w:rPr>
        <w:t xml:space="preserve"> des réactions nécessaires</w:t>
      </w:r>
      <w:r w:rsidR="00A4111E" w:rsidRPr="00F9318A">
        <w:rPr>
          <w:rFonts w:asciiTheme="majorBidi" w:hAnsiTheme="majorBidi" w:cstheme="majorBidi"/>
          <w:sz w:val="24"/>
          <w:szCs w:val="24"/>
        </w:rPr>
        <w:t xml:space="preserve"> aux événements métaboliques et au programme de développement: </w:t>
      </w:r>
      <w:r w:rsidR="00E6354F" w:rsidRPr="00F9318A">
        <w:rPr>
          <w:rFonts w:asciiTheme="majorBidi" w:hAnsiTheme="majorBidi" w:cstheme="majorBidi"/>
          <w:sz w:val="24"/>
          <w:szCs w:val="24"/>
        </w:rPr>
        <w:t xml:space="preserve">  </w:t>
      </w:r>
    </w:p>
    <w:p w:rsidR="0057472D" w:rsidRPr="00F9318A" w:rsidRDefault="00B24D7B" w:rsidP="00A411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>la</w:t>
      </w:r>
      <w:r w:rsidR="0008225E" w:rsidRPr="00F9318A">
        <w:rPr>
          <w:rFonts w:asciiTheme="majorBidi" w:eastAsia="+mn-ea" w:hAnsiTheme="majorBidi" w:cstheme="majorBidi"/>
        </w:rPr>
        <w:t xml:space="preserve"> </w:t>
      </w:r>
      <w:r w:rsidRPr="00F9318A">
        <w:rPr>
          <w:rFonts w:asciiTheme="majorBidi" w:eastAsia="+mn-ea" w:hAnsiTheme="majorBidi" w:cstheme="majorBidi"/>
        </w:rPr>
        <w:t>réplication</w:t>
      </w:r>
      <w:r w:rsidR="0008225E" w:rsidRPr="00F9318A">
        <w:rPr>
          <w:rFonts w:asciiTheme="majorBidi" w:eastAsia="+mn-ea" w:hAnsiTheme="majorBidi" w:cstheme="majorBidi"/>
        </w:rPr>
        <w:t xml:space="preserve"> de l’ADN dans l’œuf.</w:t>
      </w:r>
    </w:p>
    <w:p w:rsidR="0057472D" w:rsidRPr="00F9318A" w:rsidRDefault="0008225E" w:rsidP="00A411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L’activation de certaines  </w:t>
      </w:r>
      <w:r w:rsidR="00B24D7B" w:rsidRPr="00F9318A">
        <w:rPr>
          <w:rFonts w:asciiTheme="majorBidi" w:eastAsia="+mn-ea" w:hAnsiTheme="majorBidi" w:cstheme="majorBidi"/>
        </w:rPr>
        <w:t>protéines</w:t>
      </w:r>
      <w:r w:rsidRPr="00F9318A">
        <w:rPr>
          <w:rFonts w:asciiTheme="majorBidi" w:eastAsia="+mn-ea" w:hAnsiTheme="majorBidi" w:cstheme="majorBidi"/>
        </w:rPr>
        <w:t xml:space="preserve"> kinases  déc</w:t>
      </w:r>
      <w:r w:rsidR="00B24D7B" w:rsidRPr="00F9318A">
        <w:rPr>
          <w:rFonts w:asciiTheme="majorBidi" w:eastAsia="+mn-ea" w:hAnsiTheme="majorBidi" w:cstheme="majorBidi"/>
        </w:rPr>
        <w:t xml:space="preserve">lenche la traduction des </w:t>
      </w:r>
      <w:proofErr w:type="spellStart"/>
      <w:r w:rsidR="00B24D7B" w:rsidRPr="00F9318A">
        <w:rPr>
          <w:rFonts w:asciiTheme="majorBidi" w:eastAsia="+mn-ea" w:hAnsiTheme="majorBidi" w:cstheme="majorBidi"/>
        </w:rPr>
        <w:t>ARNm</w:t>
      </w:r>
      <w:proofErr w:type="spellEnd"/>
      <w:r w:rsidR="00B24D7B" w:rsidRPr="00F9318A">
        <w:rPr>
          <w:rFonts w:asciiTheme="majorBidi" w:eastAsia="+mn-ea" w:hAnsiTheme="majorBidi" w:cstheme="majorBidi"/>
        </w:rPr>
        <w:t xml:space="preserve"> dans</w:t>
      </w:r>
      <w:r w:rsidRPr="00F9318A">
        <w:rPr>
          <w:rFonts w:asciiTheme="majorBidi" w:eastAsia="+mn-ea" w:hAnsiTheme="majorBidi" w:cstheme="majorBidi"/>
        </w:rPr>
        <w:t xml:space="preserve"> l’ovocyte et une reprise  intense de la synthèse des </w:t>
      </w:r>
      <w:r w:rsidR="00B24D7B" w:rsidRPr="00F9318A">
        <w:rPr>
          <w:rFonts w:asciiTheme="majorBidi" w:eastAsia="+mn-ea" w:hAnsiTheme="majorBidi" w:cstheme="majorBidi"/>
        </w:rPr>
        <w:t>protéines</w:t>
      </w:r>
      <w:r w:rsidR="00F9318A" w:rsidRPr="00F9318A">
        <w:rPr>
          <w:rFonts w:asciiTheme="majorBidi" w:eastAsia="+mn-ea" w:hAnsiTheme="majorBidi" w:cstheme="majorBidi"/>
        </w:rPr>
        <w:t xml:space="preserve"> (</w:t>
      </w:r>
      <w:r w:rsidRPr="00F9318A">
        <w:rPr>
          <w:rFonts w:asciiTheme="majorBidi" w:eastAsia="+mn-ea" w:hAnsiTheme="majorBidi" w:cstheme="majorBidi"/>
        </w:rPr>
        <w:t xml:space="preserve">on pense que les kinases </w:t>
      </w:r>
      <w:r w:rsidR="00F9318A" w:rsidRPr="00F9318A">
        <w:rPr>
          <w:rFonts w:asciiTheme="majorBidi" w:eastAsia="+mn-ea" w:hAnsiTheme="majorBidi" w:cstheme="majorBidi"/>
        </w:rPr>
        <w:t>provoquent</w:t>
      </w:r>
      <w:r w:rsidRPr="00F9318A">
        <w:rPr>
          <w:rFonts w:asciiTheme="majorBidi" w:eastAsia="+mn-ea" w:hAnsiTheme="majorBidi" w:cstheme="majorBidi"/>
        </w:rPr>
        <w:t xml:space="preserve"> la phosphorylation des inhibiteurs des </w:t>
      </w:r>
      <w:proofErr w:type="spellStart"/>
      <w:r w:rsidRPr="00F9318A">
        <w:rPr>
          <w:rFonts w:asciiTheme="majorBidi" w:eastAsia="+mn-ea" w:hAnsiTheme="majorBidi" w:cstheme="majorBidi"/>
        </w:rPr>
        <w:t>ARNm</w:t>
      </w:r>
      <w:proofErr w:type="spellEnd"/>
      <w:r w:rsidRPr="00F9318A">
        <w:rPr>
          <w:rFonts w:asciiTheme="majorBidi" w:eastAsia="+mn-ea" w:hAnsiTheme="majorBidi" w:cstheme="majorBidi"/>
        </w:rPr>
        <w:t xml:space="preserve"> induisant leur dégradation) </w:t>
      </w:r>
    </w:p>
    <w:p w:rsidR="00E6354F" w:rsidRPr="00F9318A" w:rsidRDefault="0008225E" w:rsidP="00A411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L’augmentation du Ca+2 provoque l’activation de NAD+ kinase qui convertit le NAD+ en NADP+ </w:t>
      </w:r>
      <w:r w:rsidRPr="00F9318A">
        <w:rPr>
          <w:rFonts w:asciiTheme="majorBidi" w:eastAsia="+mn-ea" w:hAnsiTheme="majorBidi" w:cstheme="majorBidi"/>
        </w:rPr>
        <w:sym w:font="Wingdings" w:char="00E8"/>
      </w:r>
      <w:r w:rsidRPr="00F9318A">
        <w:rPr>
          <w:rFonts w:asciiTheme="majorBidi" w:eastAsia="+mn-ea" w:hAnsiTheme="majorBidi" w:cstheme="majorBidi"/>
        </w:rPr>
        <w:t xml:space="preserve"> le NADP+ est un </w:t>
      </w:r>
      <w:proofErr w:type="spellStart"/>
      <w:r w:rsidRPr="00F9318A">
        <w:rPr>
          <w:rFonts w:asciiTheme="majorBidi" w:eastAsia="+mn-ea" w:hAnsiTheme="majorBidi" w:cstheme="majorBidi"/>
        </w:rPr>
        <w:t>co</w:t>
      </w:r>
      <w:proofErr w:type="spellEnd"/>
      <w:r w:rsidRPr="00F9318A">
        <w:rPr>
          <w:rFonts w:asciiTheme="majorBidi" w:eastAsia="+mn-ea" w:hAnsiTheme="majorBidi" w:cstheme="majorBidi"/>
        </w:rPr>
        <w:t xml:space="preserve"> enzyme indispensable pour la </w:t>
      </w:r>
      <w:r w:rsidR="00B24D7B" w:rsidRPr="00F9318A">
        <w:rPr>
          <w:rFonts w:asciiTheme="majorBidi" w:eastAsia="+mn-ea" w:hAnsiTheme="majorBidi" w:cstheme="majorBidi"/>
        </w:rPr>
        <w:t>synthèse</w:t>
      </w:r>
      <w:r w:rsidRPr="00F9318A">
        <w:rPr>
          <w:rFonts w:asciiTheme="majorBidi" w:eastAsia="+mn-ea" w:hAnsiTheme="majorBidi" w:cstheme="majorBidi"/>
        </w:rPr>
        <w:t xml:space="preserve"> des lipides </w:t>
      </w:r>
      <w:r w:rsidRPr="00F9318A">
        <w:rPr>
          <w:rFonts w:asciiTheme="majorBidi" w:eastAsia="+mn-ea" w:hAnsiTheme="majorBidi" w:cstheme="majorBidi"/>
        </w:rPr>
        <w:sym w:font="Wingdings" w:char="00E8"/>
      </w:r>
      <w:r w:rsidRPr="00F9318A">
        <w:rPr>
          <w:rFonts w:asciiTheme="majorBidi" w:eastAsia="+mn-ea" w:hAnsiTheme="majorBidi" w:cstheme="majorBidi"/>
        </w:rPr>
        <w:t xml:space="preserve">la formation des nouvelles </w:t>
      </w:r>
      <w:r w:rsidR="000C5435">
        <w:rPr>
          <w:rFonts w:asciiTheme="majorBidi" w:eastAsia="+mn-ea" w:hAnsiTheme="majorBidi" w:cstheme="majorBidi"/>
        </w:rPr>
        <w:t xml:space="preserve"> membrane pour la segmentation aussi</w:t>
      </w:r>
      <w:r w:rsidRPr="00F9318A">
        <w:rPr>
          <w:rFonts w:asciiTheme="majorBidi" w:eastAsia="+mn-ea" w:hAnsiTheme="majorBidi" w:cstheme="majorBidi"/>
        </w:rPr>
        <w:t xml:space="preserve"> le NADP+ est indispensable pour l’activité respiratoire</w:t>
      </w:r>
      <w:r w:rsidR="000C5435">
        <w:rPr>
          <w:rFonts w:asciiTheme="majorBidi" w:eastAsia="+mn-ea" w:hAnsiTheme="majorBidi" w:cstheme="majorBidi"/>
        </w:rPr>
        <w:t>.</w:t>
      </w:r>
      <w:r w:rsidRPr="00F9318A">
        <w:rPr>
          <w:rFonts w:asciiTheme="majorBidi" w:eastAsia="+mn-ea" w:hAnsiTheme="majorBidi" w:cstheme="majorBidi"/>
        </w:rPr>
        <w:t xml:space="preserve"> </w:t>
      </w:r>
    </w:p>
    <w:p w:rsidR="0057472D" w:rsidRPr="00F9318A" w:rsidRDefault="0008225E" w:rsidP="00A411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L’augmentation de la </w:t>
      </w:r>
      <w:r w:rsidRPr="00F9318A">
        <w:rPr>
          <w:rFonts w:asciiTheme="majorBidi" w:eastAsia="+mn-ea" w:hAnsiTheme="majorBidi" w:cstheme="majorBidi"/>
          <w:rtl/>
          <w:lang w:bidi="ar-DZ"/>
        </w:rPr>
        <w:t xml:space="preserve">  </w:t>
      </w:r>
      <w:r w:rsidRPr="00F9318A">
        <w:rPr>
          <w:rFonts w:asciiTheme="majorBidi" w:eastAsia="+mn-ea" w:hAnsiTheme="majorBidi" w:cstheme="majorBidi"/>
        </w:rPr>
        <w:t>concentration en Ca+2 dans le cytoplasme ovocytaire entraine la dégradation des facteurs qui bloquai</w:t>
      </w:r>
      <w:r w:rsidR="00977B4F" w:rsidRPr="00F9318A">
        <w:rPr>
          <w:rFonts w:asciiTheme="majorBidi" w:eastAsia="+mn-ea" w:hAnsiTheme="majorBidi" w:cstheme="majorBidi"/>
        </w:rPr>
        <w:t>ent l’ovocyte en métaphase II (</w:t>
      </w:r>
      <w:r w:rsidRPr="00F9318A">
        <w:rPr>
          <w:rFonts w:asciiTheme="majorBidi" w:eastAsia="+mn-ea" w:hAnsiTheme="majorBidi" w:cstheme="majorBidi"/>
        </w:rPr>
        <w:t xml:space="preserve">chez les </w:t>
      </w:r>
      <w:r w:rsidR="00977B4F" w:rsidRPr="00F9318A">
        <w:rPr>
          <w:rFonts w:asciiTheme="majorBidi" w:eastAsia="+mn-ea" w:hAnsiTheme="majorBidi" w:cstheme="majorBidi"/>
        </w:rPr>
        <w:t>mammifères</w:t>
      </w:r>
      <w:r w:rsidRPr="00F9318A">
        <w:rPr>
          <w:rFonts w:asciiTheme="majorBidi" w:eastAsia="+mn-ea" w:hAnsiTheme="majorBidi" w:cstheme="majorBidi"/>
        </w:rPr>
        <w:t xml:space="preserve"> </w:t>
      </w:r>
      <w:r w:rsidRPr="00F9318A">
        <w:rPr>
          <w:rFonts w:asciiTheme="majorBidi" w:eastAsia="+mn-ea" w:hAnsiTheme="majorBidi" w:cstheme="majorBidi"/>
        </w:rPr>
        <w:sym w:font="Wingdings" w:char="00E8"/>
      </w:r>
      <w:r w:rsidRPr="00F9318A">
        <w:rPr>
          <w:rFonts w:asciiTheme="majorBidi" w:eastAsia="+mn-ea" w:hAnsiTheme="majorBidi" w:cstheme="majorBidi"/>
        </w:rPr>
        <w:t xml:space="preserve"> il en </w:t>
      </w:r>
      <w:r w:rsidR="00977B4F" w:rsidRPr="00F9318A">
        <w:rPr>
          <w:rFonts w:asciiTheme="majorBidi" w:eastAsia="+mn-ea" w:hAnsiTheme="majorBidi" w:cstheme="majorBidi"/>
        </w:rPr>
        <w:t>résulte</w:t>
      </w:r>
      <w:r w:rsidRPr="00F9318A">
        <w:rPr>
          <w:rFonts w:asciiTheme="majorBidi" w:eastAsia="+mn-ea" w:hAnsiTheme="majorBidi" w:cstheme="majorBidi"/>
        </w:rPr>
        <w:t xml:space="preserve"> la levée du blocage de la méiose </w:t>
      </w:r>
      <w:r w:rsidRPr="00F9318A">
        <w:rPr>
          <w:rFonts w:asciiTheme="majorBidi" w:eastAsia="+mn-ea" w:hAnsiTheme="majorBidi" w:cstheme="majorBidi"/>
        </w:rPr>
        <w:sym w:font="Wingdings" w:char="00E8"/>
      </w:r>
      <w:r w:rsidRPr="00F9318A">
        <w:rPr>
          <w:rFonts w:asciiTheme="majorBidi" w:eastAsia="+mn-ea" w:hAnsiTheme="majorBidi" w:cstheme="majorBidi"/>
        </w:rPr>
        <w:t xml:space="preserve"> et il se manifeste par l’</w:t>
      </w:r>
      <w:r w:rsidR="00977B4F" w:rsidRPr="00F9318A">
        <w:rPr>
          <w:rFonts w:asciiTheme="majorBidi" w:eastAsia="+mn-ea" w:hAnsiTheme="majorBidi" w:cstheme="majorBidi"/>
        </w:rPr>
        <w:t>émission</w:t>
      </w:r>
      <w:r w:rsidRPr="00F9318A">
        <w:rPr>
          <w:rFonts w:asciiTheme="majorBidi" w:eastAsia="+mn-ea" w:hAnsiTheme="majorBidi" w:cstheme="majorBidi"/>
        </w:rPr>
        <w:t xml:space="preserve"> de 2</w:t>
      </w:r>
      <w:r w:rsidR="00977B4F" w:rsidRPr="00F9318A">
        <w:rPr>
          <w:rFonts w:asciiTheme="majorBidi" w:eastAsia="+mn-ea" w:hAnsiTheme="majorBidi" w:cstheme="majorBidi"/>
          <w:vertAlign w:val="superscript"/>
        </w:rPr>
        <w:t>eme</w:t>
      </w:r>
      <w:r w:rsidRPr="00F9318A">
        <w:rPr>
          <w:rFonts w:asciiTheme="majorBidi" w:eastAsia="+mn-ea" w:hAnsiTheme="majorBidi" w:cstheme="majorBidi"/>
        </w:rPr>
        <w:t xml:space="preserve"> globule polaire à l’un des </w:t>
      </w:r>
      <w:r w:rsidR="00977B4F" w:rsidRPr="00F9318A">
        <w:rPr>
          <w:rFonts w:asciiTheme="majorBidi" w:eastAsia="+mn-ea" w:hAnsiTheme="majorBidi" w:cstheme="majorBidi"/>
        </w:rPr>
        <w:t>pôles</w:t>
      </w:r>
      <w:r w:rsidRPr="00F9318A">
        <w:rPr>
          <w:rFonts w:asciiTheme="majorBidi" w:eastAsia="+mn-ea" w:hAnsiTheme="majorBidi" w:cstheme="majorBidi"/>
        </w:rPr>
        <w:t xml:space="preserve"> de l’œuf</w:t>
      </w:r>
    </w:p>
    <w:p w:rsidR="0057472D" w:rsidRPr="00F9318A" w:rsidRDefault="0008225E" w:rsidP="00A411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L’augmentation de concentration du Ca+2 </w:t>
      </w:r>
      <w:r w:rsidR="00977B4F" w:rsidRPr="00F9318A">
        <w:rPr>
          <w:rFonts w:asciiTheme="majorBidi" w:eastAsia="+mn-ea" w:hAnsiTheme="majorBidi" w:cstheme="majorBidi"/>
        </w:rPr>
        <w:t>déclenche</w:t>
      </w:r>
      <w:r w:rsidRPr="00F9318A">
        <w:rPr>
          <w:rFonts w:asciiTheme="majorBidi" w:eastAsia="+mn-ea" w:hAnsiTheme="majorBidi" w:cstheme="majorBidi"/>
        </w:rPr>
        <w:t xml:space="preserve"> la </w:t>
      </w:r>
      <w:r w:rsidR="00977B4F" w:rsidRPr="00F9318A">
        <w:rPr>
          <w:rFonts w:asciiTheme="majorBidi" w:eastAsia="+mn-ea" w:hAnsiTheme="majorBidi" w:cstheme="majorBidi"/>
        </w:rPr>
        <w:t>réaction</w:t>
      </w:r>
      <w:r w:rsidRPr="00F9318A">
        <w:rPr>
          <w:rFonts w:asciiTheme="majorBidi" w:eastAsia="+mn-ea" w:hAnsiTheme="majorBidi" w:cstheme="majorBidi"/>
        </w:rPr>
        <w:t xml:space="preserve"> corticale</w:t>
      </w:r>
    </w:p>
    <w:p w:rsidR="00321922" w:rsidRPr="00800959" w:rsidRDefault="0008225E" w:rsidP="0080095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F9318A">
        <w:rPr>
          <w:rFonts w:asciiTheme="majorBidi" w:eastAsia="+mn-ea" w:hAnsiTheme="majorBidi" w:cstheme="majorBidi"/>
        </w:rPr>
        <w:t xml:space="preserve">Elle </w:t>
      </w:r>
      <w:r w:rsidR="00B24D7B" w:rsidRPr="00F9318A">
        <w:rPr>
          <w:rFonts w:asciiTheme="majorBidi" w:eastAsia="+mn-ea" w:hAnsiTheme="majorBidi" w:cstheme="majorBidi"/>
        </w:rPr>
        <w:t>déclenche</w:t>
      </w:r>
      <w:r w:rsidRPr="00F9318A">
        <w:rPr>
          <w:rFonts w:asciiTheme="majorBidi" w:eastAsia="+mn-ea" w:hAnsiTheme="majorBidi" w:cstheme="majorBidi"/>
        </w:rPr>
        <w:t xml:space="preserve"> les divisions mitotiques pour la segmentation </w:t>
      </w:r>
    </w:p>
    <w:sectPr w:rsidR="00321922" w:rsidRPr="00800959" w:rsidSect="001C0B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E46"/>
    <w:multiLevelType w:val="hybridMultilevel"/>
    <w:tmpl w:val="FDAAFC52"/>
    <w:lvl w:ilvl="0" w:tplc="71065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A0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0E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C1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C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44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2E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843F3C"/>
    <w:multiLevelType w:val="hybridMultilevel"/>
    <w:tmpl w:val="B12A1D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ADD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B66C7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496178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2C86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5C9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BA6B4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9C60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4ADE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04834"/>
    <w:multiLevelType w:val="hybridMultilevel"/>
    <w:tmpl w:val="820C6936"/>
    <w:lvl w:ilvl="0" w:tplc="A3D81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8E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4F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69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B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45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AC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40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23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FB5B07"/>
    <w:multiLevelType w:val="hybridMultilevel"/>
    <w:tmpl w:val="DA4C1422"/>
    <w:lvl w:ilvl="0" w:tplc="D446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41F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4AD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0F0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07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40C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0DE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00E9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61D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1E0A8B"/>
    <w:multiLevelType w:val="hybridMultilevel"/>
    <w:tmpl w:val="4B0A0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6026D"/>
    <w:multiLevelType w:val="hybridMultilevel"/>
    <w:tmpl w:val="9E1C0D1C"/>
    <w:lvl w:ilvl="0" w:tplc="71AA0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48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0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47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0E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26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E4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8D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40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5816F3"/>
    <w:multiLevelType w:val="hybridMultilevel"/>
    <w:tmpl w:val="4DB80008"/>
    <w:lvl w:ilvl="0" w:tplc="9DC4F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26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C4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AA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2D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6B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C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EF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81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7F245A"/>
    <w:multiLevelType w:val="hybridMultilevel"/>
    <w:tmpl w:val="A446BAF6"/>
    <w:lvl w:ilvl="0" w:tplc="00507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E1D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D874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68E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4B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4F0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3695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2B7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E6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44049DD"/>
    <w:multiLevelType w:val="hybridMultilevel"/>
    <w:tmpl w:val="C46AA76E"/>
    <w:lvl w:ilvl="0" w:tplc="C6E84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4F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6C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2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4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07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0A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65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8D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BE14B1"/>
    <w:multiLevelType w:val="hybridMultilevel"/>
    <w:tmpl w:val="EE502F52"/>
    <w:lvl w:ilvl="0" w:tplc="E03CF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49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C9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B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C1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0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9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C1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922"/>
    <w:rsid w:val="0008225E"/>
    <w:rsid w:val="000C5435"/>
    <w:rsid w:val="001C0B86"/>
    <w:rsid w:val="002E31A7"/>
    <w:rsid w:val="00321922"/>
    <w:rsid w:val="00341F19"/>
    <w:rsid w:val="003455CC"/>
    <w:rsid w:val="003657C4"/>
    <w:rsid w:val="003E3640"/>
    <w:rsid w:val="00413762"/>
    <w:rsid w:val="0057472D"/>
    <w:rsid w:val="005D623A"/>
    <w:rsid w:val="00607FC6"/>
    <w:rsid w:val="006707DE"/>
    <w:rsid w:val="007402D0"/>
    <w:rsid w:val="007B0691"/>
    <w:rsid w:val="00800959"/>
    <w:rsid w:val="00814BD3"/>
    <w:rsid w:val="008F26AC"/>
    <w:rsid w:val="00916255"/>
    <w:rsid w:val="0097644C"/>
    <w:rsid w:val="00977B4F"/>
    <w:rsid w:val="00A4111E"/>
    <w:rsid w:val="00A811F8"/>
    <w:rsid w:val="00B24D7B"/>
    <w:rsid w:val="00B67A86"/>
    <w:rsid w:val="00E10048"/>
    <w:rsid w:val="00E6354F"/>
    <w:rsid w:val="00F12141"/>
    <w:rsid w:val="00F9318A"/>
    <w:rsid w:val="00FB1E01"/>
    <w:rsid w:val="00FF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62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2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3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5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9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6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2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5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2021-01-03T15:32:00Z</dcterms:created>
  <dcterms:modified xsi:type="dcterms:W3CDTF">2021-01-05T08:31:00Z</dcterms:modified>
</cp:coreProperties>
</file>