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B" w:rsidRDefault="006A18BB" w:rsidP="006A18BB">
      <w:pPr>
        <w:jc w:val="right"/>
        <w:rPr>
          <w:rFonts w:ascii="Diwan Muna W00 Regular" w:hAnsi="Diwan Muna W00 Regular"/>
          <w:color w:val="262626"/>
          <w:sz w:val="44"/>
          <w:szCs w:val="44"/>
          <w:shd w:val="clear" w:color="auto" w:fill="FFFFFF"/>
          <w:rtl/>
        </w:rPr>
      </w:pPr>
      <w:r w:rsidRPr="006A18BB">
        <w:rPr>
          <w:rFonts w:ascii="Diwan Muna W00 Regular" w:hAnsi="Diwan Muna W00 Regular" w:hint="cs"/>
          <w:color w:val="262626"/>
          <w:sz w:val="44"/>
          <w:szCs w:val="44"/>
          <w:highlight w:val="yellow"/>
          <w:shd w:val="clear" w:color="auto" w:fill="FFFFFF"/>
          <w:rtl/>
        </w:rPr>
        <w:t>المحاضرة الثامنة: مناهج المستشرقين</w:t>
      </w:r>
    </w:p>
    <w:p w:rsidR="00410182" w:rsidRPr="006A18BB" w:rsidRDefault="00410182" w:rsidP="006A18BB">
      <w:pPr>
        <w:jc w:val="right"/>
        <w:rPr>
          <w:rFonts w:ascii="Diwan Muna W00 Regular" w:hAnsi="Diwan Muna W00 Regular"/>
          <w:color w:val="262626"/>
          <w:sz w:val="44"/>
          <w:szCs w:val="44"/>
          <w:shd w:val="clear" w:color="auto" w:fill="FFFFFF"/>
          <w:rtl/>
        </w:rPr>
      </w:pPr>
    </w:p>
    <w:p w:rsidR="00716C5D" w:rsidRDefault="00716C5D" w:rsidP="00F7789E">
      <w:pPr>
        <w:jc w:val="right"/>
        <w:rPr>
          <w:rFonts w:ascii="Diwan Muna W00 Regular" w:hAnsi="Diwan Muna W00 Regular"/>
          <w:color w:val="262626"/>
          <w:sz w:val="32"/>
          <w:szCs w:val="32"/>
          <w:shd w:val="clear" w:color="auto" w:fill="FFFFFF"/>
          <w:rtl/>
        </w:rPr>
      </w:pPr>
      <w:r>
        <w:rPr>
          <w:rFonts w:ascii="Diwan Muna W00 Regular" w:hAnsi="Diwan Muna W00 Regular" w:hint="cs"/>
          <w:color w:val="262626"/>
          <w:sz w:val="32"/>
          <w:szCs w:val="32"/>
          <w:shd w:val="clear" w:color="auto" w:fill="FFFFFF"/>
          <w:rtl/>
        </w:rPr>
        <w:t xml:space="preserve">     </w:t>
      </w:r>
      <w:r w:rsidR="006A18BB" w:rsidRPr="006A18BB">
        <w:rPr>
          <w:rFonts w:ascii="Diwan Muna W00 Regular" w:hAnsi="Diwan Muna W00 Regular"/>
          <w:color w:val="262626"/>
          <w:sz w:val="32"/>
          <w:szCs w:val="32"/>
          <w:shd w:val="clear" w:color="auto" w:fill="FFFFFF"/>
          <w:rtl/>
        </w:rPr>
        <w:t xml:space="preserve">تتميز الحضارة الغربية بأنها حضارة منهج: المنهج العقلي الاستنباطي عند </w:t>
      </w:r>
      <w:r w:rsidR="00F7789E">
        <w:rPr>
          <w:rFonts w:ascii="Diwan Muna W00 Regular" w:hAnsi="Diwan Muna W00 Regular" w:hint="cs"/>
          <w:color w:val="262626"/>
          <w:sz w:val="32"/>
          <w:szCs w:val="32"/>
          <w:shd w:val="clear" w:color="auto" w:fill="FFFFFF"/>
          <w:rtl/>
        </w:rPr>
        <w:t>"</w:t>
      </w:r>
      <w:r w:rsidR="006A18BB" w:rsidRPr="006A18BB">
        <w:rPr>
          <w:rFonts w:ascii="Diwan Muna W00 Regular" w:hAnsi="Diwan Muna W00 Regular"/>
          <w:color w:val="262626"/>
          <w:sz w:val="32"/>
          <w:szCs w:val="32"/>
          <w:shd w:val="clear" w:color="auto" w:fill="FFFFFF"/>
          <w:rtl/>
        </w:rPr>
        <w:t>ديكارت</w:t>
      </w:r>
      <w:r w:rsidR="00F7789E">
        <w:rPr>
          <w:rFonts w:ascii="Diwan Muna W00 Regular" w:hAnsi="Diwan Muna W00 Regular" w:hint="cs"/>
          <w:color w:val="262626"/>
          <w:sz w:val="32"/>
          <w:szCs w:val="32"/>
          <w:shd w:val="clear" w:color="auto" w:fill="FFFFFF"/>
          <w:rtl/>
        </w:rPr>
        <w:t>"</w:t>
      </w:r>
      <w:r w:rsidR="006A18BB" w:rsidRPr="006A18BB">
        <w:rPr>
          <w:rFonts w:ascii="Diwan Muna W00 Regular" w:hAnsi="Diwan Muna W00 Regular"/>
          <w:color w:val="262626"/>
          <w:sz w:val="32"/>
          <w:szCs w:val="32"/>
          <w:shd w:val="clear" w:color="auto" w:fill="FFFFFF"/>
          <w:rtl/>
        </w:rPr>
        <w:t xml:space="preserve">، والمنهج الحسي الاستقرائي عند </w:t>
      </w:r>
      <w:r w:rsidR="00F7789E">
        <w:rPr>
          <w:rFonts w:ascii="Diwan Muna W00 Regular" w:hAnsi="Diwan Muna W00 Regular" w:hint="cs"/>
          <w:color w:val="262626"/>
          <w:sz w:val="32"/>
          <w:szCs w:val="32"/>
          <w:shd w:val="clear" w:color="auto" w:fill="FFFFFF"/>
          <w:rtl/>
        </w:rPr>
        <w:t>"</w:t>
      </w:r>
      <w:r w:rsidR="006A18BB" w:rsidRPr="006A18BB">
        <w:rPr>
          <w:rFonts w:ascii="Diwan Muna W00 Regular" w:hAnsi="Diwan Muna W00 Regular"/>
          <w:color w:val="262626"/>
          <w:sz w:val="32"/>
          <w:szCs w:val="32"/>
          <w:shd w:val="clear" w:color="auto" w:fill="FFFFFF"/>
          <w:rtl/>
        </w:rPr>
        <w:t>بيكون</w:t>
      </w:r>
      <w:r w:rsidR="00F7789E">
        <w:rPr>
          <w:rFonts w:ascii="Diwan Muna W00 Regular" w:hAnsi="Diwan Muna W00 Regular" w:hint="cs"/>
          <w:color w:val="262626"/>
          <w:sz w:val="32"/>
          <w:szCs w:val="32"/>
          <w:shd w:val="clear" w:color="auto" w:fill="FFFFFF"/>
          <w:rtl/>
        </w:rPr>
        <w:t>"</w:t>
      </w:r>
      <w:r w:rsidR="006A18BB" w:rsidRPr="006A18BB">
        <w:rPr>
          <w:rFonts w:ascii="Diwan Muna W00 Regular" w:hAnsi="Diwan Muna W00 Regular"/>
          <w:color w:val="262626"/>
          <w:sz w:val="32"/>
          <w:szCs w:val="32"/>
          <w:shd w:val="clear" w:color="auto" w:fill="FFFFFF"/>
          <w:rtl/>
        </w:rPr>
        <w:t xml:space="preserve">، والمنهج التاريخي عند </w:t>
      </w:r>
      <w:r w:rsidR="00F7789E">
        <w:rPr>
          <w:rFonts w:ascii="Diwan Muna W00 Regular" w:hAnsi="Diwan Muna W00 Regular" w:hint="cs"/>
          <w:color w:val="262626"/>
          <w:sz w:val="32"/>
          <w:szCs w:val="32"/>
          <w:shd w:val="clear" w:color="auto" w:fill="FFFFFF"/>
          <w:rtl/>
        </w:rPr>
        <w:t>"</w:t>
      </w:r>
      <w:r w:rsidR="006A18BB" w:rsidRPr="006A18BB">
        <w:rPr>
          <w:rFonts w:ascii="Diwan Muna W00 Regular" w:hAnsi="Diwan Muna W00 Regular"/>
          <w:color w:val="262626"/>
          <w:sz w:val="32"/>
          <w:szCs w:val="32"/>
          <w:shd w:val="clear" w:color="auto" w:fill="FFFFFF"/>
          <w:rtl/>
        </w:rPr>
        <w:t>ماركس</w:t>
      </w:r>
      <w:r w:rsidR="00F7789E">
        <w:rPr>
          <w:rFonts w:ascii="Diwan Muna W00 Regular" w:hAnsi="Diwan Muna W00 Regular" w:hint="cs"/>
          <w:color w:val="262626"/>
          <w:sz w:val="32"/>
          <w:szCs w:val="32"/>
          <w:shd w:val="clear" w:color="auto" w:fill="FFFFFF"/>
          <w:rtl/>
        </w:rPr>
        <w:t>"</w:t>
      </w:r>
      <w:r w:rsidR="006A18BB" w:rsidRPr="006A18BB">
        <w:rPr>
          <w:rFonts w:ascii="Diwan Muna W00 Regular" w:hAnsi="Diwan Muna W00 Regular"/>
          <w:color w:val="262626"/>
          <w:sz w:val="32"/>
          <w:szCs w:val="32"/>
          <w:shd w:val="clear" w:color="auto" w:fill="FFFFFF"/>
          <w:rtl/>
        </w:rPr>
        <w:t xml:space="preserve">، والمنهج الشعوري عند </w:t>
      </w:r>
      <w:r>
        <w:rPr>
          <w:rFonts w:ascii="Diwan Muna W00 Regular" w:hAnsi="Diwan Muna W00 Regular" w:hint="cs"/>
          <w:color w:val="262626"/>
          <w:sz w:val="32"/>
          <w:szCs w:val="32"/>
          <w:shd w:val="clear" w:color="auto" w:fill="FFFFFF"/>
          <w:rtl/>
        </w:rPr>
        <w:t>"</w:t>
      </w:r>
      <w:r w:rsidR="006A18BB" w:rsidRPr="006A18BB">
        <w:rPr>
          <w:rFonts w:ascii="Diwan Muna W00 Regular" w:hAnsi="Diwan Muna W00 Regular"/>
          <w:color w:val="262626"/>
          <w:sz w:val="32"/>
          <w:szCs w:val="32"/>
          <w:shd w:val="clear" w:color="auto" w:fill="FFFFFF"/>
          <w:rtl/>
        </w:rPr>
        <w:t>هوسرل</w:t>
      </w:r>
      <w:r>
        <w:rPr>
          <w:rFonts w:ascii="Diwan Muna W00 Regular" w:hAnsi="Diwan Muna W00 Regular" w:hint="cs"/>
          <w:color w:val="262626"/>
          <w:sz w:val="32"/>
          <w:szCs w:val="32"/>
          <w:shd w:val="clear" w:color="auto" w:fill="FFFFFF"/>
          <w:rtl/>
        </w:rPr>
        <w:t>"</w:t>
      </w:r>
      <w:r w:rsidR="006A18BB" w:rsidRPr="006A18BB">
        <w:rPr>
          <w:rFonts w:ascii="Diwan Muna W00 Regular" w:hAnsi="Diwan Muna W00 Regular"/>
          <w:color w:val="262626"/>
          <w:sz w:val="32"/>
          <w:szCs w:val="32"/>
          <w:shd w:val="clear" w:color="auto" w:fill="FFFFFF"/>
          <w:rtl/>
        </w:rPr>
        <w:t>، والمنهج التحليلي اللغوي لدى الوضعية المنطقية، ومنهج تحليل الخطاب في الفلسفة المعاصرة. تُحسن استعمال المنهج في دراسة ذاتها وتُسيء استخدامه في دراسة غيرها. وهذه المناهج يمكن تلخيصها في منهجين رئيسيين</w:t>
      </w:r>
      <w:r w:rsidR="00F7789E">
        <w:rPr>
          <w:rFonts w:ascii="Diwan Muna W00 Regular" w:hAnsi="Diwan Muna W00 Regular" w:hint="cs"/>
          <w:color w:val="262626"/>
          <w:sz w:val="32"/>
          <w:szCs w:val="32"/>
          <w:shd w:val="clear" w:color="auto" w:fill="FFFFFF"/>
          <w:rtl/>
        </w:rPr>
        <w:t>:</w:t>
      </w:r>
      <w:r w:rsidRPr="006A18BB">
        <w:rPr>
          <w:rFonts w:ascii="Diwan Muna W00 Regular" w:hAnsi="Diwan Muna W00 Regular"/>
          <w:color w:val="262626"/>
          <w:sz w:val="32"/>
          <w:szCs w:val="32"/>
        </w:rPr>
        <w:t xml:space="preserve"> </w:t>
      </w:r>
      <w:r w:rsidR="006A18BB" w:rsidRPr="006A18BB">
        <w:rPr>
          <w:rFonts w:ascii="Diwan Muna W00 Regular" w:hAnsi="Diwan Muna W00 Regular"/>
          <w:color w:val="262626"/>
          <w:sz w:val="32"/>
          <w:szCs w:val="32"/>
        </w:rPr>
        <w:br/>
      </w:r>
      <w:bookmarkStart w:id="0" w:name="_GoBack"/>
      <w:bookmarkEnd w:id="0"/>
      <w:r w:rsidR="009215C9" w:rsidRPr="00716C5D">
        <w:rPr>
          <w:rFonts w:ascii="Diwan Muna W00 Regular" w:hAnsi="Diwan Muna W00 Regular" w:hint="cs"/>
          <w:color w:val="262626"/>
          <w:sz w:val="32"/>
          <w:szCs w:val="32"/>
          <w:highlight w:val="green"/>
          <w:shd w:val="clear" w:color="auto" w:fill="FFFFFF"/>
          <w:rtl/>
        </w:rPr>
        <w:t>أ-المنهج</w:t>
      </w:r>
      <w:r w:rsidR="006A18BB" w:rsidRPr="00716C5D">
        <w:rPr>
          <w:rFonts w:ascii="Diwan Muna W00 Regular" w:hAnsi="Diwan Muna W00 Regular"/>
          <w:color w:val="262626"/>
          <w:sz w:val="32"/>
          <w:szCs w:val="32"/>
          <w:highlight w:val="green"/>
          <w:shd w:val="clear" w:color="auto" w:fill="FFFFFF"/>
          <w:rtl/>
        </w:rPr>
        <w:t xml:space="preserve"> التاريخي</w:t>
      </w:r>
      <w:r w:rsidRPr="00716C5D">
        <w:rPr>
          <w:rFonts w:ascii="Diwan Muna W00 Regular" w:hAnsi="Diwan Muna W00 Regular" w:hint="cs"/>
          <w:color w:val="262626"/>
          <w:sz w:val="32"/>
          <w:szCs w:val="32"/>
          <w:highlight w:val="green"/>
          <w:shd w:val="clear" w:color="auto" w:fill="FFFFFF"/>
          <w:rtl/>
        </w:rPr>
        <w:t>:</w:t>
      </w:r>
    </w:p>
    <w:p w:rsidR="00716C5D" w:rsidRDefault="00716C5D" w:rsidP="00716C5D">
      <w:pPr>
        <w:jc w:val="right"/>
        <w:rPr>
          <w:rFonts w:ascii="Diwan Muna W00 Regular" w:hAnsi="Diwan Muna W00 Regular"/>
          <w:color w:val="262626"/>
          <w:sz w:val="32"/>
          <w:szCs w:val="32"/>
          <w:shd w:val="clear" w:color="auto" w:fill="FFFFFF"/>
          <w:rtl/>
        </w:rPr>
      </w:pPr>
      <w:r>
        <w:rPr>
          <w:rFonts w:ascii="Diwan Muna W00 Regular" w:hAnsi="Diwan Muna W00 Regular" w:hint="cs"/>
          <w:color w:val="262626"/>
          <w:sz w:val="32"/>
          <w:szCs w:val="32"/>
          <w:shd w:val="clear" w:color="auto" w:fill="FFFFFF"/>
          <w:rtl/>
        </w:rPr>
        <w:t xml:space="preserve">    </w:t>
      </w:r>
      <w:r w:rsidR="006A18BB" w:rsidRPr="006A18BB">
        <w:rPr>
          <w:rFonts w:ascii="Diwan Muna W00 Regular" w:hAnsi="Diwan Muna W00 Regular"/>
          <w:color w:val="262626"/>
          <w:sz w:val="32"/>
          <w:szCs w:val="32"/>
          <w:shd w:val="clear" w:color="auto" w:fill="FFFFFF"/>
          <w:rtl/>
        </w:rPr>
        <w:t xml:space="preserve">وهو منهج يرد كل ظاهرة فكرية إلى نشأتها وتطورها </w:t>
      </w:r>
      <w:r w:rsidR="008F6AA7" w:rsidRPr="006A18BB">
        <w:rPr>
          <w:rFonts w:ascii="Diwan Muna W00 Regular" w:hAnsi="Diwan Muna W00 Regular" w:hint="cs"/>
          <w:color w:val="262626"/>
          <w:sz w:val="32"/>
          <w:szCs w:val="32"/>
          <w:shd w:val="clear" w:color="auto" w:fill="FFFFFF"/>
          <w:rtl/>
        </w:rPr>
        <w:t>التاريخي،</w:t>
      </w:r>
      <w:r w:rsidR="008F6AA7">
        <w:rPr>
          <w:rFonts w:ascii="Diwan Muna W00 Regular" w:hAnsi="Diwan Muna W00 Regular" w:hint="cs"/>
          <w:color w:val="262626"/>
          <w:sz w:val="32"/>
          <w:szCs w:val="32"/>
          <w:shd w:val="clear" w:color="auto" w:fill="FFFFFF"/>
          <w:rtl/>
        </w:rPr>
        <w:t xml:space="preserve"> </w:t>
      </w:r>
      <w:r w:rsidR="006A18BB" w:rsidRPr="006A18BB">
        <w:rPr>
          <w:rFonts w:ascii="Diwan Muna W00 Regular" w:hAnsi="Diwan Muna W00 Regular"/>
          <w:color w:val="262626"/>
          <w:sz w:val="32"/>
          <w:szCs w:val="32"/>
          <w:shd w:val="clear" w:color="auto" w:fill="FFFFFF"/>
          <w:rtl/>
        </w:rPr>
        <w:t xml:space="preserve">وكأنها ظاهرة طبيعية تنطبق عليها قوانين التطور الطبيعي. وقد جاء كرد فعل على المنهج النصي والمنهج الخطابي ومنهج الوعظ. ويظهر التاريخ في تحويل الظاهرة الفكرية إلى أسماء أعلام أو مذاهب أو فرق أو </w:t>
      </w:r>
      <w:r w:rsidRPr="006A18BB">
        <w:rPr>
          <w:rFonts w:ascii="Diwan Muna W00 Regular" w:hAnsi="Diwan Muna W00 Regular" w:hint="cs"/>
          <w:color w:val="262626"/>
          <w:sz w:val="32"/>
          <w:szCs w:val="32"/>
          <w:shd w:val="clear" w:color="auto" w:fill="FFFFFF"/>
          <w:rtl/>
        </w:rPr>
        <w:t>طوائف.</w:t>
      </w:r>
      <w:r>
        <w:rPr>
          <w:rFonts w:ascii="Diwan Muna W00 Regular" w:hAnsi="Diwan Muna W00 Regular" w:hint="cs"/>
          <w:color w:val="262626"/>
          <w:sz w:val="32"/>
          <w:szCs w:val="32"/>
          <w:shd w:val="clear" w:color="auto" w:fill="FFFFFF"/>
          <w:rtl/>
        </w:rPr>
        <w:t>.</w:t>
      </w:r>
      <w:r w:rsidR="006A18BB" w:rsidRPr="006A18BB">
        <w:rPr>
          <w:rFonts w:ascii="Diwan Muna W00 Regular" w:hAnsi="Diwan Muna W00 Regular"/>
          <w:color w:val="262626"/>
          <w:sz w:val="32"/>
          <w:szCs w:val="32"/>
          <w:shd w:val="clear" w:color="auto" w:fill="FFFFFF"/>
          <w:rtl/>
        </w:rPr>
        <w:t xml:space="preserve"> نشأت وتطورت في التاريخ. وبالتالي تفقد الظاهرة الفكرية استقلالها لصالح الأشخاص والفرق.</w:t>
      </w:r>
      <w:r>
        <w:rPr>
          <w:rFonts w:ascii="Diwan Muna W00 Regular" w:hAnsi="Diwan Muna W00 Regular" w:hint="cs"/>
          <w:color w:val="262626"/>
          <w:sz w:val="32"/>
          <w:szCs w:val="32"/>
          <w:shd w:val="clear" w:color="auto" w:fill="FFFFFF"/>
          <w:rtl/>
        </w:rPr>
        <w:t xml:space="preserve">                                                        </w:t>
      </w:r>
      <w:r w:rsidR="006A18BB" w:rsidRPr="006A18BB">
        <w:rPr>
          <w:rFonts w:ascii="Diwan Muna W00 Regular" w:hAnsi="Diwan Muna W00 Regular"/>
          <w:color w:val="262626"/>
          <w:sz w:val="32"/>
          <w:szCs w:val="32"/>
          <w:shd w:val="clear" w:color="auto" w:fill="FFFFFF"/>
          <w:rtl/>
        </w:rPr>
        <w:t xml:space="preserve"> وغاية المستشرقين من استخدام المنهج التاريخي جمع أكبر قدر ممكن من المعلومات عن الحضارة الإسلامية حتى تحكم القوى الغربية السيطرة على الشعوب التي تجهلها. فالمعرفة قوة.</w:t>
      </w:r>
    </w:p>
    <w:p w:rsidR="00FF2A4A" w:rsidRDefault="00716C5D" w:rsidP="00716C5D">
      <w:pPr>
        <w:jc w:val="right"/>
        <w:rPr>
          <w:rFonts w:ascii="Diwan Muna W00 Regular" w:hAnsi="Diwan Muna W00 Regular"/>
          <w:color w:val="262626"/>
          <w:sz w:val="32"/>
          <w:szCs w:val="32"/>
          <w:shd w:val="clear" w:color="auto" w:fill="FFFFFF"/>
          <w:rtl/>
        </w:rPr>
      </w:pPr>
      <w:r>
        <w:rPr>
          <w:rFonts w:ascii="Diwan Muna W00 Regular" w:hAnsi="Diwan Muna W00 Regular" w:hint="cs"/>
          <w:color w:val="262626"/>
          <w:sz w:val="32"/>
          <w:szCs w:val="32"/>
          <w:shd w:val="clear" w:color="auto" w:fill="FFFFFF"/>
          <w:rtl/>
        </w:rPr>
        <w:t xml:space="preserve">    </w:t>
      </w:r>
      <w:r w:rsidR="006A18BB" w:rsidRPr="006A18BB">
        <w:rPr>
          <w:rFonts w:ascii="Diwan Muna W00 Regular" w:hAnsi="Diwan Muna W00 Regular"/>
          <w:color w:val="262626"/>
          <w:sz w:val="32"/>
          <w:szCs w:val="32"/>
          <w:shd w:val="clear" w:color="auto" w:fill="FFFFFF"/>
          <w:rtl/>
        </w:rPr>
        <w:t xml:space="preserve"> يتعلم المستشرقون لغات هذه الشعوب من أجل قراءة مصادرها الأصلية، ومخاطبة سكانها، والتقرب إليهم. ومن الطبيعي أن يستعمل المستشرق هذا المنهج لأنه تعود عليه في بيئته الخاصة عندما قرر الوعي الأوروبي القطيعة مع الماضي في بدايات العصور الحديثة واستعمال المنهج التاريخي لاكتشاف أن ما ظن القدماء أنه من وضع السماء هو من صنع الأرض. وأصبح الأوروبي فخوراً بهذا الإنجاز العلمي الضخم، يتحدى به باقي الحضارات التي مازالت تفسر الظواهر الفكرية تفسيراً أسطورياً خرافياً. وهو موقف أيديولوجي في الباطن معرفي في الظاهر، رد فعل على فعل. وهو شيء طبيعي لأن الوعي العلمي وعي تاريخي.</w:t>
      </w:r>
    </w:p>
    <w:p w:rsidR="006A18BB" w:rsidRDefault="00FF2A4A" w:rsidP="00716C5D">
      <w:pPr>
        <w:jc w:val="right"/>
        <w:rPr>
          <w:rFonts w:ascii="Diwan Muna W00 Regular" w:hAnsi="Diwan Muna W00 Regular"/>
          <w:color w:val="262626"/>
          <w:sz w:val="32"/>
          <w:szCs w:val="32"/>
          <w:shd w:val="clear" w:color="auto" w:fill="FFFFFF"/>
          <w:rtl/>
        </w:rPr>
      </w:pPr>
      <w:r>
        <w:rPr>
          <w:rFonts w:ascii="Diwan Muna W00 Regular" w:hAnsi="Diwan Muna W00 Regular" w:hint="cs"/>
          <w:color w:val="262626"/>
          <w:sz w:val="32"/>
          <w:szCs w:val="32"/>
          <w:shd w:val="clear" w:color="auto" w:fill="FFFFFF"/>
          <w:rtl/>
        </w:rPr>
        <w:t xml:space="preserve">     </w:t>
      </w:r>
      <w:r w:rsidR="006A18BB" w:rsidRPr="006A18BB">
        <w:rPr>
          <w:rFonts w:ascii="Diwan Muna W00 Regular" w:hAnsi="Diwan Muna W00 Regular"/>
          <w:color w:val="262626"/>
          <w:sz w:val="32"/>
          <w:szCs w:val="32"/>
          <w:shd w:val="clear" w:color="auto" w:fill="FFFFFF"/>
          <w:rtl/>
        </w:rPr>
        <w:t xml:space="preserve"> وتقع الدراسات العربية للاستشراق في نفس العيب. وتتحول إلى مراجعات تاريخية لما نسيه المستشرقون أو أخطأوا فيه. وبالتالي تحولت الحضارة الإسلامية إلى مجرد مباراة في الدقة التاريخية والتسجيل والرصد الأثري. وهي دراسات تاريخية عن الإسلام والدراسات عليه، والصور التي تكونت عنه عبر التاريخ، وانتشاره في حوض البحر الأبيض المتوسط ثم في أفريقيا وآسيا، وتعليقات المترجم في الهوامش أقرب إلى التصحيح المعرفي منها إلى المقابلة الأيديولوجية</w:t>
      </w:r>
      <w:r w:rsidR="00716C5D">
        <w:rPr>
          <w:rFonts w:ascii="Diwan Muna W00 Regular" w:hAnsi="Diwan Muna W00 Regular" w:hint="cs"/>
          <w:color w:val="262626"/>
          <w:sz w:val="32"/>
          <w:szCs w:val="32"/>
          <w:shd w:val="clear" w:color="auto" w:fill="FFFFFF"/>
          <w:rtl/>
        </w:rPr>
        <w:t>.</w:t>
      </w:r>
    </w:p>
    <w:p w:rsidR="00410182" w:rsidRDefault="00410182" w:rsidP="00716C5D">
      <w:pPr>
        <w:jc w:val="right"/>
        <w:rPr>
          <w:rFonts w:ascii="Diwan Muna W00 Regular" w:hAnsi="Diwan Muna W00 Regular"/>
          <w:color w:val="262626"/>
          <w:sz w:val="32"/>
          <w:szCs w:val="32"/>
          <w:shd w:val="clear" w:color="auto" w:fill="FFFFFF"/>
          <w:rtl/>
        </w:rPr>
      </w:pPr>
    </w:p>
    <w:p w:rsidR="00716C5D" w:rsidRDefault="006A18BB" w:rsidP="00716C5D">
      <w:pPr>
        <w:jc w:val="right"/>
        <w:rPr>
          <w:rFonts w:ascii="Diwan Muna W00 Regular" w:hAnsi="Diwan Muna W00 Regular"/>
          <w:color w:val="262626"/>
          <w:sz w:val="32"/>
          <w:szCs w:val="32"/>
          <w:shd w:val="clear" w:color="auto" w:fill="FFFFFF"/>
          <w:rtl/>
        </w:rPr>
      </w:pPr>
      <w:r w:rsidRPr="006A18BB">
        <w:rPr>
          <w:rFonts w:ascii="Diwan Muna W00 Regular" w:hAnsi="Diwan Muna W00 Regular"/>
          <w:color w:val="262626"/>
          <w:sz w:val="32"/>
          <w:szCs w:val="32"/>
        </w:rPr>
        <w:lastRenderedPageBreak/>
        <w:br/>
      </w:r>
      <w:r w:rsidR="00716C5D" w:rsidRPr="00716C5D">
        <w:rPr>
          <w:rFonts w:ascii="Diwan Muna W00 Regular" w:hAnsi="Diwan Muna W00 Regular" w:hint="cs"/>
          <w:color w:val="262626"/>
          <w:sz w:val="32"/>
          <w:szCs w:val="32"/>
          <w:highlight w:val="green"/>
          <w:shd w:val="clear" w:color="auto" w:fill="FFFFFF"/>
          <w:rtl/>
        </w:rPr>
        <w:t>ب-المنهج</w:t>
      </w:r>
      <w:r w:rsidRPr="00716C5D">
        <w:rPr>
          <w:rFonts w:ascii="Diwan Muna W00 Regular" w:hAnsi="Diwan Muna W00 Regular"/>
          <w:color w:val="262626"/>
          <w:sz w:val="32"/>
          <w:szCs w:val="32"/>
          <w:highlight w:val="green"/>
          <w:shd w:val="clear" w:color="auto" w:fill="FFFFFF"/>
          <w:rtl/>
        </w:rPr>
        <w:t xml:space="preserve"> التحليلي</w:t>
      </w:r>
      <w:r w:rsidR="00716C5D" w:rsidRPr="00716C5D">
        <w:rPr>
          <w:rFonts w:ascii="Diwan Muna W00 Regular" w:hAnsi="Diwan Muna W00 Regular" w:hint="cs"/>
          <w:color w:val="262626"/>
          <w:sz w:val="32"/>
          <w:szCs w:val="32"/>
          <w:highlight w:val="green"/>
          <w:shd w:val="clear" w:color="auto" w:fill="FFFFFF"/>
          <w:rtl/>
        </w:rPr>
        <w:t>:</w:t>
      </w:r>
    </w:p>
    <w:p w:rsidR="00410182" w:rsidRDefault="006A18BB" w:rsidP="006A18BB">
      <w:pPr>
        <w:jc w:val="right"/>
        <w:rPr>
          <w:rFonts w:ascii="Diwan Muna W00 Regular" w:hAnsi="Diwan Muna W00 Regular"/>
          <w:color w:val="262626"/>
          <w:sz w:val="32"/>
          <w:szCs w:val="32"/>
          <w:shd w:val="clear" w:color="auto" w:fill="FFFFFF"/>
          <w:rtl/>
        </w:rPr>
      </w:pPr>
      <w:r w:rsidRPr="006A18BB">
        <w:rPr>
          <w:rFonts w:ascii="Diwan Muna W00 Regular" w:hAnsi="Diwan Muna W00 Regular"/>
          <w:color w:val="262626"/>
          <w:sz w:val="32"/>
          <w:szCs w:val="32"/>
          <w:shd w:val="clear" w:color="auto" w:fill="FFFFFF"/>
          <w:rtl/>
        </w:rPr>
        <w:t xml:space="preserve"> </w:t>
      </w:r>
      <w:r w:rsidR="00716C5D">
        <w:rPr>
          <w:rFonts w:ascii="Diwan Muna W00 Regular" w:hAnsi="Diwan Muna W00 Regular" w:hint="cs"/>
          <w:color w:val="262626"/>
          <w:sz w:val="32"/>
          <w:szCs w:val="32"/>
          <w:shd w:val="clear" w:color="auto" w:fill="FFFFFF"/>
          <w:rtl/>
        </w:rPr>
        <w:t xml:space="preserve">   </w:t>
      </w:r>
      <w:r w:rsidRPr="006A18BB">
        <w:rPr>
          <w:rFonts w:ascii="Diwan Muna W00 Regular" w:hAnsi="Diwan Muna W00 Regular"/>
          <w:color w:val="262626"/>
          <w:sz w:val="32"/>
          <w:szCs w:val="32"/>
          <w:shd w:val="clear" w:color="auto" w:fill="FFFFFF"/>
          <w:rtl/>
        </w:rPr>
        <w:t>وهو منهج يقضي بتحليل الظاهرة المركبة إلى عناصرها الأولية التي تكونت منها لمعرفة الأجزاء بوضوح وإصدار الأحكام على كل منها. وهو أفضل من ترك الظاهرة الكلية والحكم عليها دون رؤية الأجزاء من قبل. الكل مركب من أجزاء. ولا يمكن إصدار الحكم على الكل دون معرفة الأجزاء التي يتكون منها. الفكر مثل الجسم، كل منهما مركب من أجزاء. فالحضارة الإسلامية علوم، وكل علم مكون من موضوعات، وكل موضوع من موضوعات أصغر، وبتفكيكها تضيع الرؤية الكلية. الحضارة قصد كلي، لا يمكن تقطيعه إلى أجزاء مثل التوحيد في علم أصول الدين، والمصلحة العامة في علم أصول الفقه، والحكمة في الفلسفة، والكمال في التصوف.</w:t>
      </w:r>
    </w:p>
    <w:p w:rsidR="008C1006" w:rsidRDefault="00410182" w:rsidP="006A18BB">
      <w:pPr>
        <w:jc w:val="right"/>
        <w:rPr>
          <w:rFonts w:ascii="Diwan Muna W00 Regular" w:hAnsi="Diwan Muna W00 Regular"/>
          <w:color w:val="262626"/>
          <w:sz w:val="32"/>
          <w:szCs w:val="32"/>
          <w:shd w:val="clear" w:color="auto" w:fill="FFFFFF"/>
          <w:rtl/>
        </w:rPr>
      </w:pPr>
      <w:r>
        <w:rPr>
          <w:rFonts w:ascii="Diwan Muna W00 Regular" w:hAnsi="Diwan Muna W00 Regular" w:hint="cs"/>
          <w:color w:val="262626"/>
          <w:sz w:val="32"/>
          <w:szCs w:val="32"/>
          <w:shd w:val="clear" w:color="auto" w:fill="FFFFFF"/>
          <w:rtl/>
        </w:rPr>
        <w:t xml:space="preserve">     </w:t>
      </w:r>
      <w:r w:rsidR="006A18BB" w:rsidRPr="006A18BB">
        <w:rPr>
          <w:rFonts w:ascii="Diwan Muna W00 Regular" w:hAnsi="Diwan Muna W00 Regular"/>
          <w:color w:val="262626"/>
          <w:sz w:val="32"/>
          <w:szCs w:val="32"/>
          <w:shd w:val="clear" w:color="auto" w:fill="FFFFFF"/>
          <w:rtl/>
        </w:rPr>
        <w:t xml:space="preserve"> ويعتز الغرب بأنه وضع المنهج التحليلي منذ ديكارت عندما جعل التحليل القاعدة الثانية في المنهج العقلي بعد الحدس وقبل التركيب والمراجعة. صحيح أن الغرب تفادى عيوب التحليل بالتركيب في المنهج التكاملي في علم النفس والمنهج الجدلي لاكتشاف قوانين </w:t>
      </w:r>
      <w:r w:rsidR="00716C5D" w:rsidRPr="006A18BB">
        <w:rPr>
          <w:rFonts w:ascii="Diwan Muna W00 Regular" w:hAnsi="Diwan Muna W00 Regular" w:hint="cs"/>
          <w:color w:val="262626"/>
          <w:sz w:val="32"/>
          <w:szCs w:val="32"/>
          <w:shd w:val="clear" w:color="auto" w:fill="FFFFFF"/>
          <w:rtl/>
        </w:rPr>
        <w:t>التاريخ.</w:t>
      </w:r>
      <w:r w:rsidR="006A18BB" w:rsidRPr="006A18BB">
        <w:rPr>
          <w:rFonts w:ascii="Diwan Muna W00 Regular" w:hAnsi="Diwan Muna W00 Regular"/>
          <w:color w:val="262626"/>
          <w:sz w:val="32"/>
          <w:szCs w:val="32"/>
          <w:shd w:val="clear" w:color="auto" w:fill="FFFFFF"/>
          <w:rtl/>
        </w:rPr>
        <w:t xml:space="preserve"> لكن قوة الحضارة الإسلامية في مقاصدها الكلية. وتفتيتها يضعفها ويضيع رؤيتها للعالم ويحولها إلى شذرات تاريخية صِرف.</w:t>
      </w:r>
    </w:p>
    <w:p w:rsidR="006A18BB" w:rsidRDefault="008C1006" w:rsidP="008C1006">
      <w:pPr>
        <w:jc w:val="right"/>
        <w:rPr>
          <w:rFonts w:ascii="Diwan Muna W00 Regular" w:hAnsi="Diwan Muna W00 Regular"/>
          <w:color w:val="262626"/>
          <w:sz w:val="32"/>
          <w:szCs w:val="32"/>
          <w:shd w:val="clear" w:color="auto" w:fill="FFFFFF"/>
          <w:rtl/>
        </w:rPr>
      </w:pPr>
      <w:r>
        <w:rPr>
          <w:rFonts w:ascii="Diwan Muna W00 Regular" w:hAnsi="Diwan Muna W00 Regular" w:hint="cs"/>
          <w:color w:val="262626"/>
          <w:sz w:val="32"/>
          <w:szCs w:val="32"/>
          <w:shd w:val="clear" w:color="auto" w:fill="FFFFFF"/>
          <w:rtl/>
        </w:rPr>
        <w:t xml:space="preserve">      </w:t>
      </w:r>
      <w:r w:rsidR="006A18BB" w:rsidRPr="006A18BB">
        <w:rPr>
          <w:rFonts w:ascii="Diwan Muna W00 Regular" w:hAnsi="Diwan Muna W00 Regular"/>
          <w:color w:val="262626"/>
          <w:sz w:val="32"/>
          <w:szCs w:val="32"/>
          <w:shd w:val="clear" w:color="auto" w:fill="FFFFFF"/>
          <w:rtl/>
        </w:rPr>
        <w:t xml:space="preserve"> كان الهدف من المنهج التحليلي في الغرب التحقق من صدق الكليات، سواء في تحليل الظواهر أو تحليل النفس أو تحليل اللغة. وهو ما سماه الأصوليون السبر والتقسيم في البحث عن العلة الفاعلة أو العلة المؤثرة أو العلة المناسبة أو العلة الملائمة، بعد رصد العلل الممكنة. ثم اختبار كل واحدة منها، وهو ما سماه اللغويون القسمة للألفاظ وأنواعها</w:t>
      </w:r>
      <w:r>
        <w:rPr>
          <w:rFonts w:ascii="Diwan Muna W00 Regular" w:hAnsi="Diwan Muna W00 Regular" w:hint="cs"/>
          <w:color w:val="262626"/>
          <w:sz w:val="32"/>
          <w:szCs w:val="32"/>
          <w:shd w:val="clear" w:color="auto" w:fill="FFFFFF"/>
          <w:rtl/>
        </w:rPr>
        <w:t>،</w:t>
      </w:r>
      <w:r w:rsidR="006A18BB" w:rsidRPr="006A18BB">
        <w:rPr>
          <w:rFonts w:ascii="Diwan Muna W00 Regular" w:hAnsi="Diwan Muna W00 Regular"/>
          <w:color w:val="262626"/>
          <w:sz w:val="32"/>
          <w:szCs w:val="32"/>
          <w:shd w:val="clear" w:color="auto" w:fill="FFFFFF"/>
          <w:rtl/>
        </w:rPr>
        <w:t xml:space="preserve"> والتحليل عند القدماء وسيلة لا غاية</w:t>
      </w:r>
      <w:r>
        <w:rPr>
          <w:rFonts w:ascii="Diwan Muna W00 Regular" w:hAnsi="Diwan Muna W00 Regular" w:hint="cs"/>
          <w:color w:val="262626"/>
          <w:sz w:val="32"/>
          <w:szCs w:val="32"/>
          <w:shd w:val="clear" w:color="auto" w:fill="FFFFFF"/>
          <w:rtl/>
        </w:rPr>
        <w:t>،</w:t>
      </w:r>
      <w:r w:rsidR="006A18BB" w:rsidRPr="006A18BB">
        <w:rPr>
          <w:rFonts w:ascii="Diwan Muna W00 Regular" w:hAnsi="Diwan Muna W00 Regular"/>
          <w:color w:val="262626"/>
          <w:sz w:val="32"/>
          <w:szCs w:val="32"/>
          <w:shd w:val="clear" w:color="auto" w:fill="FFFFFF"/>
          <w:rtl/>
        </w:rPr>
        <w:t xml:space="preserve"> في حين أن استخدام المستشرقين للتحليل هو لضياع النظرة الكلية وتحويل الحضارة الإسلامية الحية إلى أجزاء متناثرة مثل أجزاء محرك مفكك ولا يعمل</w:t>
      </w:r>
      <w:r>
        <w:rPr>
          <w:rFonts w:ascii="Diwan Muna W00 Regular" w:hAnsi="Diwan Muna W00 Regular" w:hint="cs"/>
          <w:color w:val="262626"/>
          <w:sz w:val="32"/>
          <w:szCs w:val="32"/>
          <w:shd w:val="clear" w:color="auto" w:fill="FFFFFF"/>
          <w:rtl/>
        </w:rPr>
        <w:t>.</w:t>
      </w:r>
    </w:p>
    <w:p w:rsidR="00CE60D1" w:rsidRPr="006A18BB" w:rsidRDefault="006A18BB" w:rsidP="006A18BB">
      <w:pPr>
        <w:jc w:val="right"/>
        <w:rPr>
          <w:rFonts w:ascii="Diwan Muna W00 Regular" w:hAnsi="Diwan Muna W00 Regular"/>
          <w:color w:val="262626"/>
          <w:sz w:val="28"/>
          <w:szCs w:val="28"/>
          <w:shd w:val="clear" w:color="auto" w:fill="FFFFFF"/>
          <w:rtl/>
        </w:rPr>
      </w:pPr>
      <w:r w:rsidRPr="00716C5D">
        <w:rPr>
          <w:rFonts w:ascii="Diwan Muna W00 Regular" w:hAnsi="Diwan Muna W00 Regular" w:hint="cs"/>
          <w:color w:val="262626"/>
          <w:sz w:val="36"/>
          <w:szCs w:val="36"/>
          <w:highlight w:val="cyan"/>
          <w:shd w:val="clear" w:color="auto" w:fill="FFFFFF"/>
          <w:rtl/>
        </w:rPr>
        <w:t>المراجع:</w:t>
      </w:r>
    </w:p>
    <w:p w:rsidR="006A18BB" w:rsidRPr="006A18BB" w:rsidRDefault="006A18BB" w:rsidP="006A18BB">
      <w:pPr>
        <w:jc w:val="right"/>
        <w:rPr>
          <w:sz w:val="28"/>
          <w:szCs w:val="28"/>
        </w:rPr>
      </w:pPr>
      <w:r w:rsidRPr="006A18BB">
        <w:rPr>
          <w:rFonts w:ascii="Diwan Muna W00 Regular" w:hAnsi="Diwan Muna W00 Regular" w:hint="cs"/>
          <w:color w:val="262626"/>
          <w:sz w:val="28"/>
          <w:szCs w:val="28"/>
          <w:shd w:val="clear" w:color="auto" w:fill="FFFFFF"/>
          <w:rtl/>
        </w:rPr>
        <w:t>ينظر: حس</w:t>
      </w:r>
      <w:r w:rsidRPr="006A18BB">
        <w:rPr>
          <w:rFonts w:ascii="Diwan Muna W00 Regular" w:hAnsi="Diwan Muna W00 Regular" w:hint="eastAsia"/>
          <w:color w:val="262626"/>
          <w:sz w:val="28"/>
          <w:szCs w:val="28"/>
          <w:shd w:val="clear" w:color="auto" w:fill="FFFFFF"/>
          <w:rtl/>
        </w:rPr>
        <w:t>ن</w:t>
      </w:r>
      <w:r w:rsidRPr="006A18BB">
        <w:rPr>
          <w:rFonts w:ascii="Diwan Muna W00 Regular" w:hAnsi="Diwan Muna W00 Regular" w:hint="cs"/>
          <w:color w:val="262626"/>
          <w:sz w:val="28"/>
          <w:szCs w:val="28"/>
          <w:shd w:val="clear" w:color="auto" w:fill="FFFFFF"/>
          <w:rtl/>
        </w:rPr>
        <w:t xml:space="preserve"> حنفي: مناه</w:t>
      </w:r>
      <w:r w:rsidRPr="006A18BB">
        <w:rPr>
          <w:rFonts w:ascii="Diwan Muna W00 Regular" w:hAnsi="Diwan Muna W00 Regular" w:hint="eastAsia"/>
          <w:color w:val="262626"/>
          <w:sz w:val="28"/>
          <w:szCs w:val="28"/>
          <w:shd w:val="clear" w:color="auto" w:fill="FFFFFF"/>
          <w:rtl/>
        </w:rPr>
        <w:t>ج</w:t>
      </w:r>
      <w:r w:rsidRPr="006A18BB">
        <w:rPr>
          <w:rFonts w:ascii="Diwan Muna W00 Regular" w:hAnsi="Diwan Muna W00 Regular" w:hint="cs"/>
          <w:color w:val="262626"/>
          <w:sz w:val="28"/>
          <w:szCs w:val="28"/>
          <w:shd w:val="clear" w:color="auto" w:fill="FFFFFF"/>
          <w:rtl/>
        </w:rPr>
        <w:t xml:space="preserve"> الاستشراق.</w:t>
      </w:r>
    </w:p>
    <w:sectPr w:rsidR="006A18BB" w:rsidRPr="006A18BB" w:rsidSect="00716C5D">
      <w:footerReference w:type="default" r:id="rId6"/>
      <w:pgSz w:w="11906" w:h="16838"/>
      <w:pgMar w:top="1417" w:right="1417" w:bottom="1417" w:left="1417" w:header="708" w:footer="708"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11D" w:rsidRDefault="00A6111D" w:rsidP="00716C5D">
      <w:pPr>
        <w:spacing w:after="0" w:line="240" w:lineRule="auto"/>
      </w:pPr>
      <w:r>
        <w:separator/>
      </w:r>
    </w:p>
  </w:endnote>
  <w:endnote w:type="continuationSeparator" w:id="0">
    <w:p w:rsidR="00A6111D" w:rsidRDefault="00A6111D" w:rsidP="00716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wan Muna W00 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570395"/>
      <w:docPartObj>
        <w:docPartGallery w:val="Page Numbers (Bottom of Page)"/>
        <w:docPartUnique/>
      </w:docPartObj>
    </w:sdtPr>
    <w:sdtContent>
      <w:p w:rsidR="00716C5D" w:rsidRDefault="00716C5D">
        <w:pPr>
          <w:pStyle w:val="Pieddepage"/>
          <w:jc w:val="center"/>
        </w:pPr>
        <w:r>
          <w:fldChar w:fldCharType="begin"/>
        </w:r>
        <w:r>
          <w:instrText>PAGE   \* MERGEFORMAT</w:instrText>
        </w:r>
        <w:r>
          <w:fldChar w:fldCharType="separate"/>
        </w:r>
        <w:r w:rsidR="009215C9">
          <w:rPr>
            <w:noProof/>
          </w:rPr>
          <w:t>53</w:t>
        </w:r>
        <w:r>
          <w:fldChar w:fldCharType="end"/>
        </w:r>
      </w:p>
    </w:sdtContent>
  </w:sdt>
  <w:p w:rsidR="00716C5D" w:rsidRDefault="00716C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11D" w:rsidRDefault="00A6111D" w:rsidP="00716C5D">
      <w:pPr>
        <w:spacing w:after="0" w:line="240" w:lineRule="auto"/>
      </w:pPr>
      <w:r>
        <w:separator/>
      </w:r>
    </w:p>
  </w:footnote>
  <w:footnote w:type="continuationSeparator" w:id="0">
    <w:p w:rsidR="00A6111D" w:rsidRDefault="00A6111D" w:rsidP="00716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BB"/>
    <w:rsid w:val="00410182"/>
    <w:rsid w:val="006A18BB"/>
    <w:rsid w:val="00716C5D"/>
    <w:rsid w:val="008C1006"/>
    <w:rsid w:val="008F6AA7"/>
    <w:rsid w:val="009215C9"/>
    <w:rsid w:val="00A6111D"/>
    <w:rsid w:val="00CE60D1"/>
    <w:rsid w:val="00F22715"/>
    <w:rsid w:val="00F7789E"/>
    <w:rsid w:val="00FF2A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413E7-887B-4A2E-8809-F8A7B814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6C5D"/>
    <w:pPr>
      <w:tabs>
        <w:tab w:val="center" w:pos="4536"/>
        <w:tab w:val="right" w:pos="9072"/>
      </w:tabs>
      <w:spacing w:after="0" w:line="240" w:lineRule="auto"/>
    </w:pPr>
  </w:style>
  <w:style w:type="character" w:customStyle="1" w:styleId="En-tteCar">
    <w:name w:val="En-tête Car"/>
    <w:basedOn w:val="Policepardfaut"/>
    <w:link w:val="En-tte"/>
    <w:uiPriority w:val="99"/>
    <w:rsid w:val="00716C5D"/>
  </w:style>
  <w:style w:type="paragraph" w:styleId="Pieddepage">
    <w:name w:val="footer"/>
    <w:basedOn w:val="Normal"/>
    <w:link w:val="PieddepageCar"/>
    <w:uiPriority w:val="99"/>
    <w:unhideWhenUsed/>
    <w:rsid w:val="00716C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6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539</Words>
  <Characters>2965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9</cp:revision>
  <dcterms:created xsi:type="dcterms:W3CDTF">2021-01-21T21:11:00Z</dcterms:created>
  <dcterms:modified xsi:type="dcterms:W3CDTF">2021-01-23T19:22:00Z</dcterms:modified>
</cp:coreProperties>
</file>