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D72" w:rsidRDefault="008C3D72" w:rsidP="008C3D72">
      <w:pPr>
        <w:spacing w:after="227" w:line="256" w:lineRule="auto"/>
        <w:ind w:left="90" w:hanging="10"/>
        <w:jc w:val="left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zCs w:val="36"/>
          <w:u w:val="single" w:color="000000"/>
          <w:rtl/>
        </w:rPr>
        <w:t>أولا- مدخل حول المفاهيم و المصطلحات:</w:t>
      </w:r>
    </w:p>
    <w:p w:rsidR="008C3D72" w:rsidRDefault="008C3D72" w:rsidP="008C3D72">
      <w:pPr>
        <w:spacing w:after="227" w:line="256" w:lineRule="auto"/>
        <w:ind w:left="90" w:hanging="10"/>
        <w:jc w:val="left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zCs w:val="36"/>
          <w:u w:val="single" w:color="000000"/>
        </w:rPr>
        <w:t>1</w:t>
      </w:r>
      <w:r>
        <w:rPr>
          <w:rFonts w:asciiTheme="majorBidi" w:hAnsiTheme="majorBidi" w:cstheme="majorBidi"/>
          <w:b/>
          <w:bCs/>
          <w:szCs w:val="36"/>
          <w:u w:val="single" w:color="000000"/>
          <w:rtl/>
        </w:rPr>
        <w:t>- تعريف المنهجية :</w:t>
      </w:r>
    </w:p>
    <w:p w:rsidR="008C3D72" w:rsidRDefault="008C3D72" w:rsidP="008C3D72">
      <w:pPr>
        <w:ind w:left="84" w:right="-14"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Cs w:val="36"/>
          <w:rtl/>
        </w:rPr>
        <w:t xml:space="preserve"> المنهجية كلمة عربية يقابلها كلمة </w:t>
      </w:r>
      <w:proofErr w:type="spellStart"/>
      <w:r>
        <w:rPr>
          <w:rFonts w:asciiTheme="majorBidi" w:hAnsiTheme="majorBidi" w:cstheme="majorBidi"/>
          <w:b/>
        </w:rPr>
        <w:t>Methodology</w:t>
      </w:r>
      <w:proofErr w:type="spellEnd"/>
      <w:r>
        <w:rPr>
          <w:rFonts w:asciiTheme="majorBidi" w:hAnsiTheme="majorBidi" w:cstheme="majorBidi"/>
          <w:szCs w:val="36"/>
          <w:rtl/>
        </w:rPr>
        <w:t xml:space="preserve"> بالإنجليزية، تعني علم المنهج والذي يهتم بمجموعة المعارف والتقنيات والأساليب التي تقترن بالبحث العلمي، و يجري عليهما </w:t>
      </w:r>
      <w:proofErr w:type="spellStart"/>
      <w:r>
        <w:rPr>
          <w:rFonts w:asciiTheme="majorBidi" w:hAnsiTheme="majorBidi" w:cstheme="majorBidi"/>
          <w:szCs w:val="36"/>
          <w:rtl/>
        </w:rPr>
        <w:t>الباح</w:t>
      </w:r>
      <w:proofErr w:type="spellEnd"/>
      <w:r>
        <w:rPr>
          <w:rFonts w:asciiTheme="majorBidi" w:hAnsiTheme="majorBidi" w:cstheme="majorBidi"/>
          <w:szCs w:val="36"/>
          <w:rtl/>
          <w:lang w:bidi="ar-DZ"/>
        </w:rPr>
        <w:t>2</w:t>
      </w:r>
      <w:bookmarkStart w:id="0" w:name="_GoBack"/>
      <w:bookmarkEnd w:id="0"/>
      <w:r>
        <w:rPr>
          <w:rFonts w:asciiTheme="majorBidi" w:hAnsiTheme="majorBidi" w:cstheme="majorBidi"/>
          <w:szCs w:val="36"/>
          <w:rtl/>
        </w:rPr>
        <w:t>ث عمليات التبويب و التصنيف و الترتيب و القياس، بغرض توظيفها في تقرير النتائج. تعرف المنهجية أيضا كالتالي :</w:t>
      </w:r>
    </w:p>
    <w:p w:rsidR="008C3D72" w:rsidRDefault="008C3D72" w:rsidP="008C3D72">
      <w:pPr>
        <w:ind w:left="90" w:right="-14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Cs w:val="36"/>
          <w:rtl/>
        </w:rPr>
        <w:t xml:space="preserve">"المنهجية العلمية هي ذلك التنظيم للمعطيات و المعلومات في أنساق منطقية منظمة ومخططة و مصنفة على المستوى </w:t>
      </w:r>
      <w:proofErr w:type="spellStart"/>
      <w:r>
        <w:rPr>
          <w:rFonts w:asciiTheme="majorBidi" w:hAnsiTheme="majorBidi" w:cstheme="majorBidi"/>
          <w:szCs w:val="36"/>
          <w:rtl/>
        </w:rPr>
        <w:t>الأمبريقي</w:t>
      </w:r>
      <w:proofErr w:type="spellEnd"/>
      <w:r>
        <w:rPr>
          <w:rFonts w:asciiTheme="majorBidi" w:hAnsiTheme="majorBidi" w:cstheme="majorBidi"/>
          <w:szCs w:val="36"/>
          <w:rtl/>
        </w:rPr>
        <w:t xml:space="preserve"> )الواقعي( و على المستوى العقلاني و على المستوى </w:t>
      </w:r>
      <w:proofErr w:type="spellStart"/>
      <w:r>
        <w:rPr>
          <w:rFonts w:asciiTheme="majorBidi" w:hAnsiTheme="majorBidi" w:cstheme="majorBidi"/>
          <w:szCs w:val="36"/>
          <w:rtl/>
        </w:rPr>
        <w:t>البيبليوغرافي</w:t>
      </w:r>
      <w:proofErr w:type="spellEnd"/>
      <w:r>
        <w:rPr>
          <w:rFonts w:asciiTheme="majorBidi" w:hAnsiTheme="majorBidi" w:cstheme="majorBidi"/>
          <w:szCs w:val="36"/>
          <w:rtl/>
        </w:rPr>
        <w:t xml:space="preserve">، بحيث يؤدي انتظامها إلى إنتاج المعرفة عبر خطوات حل المشكلة أو المشكلات و الإجابة عن التساؤلات. </w:t>
      </w:r>
    </w:p>
    <w:p w:rsidR="008C3D72" w:rsidRDefault="008C3D72" w:rsidP="008C3D72">
      <w:pPr>
        <w:ind w:left="84" w:right="-14" w:firstLine="716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Cs w:val="36"/>
          <w:rtl/>
        </w:rPr>
        <w:t xml:space="preserve">أما في المعرفة التربوية الجامعية في الجزائر فتعرف المنهجية في الأوساط الجامعية إجرائيا بأنها: المادة التعليمية )السنوية أو السداسية(، ذات محتوى معرفي يتعلق بتعليم الطالب الجامعي و تدريبه على تقنيات و فنيات تطبيق خطوات المنهج العلمي على معالجة مشكلة الموضوع الذي يبحثه في أي حقل معرفي ،وتدريبه على كيفية كتابة الرسائل الجامعية في ضوء قواعد و مبادئ و شروط البحث الأكاديمي، و إعدادها في صورتها النهائية القابلة للمناقشة و التقييم. </w:t>
      </w:r>
    </w:p>
    <w:p w:rsidR="008C3D72" w:rsidRDefault="008C3D72" w:rsidP="008C3D72">
      <w:pPr>
        <w:ind w:left="90" w:right="-14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Cs w:val="36"/>
          <w:rtl/>
        </w:rPr>
        <w:t xml:space="preserve">   </w:t>
      </w:r>
      <w:proofErr w:type="gramStart"/>
      <w:r>
        <w:rPr>
          <w:rFonts w:asciiTheme="majorBidi" w:hAnsiTheme="majorBidi" w:cstheme="majorBidi"/>
          <w:szCs w:val="36"/>
          <w:rtl/>
        </w:rPr>
        <w:t>بهذا</w:t>
      </w:r>
      <w:proofErr w:type="gramEnd"/>
      <w:r>
        <w:rPr>
          <w:rFonts w:asciiTheme="majorBidi" w:hAnsiTheme="majorBidi" w:cstheme="majorBidi"/>
          <w:szCs w:val="36"/>
          <w:rtl/>
        </w:rPr>
        <w:t xml:space="preserve"> تكون المنهجية مفهوم يشير بالدرجة الأولى إلى الطرق و التقنيات التي يتبعها الباحث في معالجة مشكلة البحث و يلتزم بها من بداية البحث إلى استخلاص نتائجه. </w:t>
      </w:r>
    </w:p>
    <w:p w:rsidR="008C3D72" w:rsidRDefault="008C3D72" w:rsidP="008C3D72">
      <w:pPr>
        <w:spacing w:after="227" w:line="256" w:lineRule="auto"/>
        <w:ind w:left="90" w:hanging="10"/>
        <w:jc w:val="left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zCs w:val="36"/>
          <w:u w:val="single" w:color="000000"/>
        </w:rPr>
        <w:t>2</w:t>
      </w:r>
      <w:r>
        <w:rPr>
          <w:rFonts w:asciiTheme="majorBidi" w:hAnsiTheme="majorBidi" w:cstheme="majorBidi"/>
          <w:b/>
          <w:bCs/>
          <w:szCs w:val="36"/>
          <w:u w:val="single" w:color="000000"/>
          <w:rtl/>
        </w:rPr>
        <w:t>- البحث العلمي :</w:t>
      </w:r>
    </w:p>
    <w:p w:rsidR="008C3D72" w:rsidRDefault="008C3D72" w:rsidP="008C3D72">
      <w:pPr>
        <w:ind w:left="90" w:right="-14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Cs w:val="36"/>
          <w:rtl/>
        </w:rPr>
        <w:t xml:space="preserve"> البحث في معنى البحث العلمي كمصطلح مركب نجده يتكون من كلمتين:  </w:t>
      </w:r>
    </w:p>
    <w:p w:rsidR="008C3D72" w:rsidRDefault="008C3D72" w:rsidP="008C3D72">
      <w:pPr>
        <w:numPr>
          <w:ilvl w:val="0"/>
          <w:numId w:val="1"/>
        </w:numPr>
        <w:ind w:right="-14" w:hanging="6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zCs w:val="36"/>
          <w:u w:val="single" w:color="000000"/>
          <w:rtl/>
        </w:rPr>
        <w:t>البحث</w:t>
      </w:r>
      <w:r>
        <w:rPr>
          <w:rFonts w:asciiTheme="majorBidi" w:hAnsiTheme="majorBidi" w:cstheme="majorBidi"/>
          <w:szCs w:val="36"/>
          <w:rtl/>
        </w:rPr>
        <w:t xml:space="preserve">: لغة مصدر الفعل الماضي بحث و معناه اكتشف، تتبع، تحرى، </w:t>
      </w:r>
      <w:proofErr w:type="gramStart"/>
      <w:r>
        <w:rPr>
          <w:rFonts w:asciiTheme="majorBidi" w:hAnsiTheme="majorBidi" w:cstheme="majorBidi"/>
          <w:szCs w:val="36"/>
          <w:rtl/>
        </w:rPr>
        <w:t>تقصى ،</w:t>
      </w:r>
      <w:proofErr w:type="gramEnd"/>
      <w:r>
        <w:rPr>
          <w:rFonts w:asciiTheme="majorBidi" w:hAnsiTheme="majorBidi" w:cstheme="majorBidi"/>
          <w:szCs w:val="36"/>
          <w:rtl/>
        </w:rPr>
        <w:t>.</w:t>
      </w:r>
      <w:proofErr w:type="gramStart"/>
      <w:r>
        <w:rPr>
          <w:rFonts w:asciiTheme="majorBidi" w:hAnsiTheme="majorBidi" w:cstheme="majorBidi"/>
          <w:szCs w:val="36"/>
          <w:rtl/>
        </w:rPr>
        <w:t xml:space="preserve">.الخ </w:t>
      </w:r>
      <w:proofErr w:type="gramEnd"/>
      <w:r>
        <w:rPr>
          <w:rFonts w:asciiTheme="majorBidi" w:hAnsiTheme="majorBidi" w:cstheme="majorBidi"/>
          <w:szCs w:val="36"/>
          <w:rtl/>
        </w:rPr>
        <w:t xml:space="preserve"> </w:t>
      </w:r>
    </w:p>
    <w:p w:rsidR="008C3D72" w:rsidRDefault="008C3D72" w:rsidP="008C3D72">
      <w:pPr>
        <w:numPr>
          <w:ilvl w:val="0"/>
          <w:numId w:val="1"/>
        </w:numPr>
        <w:ind w:right="-14" w:hanging="6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zCs w:val="36"/>
          <w:u w:val="single" w:color="000000"/>
          <w:rtl/>
        </w:rPr>
        <w:lastRenderedPageBreak/>
        <w:t>العلمي</w:t>
      </w:r>
      <w:r>
        <w:rPr>
          <w:rFonts w:asciiTheme="majorBidi" w:hAnsiTheme="majorBidi" w:cstheme="majorBidi"/>
          <w:szCs w:val="36"/>
          <w:rtl/>
        </w:rPr>
        <w:t xml:space="preserve">: كلمة منسوبة إلى العلم و هو بنية المعارف و الخبرات و الحقائق المنتظمة الموضوعية و </w:t>
      </w:r>
      <w:proofErr w:type="gramStart"/>
      <w:r>
        <w:rPr>
          <w:rFonts w:asciiTheme="majorBidi" w:hAnsiTheme="majorBidi" w:cstheme="majorBidi"/>
          <w:szCs w:val="36"/>
          <w:rtl/>
        </w:rPr>
        <w:t>المنطقية .</w:t>
      </w:r>
      <w:proofErr w:type="gramEnd"/>
    </w:p>
    <w:p w:rsidR="008C3D72" w:rsidRDefault="008C3D72" w:rsidP="008C3D72">
      <w:pPr>
        <w:ind w:left="90" w:right="-14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Cs w:val="36"/>
          <w:rtl/>
        </w:rPr>
        <w:t xml:space="preserve">        </w:t>
      </w:r>
      <w:proofErr w:type="gramStart"/>
      <w:r>
        <w:rPr>
          <w:rFonts w:asciiTheme="majorBidi" w:hAnsiTheme="majorBidi" w:cstheme="majorBidi"/>
          <w:szCs w:val="36"/>
          <w:rtl/>
        </w:rPr>
        <w:t>يعتبر</w:t>
      </w:r>
      <w:proofErr w:type="gramEnd"/>
      <w:r>
        <w:rPr>
          <w:rFonts w:asciiTheme="majorBidi" w:hAnsiTheme="majorBidi" w:cstheme="majorBidi"/>
          <w:szCs w:val="36"/>
          <w:rtl/>
        </w:rPr>
        <w:t xml:space="preserve"> البحث العلمي عملية فكرية و إجرائية، منتظمة يقوم بها شخص نوعي يسمى الباحث، من أجل تقصي الحقائق بشأن مسألة أو مشكلة معينة تسمى موضوع البحث. </w:t>
      </w:r>
    </w:p>
    <w:p w:rsidR="008C3D72" w:rsidRDefault="008C3D72" w:rsidP="008C3D72">
      <w:pPr>
        <w:ind w:left="84" w:right="-14" w:firstLine="711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Cs w:val="36"/>
          <w:rtl/>
        </w:rPr>
        <w:t xml:space="preserve">يعرف أيضا البحث العلمي "بأنه تقصي و فحص دقيق الاكتشاف معلومات وعلاقات جديدة مما يؤدي إلى نمو المعرفة  الحالية، كما يعرف كذلك بأنه المحاولة الدقيقة الناقدة للتوصل إلى حلول للمشكلات التي تؤرق </w:t>
      </w:r>
      <w:proofErr w:type="spellStart"/>
      <w:r>
        <w:rPr>
          <w:rFonts w:asciiTheme="majorBidi" w:hAnsiTheme="majorBidi" w:cstheme="majorBidi"/>
          <w:szCs w:val="36"/>
          <w:rtl/>
        </w:rPr>
        <w:t>الانسان</w:t>
      </w:r>
      <w:proofErr w:type="spellEnd"/>
      <w:r>
        <w:rPr>
          <w:rFonts w:asciiTheme="majorBidi" w:hAnsiTheme="majorBidi" w:cstheme="majorBidi"/>
          <w:szCs w:val="36"/>
          <w:rtl/>
        </w:rPr>
        <w:t xml:space="preserve"> و تحيره" </w:t>
      </w:r>
    </w:p>
    <w:p w:rsidR="008C3D72" w:rsidRDefault="008C3D72" w:rsidP="008C3D72">
      <w:pPr>
        <w:ind w:left="84" w:right="-14" w:firstLine="711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Cs w:val="36"/>
          <w:rtl/>
        </w:rPr>
        <w:t>تبرز هذه التعريفات أن البحث العلمي ينطلق من تنظيم المعلومات و المعطيات ثم وضعها موضع المعالجة العلمية المنهجية، و منه يكون البحث العلمي منهجي يقوم على البناء المنطقي للمعلومات و هيكلة المواضيع في خطة عامة، و ضبط للمراحل من أجل الوصول إلى حلول للمشكلات و فهم للظواهر وفي النهاية ترقية المعرفة الإنسانية، و عادة ما توصف البحوث العلمية إما جامعة بين النظرية و التطبيق، و إما نظرية فقط و إما تطبيقية فقط.</w:t>
      </w:r>
    </w:p>
    <w:p w:rsidR="008C3D72" w:rsidRDefault="008C3D72" w:rsidP="008C3D72">
      <w:pPr>
        <w:spacing w:after="227" w:line="256" w:lineRule="auto"/>
        <w:ind w:left="90" w:hanging="10"/>
        <w:jc w:val="left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zCs w:val="36"/>
          <w:u w:val="single" w:color="000000"/>
        </w:rPr>
        <w:t>3</w:t>
      </w:r>
      <w:r>
        <w:rPr>
          <w:rFonts w:asciiTheme="majorBidi" w:hAnsiTheme="majorBidi" w:cstheme="majorBidi"/>
          <w:b/>
          <w:bCs/>
          <w:szCs w:val="36"/>
          <w:u w:val="single" w:color="000000"/>
          <w:rtl/>
        </w:rPr>
        <w:t xml:space="preserve">- التعريف بالبحوث الأكاديمية </w:t>
      </w:r>
      <w:proofErr w:type="gramStart"/>
      <w:r>
        <w:rPr>
          <w:rFonts w:asciiTheme="majorBidi" w:hAnsiTheme="majorBidi" w:cstheme="majorBidi"/>
          <w:b/>
          <w:bCs/>
          <w:szCs w:val="36"/>
          <w:u w:val="single" w:color="000000"/>
          <w:rtl/>
        </w:rPr>
        <w:t>الجامعية</w:t>
      </w:r>
      <w:r>
        <w:rPr>
          <w:rFonts w:asciiTheme="majorBidi" w:hAnsiTheme="majorBidi" w:cstheme="majorBidi"/>
          <w:szCs w:val="36"/>
          <w:rtl/>
        </w:rPr>
        <w:t>:</w:t>
      </w:r>
      <w:proofErr w:type="gramEnd"/>
      <w:r>
        <w:rPr>
          <w:rFonts w:asciiTheme="majorBidi" w:hAnsiTheme="majorBidi" w:cstheme="majorBidi"/>
          <w:szCs w:val="36"/>
          <w:rtl/>
        </w:rPr>
        <w:t xml:space="preserve">  </w:t>
      </w:r>
    </w:p>
    <w:p w:rsidR="008C3D72" w:rsidRDefault="008C3D72" w:rsidP="008C3D72">
      <w:pPr>
        <w:ind w:left="84" w:right="-14" w:firstLine="713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Cs w:val="36"/>
          <w:rtl/>
        </w:rPr>
        <w:t xml:space="preserve">يقصد بالبحوث الأكاديمية الجامعية تلك الأعمال البحثية التي ينجزها الطالب وجوبا في نطاق وقت محدد، حول موضوع يختاره في مجال اختصاصه، يستكمل به دراسته للمقاييس النظرية و التطبيقية في مرحلة الليسانس أو الماجستير أو الدكتوراه، و يكون البحث أو موضوع الرسالة قيد التحضير مسجل إداريا و علميا تحت إشراف أستاذ مؤهل، بحيث ينال به الطالب عند إنجازه للموضوع بنجاح، الشهادة المعينة بالدرجة التي تحددها المناقشة. </w:t>
      </w:r>
    </w:p>
    <w:p w:rsidR="008C3D72" w:rsidRDefault="008C3D72" w:rsidP="008C3D72">
      <w:pPr>
        <w:ind w:left="84" w:right="-14" w:firstLine="716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Cs w:val="36"/>
          <w:rtl/>
        </w:rPr>
        <w:t xml:space="preserve">هذه البحوث الأكاديمية و الرسائل الجامعية التي ينجزها الطلبة بإشراف الأساتذة لها خصوصياتها تميزها عن التأليف و كتابة المقالات و البحوث الفردية، في أنها تلزم الطالب الباحث بخطة البحث و منهجه و </w:t>
      </w:r>
      <w:r>
        <w:rPr>
          <w:rFonts w:asciiTheme="majorBidi" w:hAnsiTheme="majorBidi" w:cstheme="majorBidi"/>
          <w:szCs w:val="36"/>
          <w:rtl/>
        </w:rPr>
        <w:lastRenderedPageBreak/>
        <w:t xml:space="preserve">زمانه و </w:t>
      </w:r>
      <w:proofErr w:type="spellStart"/>
      <w:r>
        <w:rPr>
          <w:rFonts w:asciiTheme="majorBidi" w:hAnsiTheme="majorBidi" w:cstheme="majorBidi"/>
          <w:szCs w:val="36"/>
          <w:rtl/>
        </w:rPr>
        <w:t>مصطلحاته</w:t>
      </w:r>
      <w:proofErr w:type="spellEnd"/>
      <w:r>
        <w:rPr>
          <w:rFonts w:asciiTheme="majorBidi" w:hAnsiTheme="majorBidi" w:cstheme="majorBidi"/>
          <w:szCs w:val="36"/>
          <w:rtl/>
        </w:rPr>
        <w:t xml:space="preserve"> و تحقيق أهدافه و الإجابة عن تساؤلاته، و هي من الناحية الملكية القانونية ليست ملكية الطالب و الباحث بقدر ما هي ملكية المؤسسة الجامعية، و بالتالي فهي تخضع من الناحية الشكلية إلى نماذج تحددها المجالس العلمية للكليات و الأقسام، في طريقة كتابتها و تحريرها و إخراجها، و من حيث عدد صفحاتها و أسطرها و شكل خطها و تجليدها، و الطالب الباحث ليس حرا في إنجازها بالقدر الكافي و هو مقيد بعدة قيود منها :  </w:t>
      </w:r>
    </w:p>
    <w:p w:rsidR="008C3D72" w:rsidRDefault="008C3D72" w:rsidP="008C3D72">
      <w:pPr>
        <w:numPr>
          <w:ilvl w:val="0"/>
          <w:numId w:val="2"/>
        </w:numPr>
        <w:ind w:right="-14" w:hanging="6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Cs w:val="36"/>
          <w:rtl/>
        </w:rPr>
        <w:t xml:space="preserve">يتقيد الباحث فيها بالتقنيات المنهجية العامة و المتعارف عليها. </w:t>
      </w:r>
    </w:p>
    <w:p w:rsidR="008C3D72" w:rsidRDefault="008C3D72" w:rsidP="008C3D72">
      <w:pPr>
        <w:numPr>
          <w:ilvl w:val="0"/>
          <w:numId w:val="2"/>
        </w:numPr>
        <w:ind w:right="-14" w:hanging="6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Cs w:val="36"/>
          <w:rtl/>
        </w:rPr>
        <w:t xml:space="preserve">يتقيد الباحث بتعليمات المشرف التي يقتنع بها أو </w:t>
      </w:r>
      <w:proofErr w:type="gramStart"/>
      <w:r>
        <w:rPr>
          <w:rFonts w:asciiTheme="majorBidi" w:hAnsiTheme="majorBidi" w:cstheme="majorBidi"/>
          <w:szCs w:val="36"/>
          <w:rtl/>
        </w:rPr>
        <w:t>التي</w:t>
      </w:r>
      <w:proofErr w:type="gramEnd"/>
      <w:r>
        <w:rPr>
          <w:rFonts w:asciiTheme="majorBidi" w:hAnsiTheme="majorBidi" w:cstheme="majorBidi"/>
          <w:szCs w:val="36"/>
          <w:rtl/>
        </w:rPr>
        <w:t xml:space="preserve"> لا تقبل العناد. </w:t>
      </w:r>
    </w:p>
    <w:p w:rsidR="008C3D72" w:rsidRDefault="008C3D72" w:rsidP="008C3D72">
      <w:pPr>
        <w:numPr>
          <w:ilvl w:val="0"/>
          <w:numId w:val="2"/>
        </w:numPr>
        <w:ind w:right="-14" w:hanging="6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Cs w:val="36"/>
          <w:rtl/>
        </w:rPr>
        <w:t xml:space="preserve">يتقيد الطالب في الرسائل الجامعية بموضوع محدد </w:t>
      </w:r>
      <w:proofErr w:type="spellStart"/>
      <w:r>
        <w:rPr>
          <w:rFonts w:asciiTheme="majorBidi" w:hAnsiTheme="majorBidi" w:cstheme="majorBidi"/>
          <w:szCs w:val="36"/>
          <w:rtl/>
        </w:rPr>
        <w:t>فيإشكاليةو</w:t>
      </w:r>
      <w:proofErr w:type="spellEnd"/>
      <w:r>
        <w:rPr>
          <w:rFonts w:asciiTheme="majorBidi" w:hAnsiTheme="majorBidi" w:cstheme="majorBidi"/>
          <w:szCs w:val="36"/>
          <w:rtl/>
        </w:rPr>
        <w:t xml:space="preserve"> مجاله المعرفي و اختصاصه. </w:t>
      </w:r>
    </w:p>
    <w:p w:rsidR="008C3D72" w:rsidRDefault="008C3D72" w:rsidP="008C3D72">
      <w:pPr>
        <w:numPr>
          <w:ilvl w:val="0"/>
          <w:numId w:val="2"/>
        </w:numPr>
        <w:ind w:right="-14" w:hanging="6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Cs w:val="36"/>
          <w:rtl/>
        </w:rPr>
        <w:t xml:space="preserve">لا يكتفي الطالب بالباحث بطرح أرائه و </w:t>
      </w:r>
      <w:proofErr w:type="spellStart"/>
      <w:r>
        <w:rPr>
          <w:rFonts w:asciiTheme="majorBidi" w:hAnsiTheme="majorBidi" w:cstheme="majorBidi"/>
          <w:szCs w:val="36"/>
          <w:rtl/>
        </w:rPr>
        <w:t>مايعتقده</w:t>
      </w:r>
      <w:proofErr w:type="spellEnd"/>
      <w:r>
        <w:rPr>
          <w:rFonts w:asciiTheme="majorBidi" w:hAnsiTheme="majorBidi" w:cstheme="majorBidi"/>
          <w:szCs w:val="36"/>
          <w:rtl/>
        </w:rPr>
        <w:t xml:space="preserve">، بل لا بد من البرهان و الدليل على ذلك. </w:t>
      </w:r>
    </w:p>
    <w:p w:rsidR="008C3D72" w:rsidRDefault="008C3D72" w:rsidP="008C3D72">
      <w:pPr>
        <w:numPr>
          <w:ilvl w:val="0"/>
          <w:numId w:val="2"/>
        </w:numPr>
        <w:ind w:right="-14" w:hanging="6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Cs w:val="36"/>
          <w:rtl/>
        </w:rPr>
        <w:t xml:space="preserve">يتقيد الطالب الباحث بالمجال </w:t>
      </w:r>
      <w:proofErr w:type="gramStart"/>
      <w:r>
        <w:rPr>
          <w:rFonts w:asciiTheme="majorBidi" w:hAnsiTheme="majorBidi" w:cstheme="majorBidi"/>
          <w:szCs w:val="36"/>
          <w:rtl/>
        </w:rPr>
        <w:t>الزمني</w:t>
      </w:r>
      <w:proofErr w:type="gramEnd"/>
      <w:r>
        <w:rPr>
          <w:rFonts w:asciiTheme="majorBidi" w:hAnsiTheme="majorBidi" w:cstheme="majorBidi"/>
          <w:szCs w:val="36"/>
          <w:rtl/>
        </w:rPr>
        <w:t xml:space="preserve"> و المكاني للبحث و يلتزم بتحقيق أهدافه. </w:t>
      </w:r>
    </w:p>
    <w:p w:rsidR="008C3D72" w:rsidRDefault="008C3D72" w:rsidP="008C3D72">
      <w:pPr>
        <w:numPr>
          <w:ilvl w:val="0"/>
          <w:numId w:val="2"/>
        </w:numPr>
        <w:ind w:right="-14" w:hanging="6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Cs w:val="36"/>
          <w:rtl/>
        </w:rPr>
        <w:t xml:space="preserve">يلتزم الطالب في كتابة الرسالة باللغة التي تحددها </w:t>
      </w:r>
      <w:proofErr w:type="gramStart"/>
      <w:r>
        <w:rPr>
          <w:rFonts w:asciiTheme="majorBidi" w:hAnsiTheme="majorBidi" w:cstheme="majorBidi"/>
          <w:szCs w:val="36"/>
          <w:rtl/>
        </w:rPr>
        <w:t>المجالس</w:t>
      </w:r>
      <w:proofErr w:type="gramEnd"/>
      <w:r>
        <w:rPr>
          <w:rFonts w:asciiTheme="majorBidi" w:hAnsiTheme="majorBidi" w:cstheme="majorBidi"/>
          <w:szCs w:val="36"/>
          <w:rtl/>
        </w:rPr>
        <w:t xml:space="preserve"> العلمية. </w:t>
      </w:r>
    </w:p>
    <w:p w:rsidR="008C3D72" w:rsidRDefault="008C3D72" w:rsidP="008C3D72">
      <w:pPr>
        <w:numPr>
          <w:ilvl w:val="0"/>
          <w:numId w:val="2"/>
        </w:numPr>
        <w:ind w:right="-14" w:hanging="6"/>
        <w:rPr>
          <w:rFonts w:asciiTheme="majorBidi" w:hAnsiTheme="majorBidi" w:cstheme="majorBidi"/>
        </w:rPr>
      </w:pPr>
      <w:proofErr w:type="gramStart"/>
      <w:r>
        <w:rPr>
          <w:rFonts w:asciiTheme="majorBidi" w:hAnsiTheme="majorBidi" w:cstheme="majorBidi"/>
          <w:szCs w:val="36"/>
          <w:rtl/>
        </w:rPr>
        <w:t>يصف</w:t>
      </w:r>
      <w:proofErr w:type="gramEnd"/>
      <w:r>
        <w:rPr>
          <w:rFonts w:asciiTheme="majorBidi" w:hAnsiTheme="majorBidi" w:cstheme="majorBidi"/>
          <w:szCs w:val="36"/>
          <w:rtl/>
        </w:rPr>
        <w:t xml:space="preserve"> الطالب في الرسالة الأكاديمية كل ما قام به و أنجزه أثناء عملية البحث. </w:t>
      </w:r>
    </w:p>
    <w:p w:rsidR="008C3D72" w:rsidRDefault="008C3D72" w:rsidP="008C3D72">
      <w:pPr>
        <w:numPr>
          <w:ilvl w:val="0"/>
          <w:numId w:val="2"/>
        </w:numPr>
        <w:ind w:right="-14" w:hanging="6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Cs w:val="36"/>
          <w:rtl/>
        </w:rPr>
        <w:t xml:space="preserve">ينهي الباحث الأكاديمي </w:t>
      </w:r>
      <w:proofErr w:type="gramStart"/>
      <w:r>
        <w:rPr>
          <w:rFonts w:asciiTheme="majorBidi" w:hAnsiTheme="majorBidi" w:cstheme="majorBidi"/>
          <w:szCs w:val="36"/>
          <w:rtl/>
        </w:rPr>
        <w:t>بحثه</w:t>
      </w:r>
      <w:proofErr w:type="gramEnd"/>
      <w:r>
        <w:rPr>
          <w:rFonts w:asciiTheme="majorBidi" w:hAnsiTheme="majorBidi" w:cstheme="majorBidi"/>
          <w:szCs w:val="36"/>
          <w:rtl/>
        </w:rPr>
        <w:t xml:space="preserve"> باقتراح و بتثبيت الحلول التي افترضها و يجيب عن التساؤلات التي طرحها في صياغته للإشكالية. </w:t>
      </w:r>
    </w:p>
    <w:p w:rsidR="008C3D72" w:rsidRDefault="008C3D72" w:rsidP="008C3D72">
      <w:pPr>
        <w:numPr>
          <w:ilvl w:val="0"/>
          <w:numId w:val="2"/>
        </w:numPr>
        <w:ind w:right="-14" w:hanging="6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Cs w:val="36"/>
          <w:rtl/>
        </w:rPr>
        <w:t xml:space="preserve">يتجنب الباحث الأكاديمي الآراء الشخصية و الانطباعات الشعرية في التعبير. </w:t>
      </w:r>
    </w:p>
    <w:p w:rsidR="008C3D72" w:rsidRDefault="008C3D72" w:rsidP="008C3D72">
      <w:pPr>
        <w:ind w:left="90" w:right="-14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Cs w:val="36"/>
        </w:rPr>
        <w:t>11</w:t>
      </w:r>
      <w:r>
        <w:rPr>
          <w:rFonts w:asciiTheme="majorBidi" w:hAnsiTheme="majorBidi" w:cstheme="majorBidi"/>
          <w:szCs w:val="36"/>
          <w:rtl/>
        </w:rPr>
        <w:t xml:space="preserve">- لا يسمح للطالب الباحث بالبحث في المواضيع الموسوعية التي لا حدود معرفية واضحة لها. </w:t>
      </w:r>
    </w:p>
    <w:p w:rsidR="008C3D72" w:rsidRDefault="008C3D72" w:rsidP="008C3D72">
      <w:pPr>
        <w:spacing w:after="213"/>
        <w:ind w:left="92" w:hanging="10"/>
        <w:jc w:val="left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Cs w:val="36"/>
        </w:rPr>
        <w:t>12</w:t>
      </w:r>
      <w:r>
        <w:rPr>
          <w:rFonts w:asciiTheme="majorBidi" w:hAnsiTheme="majorBidi" w:cstheme="majorBidi"/>
          <w:szCs w:val="36"/>
          <w:rtl/>
        </w:rPr>
        <w:t xml:space="preserve">- يمنع على الطالب فرض آرائه بطرق الإثبات </w:t>
      </w:r>
      <w:proofErr w:type="spellStart"/>
      <w:r>
        <w:rPr>
          <w:rFonts w:asciiTheme="majorBidi" w:hAnsiTheme="majorBidi" w:cstheme="majorBidi"/>
          <w:szCs w:val="36"/>
          <w:rtl/>
        </w:rPr>
        <w:t>الايديولوجي</w:t>
      </w:r>
      <w:proofErr w:type="spellEnd"/>
      <w:r>
        <w:rPr>
          <w:rFonts w:asciiTheme="majorBidi" w:hAnsiTheme="majorBidi" w:cstheme="majorBidi"/>
          <w:szCs w:val="36"/>
          <w:rtl/>
        </w:rPr>
        <w:t xml:space="preserve">. </w:t>
      </w:r>
    </w:p>
    <w:p w:rsidR="00A20CD5" w:rsidRDefault="008C3D72" w:rsidP="008C3D72">
      <w:pPr>
        <w:jc w:val="right"/>
        <w:rPr>
          <w:rFonts w:hint="cs"/>
          <w:rtl/>
          <w:lang w:bidi="ar-DZ"/>
        </w:rPr>
      </w:pPr>
      <w:proofErr w:type="gramStart"/>
      <w:r>
        <w:rPr>
          <w:rFonts w:asciiTheme="majorBidi" w:hAnsiTheme="majorBidi" w:cstheme="majorBidi"/>
          <w:szCs w:val="36"/>
          <w:rtl/>
        </w:rPr>
        <w:lastRenderedPageBreak/>
        <w:t>لا</w:t>
      </w:r>
      <w:proofErr w:type="gramEnd"/>
      <w:r>
        <w:rPr>
          <w:rFonts w:asciiTheme="majorBidi" w:hAnsiTheme="majorBidi" w:cstheme="majorBidi"/>
          <w:szCs w:val="36"/>
          <w:rtl/>
        </w:rPr>
        <w:t xml:space="preserve"> يستهدف البحث الأكاديمي إقناع الآخرين بنتائجه بقدر ما يستهدف وصف الظاهرة و البحث عن الحلول للمشكلات. </w:t>
      </w:r>
      <w:r>
        <w:rPr>
          <w:rFonts w:asciiTheme="majorBidi" w:hAnsiTheme="majorBidi" w:cstheme="majorBidi"/>
          <w:szCs w:val="36"/>
        </w:rPr>
        <w:t xml:space="preserve">    </w:t>
      </w:r>
    </w:p>
    <w:sectPr w:rsidR="00A20CD5" w:rsidSect="00A20C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51757"/>
    <w:multiLevelType w:val="hybridMultilevel"/>
    <w:tmpl w:val="117E7B06"/>
    <w:lvl w:ilvl="0" w:tplc="2B7459D4">
      <w:start w:val="1"/>
      <w:numFmt w:val="decimal"/>
      <w:lvlText w:val="%1-"/>
      <w:lvlJc w:val="left"/>
      <w:pPr>
        <w:ind w:left="9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1" w:tplc="8FFADED2">
      <w:start w:val="1"/>
      <w:numFmt w:val="lowerLetter"/>
      <w:lvlText w:val="%2"/>
      <w:lvlJc w:val="left"/>
      <w:pPr>
        <w:ind w:left="1081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2" w:tplc="D3E6AB6E">
      <w:start w:val="1"/>
      <w:numFmt w:val="lowerRoman"/>
      <w:lvlText w:val="%3"/>
      <w:lvlJc w:val="left"/>
      <w:pPr>
        <w:ind w:left="1801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3" w:tplc="2C7874C8">
      <w:start w:val="1"/>
      <w:numFmt w:val="decimal"/>
      <w:lvlText w:val="%4"/>
      <w:lvlJc w:val="left"/>
      <w:pPr>
        <w:ind w:left="2521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4" w:tplc="789EAFA4">
      <w:start w:val="1"/>
      <w:numFmt w:val="lowerLetter"/>
      <w:lvlText w:val="%5"/>
      <w:lvlJc w:val="left"/>
      <w:pPr>
        <w:ind w:left="3241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5" w:tplc="DA9C1482">
      <w:start w:val="1"/>
      <w:numFmt w:val="lowerRoman"/>
      <w:lvlText w:val="%6"/>
      <w:lvlJc w:val="left"/>
      <w:pPr>
        <w:ind w:left="3961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6" w:tplc="2C3A22D0">
      <w:start w:val="1"/>
      <w:numFmt w:val="decimal"/>
      <w:lvlText w:val="%7"/>
      <w:lvlJc w:val="left"/>
      <w:pPr>
        <w:ind w:left="4681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7" w:tplc="D7708596">
      <w:start w:val="1"/>
      <w:numFmt w:val="lowerLetter"/>
      <w:lvlText w:val="%8"/>
      <w:lvlJc w:val="left"/>
      <w:pPr>
        <w:ind w:left="5401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8" w:tplc="3D0201A2">
      <w:start w:val="1"/>
      <w:numFmt w:val="lowerRoman"/>
      <w:lvlText w:val="%9"/>
      <w:lvlJc w:val="left"/>
      <w:pPr>
        <w:ind w:left="6121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640D2117"/>
    <w:multiLevelType w:val="hybridMultilevel"/>
    <w:tmpl w:val="5ECC0E14"/>
    <w:lvl w:ilvl="0" w:tplc="95CC5AA4">
      <w:start w:val="1"/>
      <w:numFmt w:val="arabicAlpha"/>
      <w:lvlText w:val="%1-"/>
      <w:lvlJc w:val="left"/>
      <w:pPr>
        <w:ind w:left="90" w:firstLine="0"/>
      </w:pPr>
      <w:rPr>
        <w:rFonts w:ascii="Tahoma" w:eastAsia="Tahoma" w:hAnsi="Tahoma" w:cs="Tahoma"/>
        <w:b/>
        <w:bCs/>
        <w:i w:val="0"/>
        <w:color w:val="000000"/>
        <w:sz w:val="36"/>
        <w:szCs w:val="36"/>
        <w:u w:val="single" w:color="000000"/>
        <w:bdr w:val="none" w:sz="0" w:space="0" w:color="auto" w:frame="1"/>
        <w:vertAlign w:val="baseline"/>
      </w:rPr>
    </w:lvl>
    <w:lvl w:ilvl="1" w:tplc="A254D7E4">
      <w:start w:val="1"/>
      <w:numFmt w:val="lowerLetter"/>
      <w:lvlText w:val="%2"/>
      <w:lvlJc w:val="left"/>
      <w:pPr>
        <w:ind w:left="1080" w:firstLine="0"/>
      </w:pPr>
      <w:rPr>
        <w:rFonts w:ascii="Tahoma" w:eastAsia="Tahoma" w:hAnsi="Tahoma" w:cs="Tahoma"/>
        <w:b/>
        <w:bCs/>
        <w:i w:val="0"/>
        <w:color w:val="000000"/>
        <w:sz w:val="36"/>
        <w:szCs w:val="36"/>
        <w:u w:val="single" w:color="000000"/>
        <w:bdr w:val="none" w:sz="0" w:space="0" w:color="auto" w:frame="1"/>
        <w:vertAlign w:val="baseline"/>
      </w:rPr>
    </w:lvl>
    <w:lvl w:ilvl="2" w:tplc="029C58E2">
      <w:start w:val="1"/>
      <w:numFmt w:val="lowerRoman"/>
      <w:lvlText w:val="%3"/>
      <w:lvlJc w:val="left"/>
      <w:pPr>
        <w:ind w:left="1800" w:firstLine="0"/>
      </w:pPr>
      <w:rPr>
        <w:rFonts w:ascii="Tahoma" w:eastAsia="Tahoma" w:hAnsi="Tahoma" w:cs="Tahoma"/>
        <w:b/>
        <w:bCs/>
        <w:i w:val="0"/>
        <w:color w:val="000000"/>
        <w:sz w:val="36"/>
        <w:szCs w:val="36"/>
        <w:u w:val="single" w:color="000000"/>
        <w:bdr w:val="none" w:sz="0" w:space="0" w:color="auto" w:frame="1"/>
        <w:vertAlign w:val="baseline"/>
      </w:rPr>
    </w:lvl>
    <w:lvl w:ilvl="3" w:tplc="325C8360">
      <w:start w:val="1"/>
      <w:numFmt w:val="decimal"/>
      <w:lvlText w:val="%4"/>
      <w:lvlJc w:val="left"/>
      <w:pPr>
        <w:ind w:left="2520" w:firstLine="0"/>
      </w:pPr>
      <w:rPr>
        <w:rFonts w:ascii="Tahoma" w:eastAsia="Tahoma" w:hAnsi="Tahoma" w:cs="Tahoma"/>
        <w:b/>
        <w:bCs/>
        <w:i w:val="0"/>
        <w:color w:val="000000"/>
        <w:sz w:val="36"/>
        <w:szCs w:val="36"/>
        <w:u w:val="single" w:color="000000"/>
        <w:bdr w:val="none" w:sz="0" w:space="0" w:color="auto" w:frame="1"/>
        <w:vertAlign w:val="baseline"/>
      </w:rPr>
    </w:lvl>
    <w:lvl w:ilvl="4" w:tplc="A3128C1E">
      <w:start w:val="1"/>
      <w:numFmt w:val="lowerLetter"/>
      <w:lvlText w:val="%5"/>
      <w:lvlJc w:val="left"/>
      <w:pPr>
        <w:ind w:left="3240" w:firstLine="0"/>
      </w:pPr>
      <w:rPr>
        <w:rFonts w:ascii="Tahoma" w:eastAsia="Tahoma" w:hAnsi="Tahoma" w:cs="Tahoma"/>
        <w:b/>
        <w:bCs/>
        <w:i w:val="0"/>
        <w:color w:val="000000"/>
        <w:sz w:val="36"/>
        <w:szCs w:val="36"/>
        <w:u w:val="single" w:color="000000"/>
        <w:bdr w:val="none" w:sz="0" w:space="0" w:color="auto" w:frame="1"/>
        <w:vertAlign w:val="baseline"/>
      </w:rPr>
    </w:lvl>
    <w:lvl w:ilvl="5" w:tplc="F0A6D77C">
      <w:start w:val="1"/>
      <w:numFmt w:val="lowerRoman"/>
      <w:lvlText w:val="%6"/>
      <w:lvlJc w:val="left"/>
      <w:pPr>
        <w:ind w:left="3960" w:firstLine="0"/>
      </w:pPr>
      <w:rPr>
        <w:rFonts w:ascii="Tahoma" w:eastAsia="Tahoma" w:hAnsi="Tahoma" w:cs="Tahoma"/>
        <w:b/>
        <w:bCs/>
        <w:i w:val="0"/>
        <w:color w:val="000000"/>
        <w:sz w:val="36"/>
        <w:szCs w:val="36"/>
        <w:u w:val="single" w:color="000000"/>
        <w:bdr w:val="none" w:sz="0" w:space="0" w:color="auto" w:frame="1"/>
        <w:vertAlign w:val="baseline"/>
      </w:rPr>
    </w:lvl>
    <w:lvl w:ilvl="6" w:tplc="31FC03FA">
      <w:start w:val="1"/>
      <w:numFmt w:val="decimal"/>
      <w:lvlText w:val="%7"/>
      <w:lvlJc w:val="left"/>
      <w:pPr>
        <w:ind w:left="4680" w:firstLine="0"/>
      </w:pPr>
      <w:rPr>
        <w:rFonts w:ascii="Tahoma" w:eastAsia="Tahoma" w:hAnsi="Tahoma" w:cs="Tahoma"/>
        <w:b/>
        <w:bCs/>
        <w:i w:val="0"/>
        <w:color w:val="000000"/>
        <w:sz w:val="36"/>
        <w:szCs w:val="36"/>
        <w:u w:val="single" w:color="000000"/>
        <w:bdr w:val="none" w:sz="0" w:space="0" w:color="auto" w:frame="1"/>
        <w:vertAlign w:val="baseline"/>
      </w:rPr>
    </w:lvl>
    <w:lvl w:ilvl="7" w:tplc="EA0A398A">
      <w:start w:val="1"/>
      <w:numFmt w:val="lowerLetter"/>
      <w:lvlText w:val="%8"/>
      <w:lvlJc w:val="left"/>
      <w:pPr>
        <w:ind w:left="5400" w:firstLine="0"/>
      </w:pPr>
      <w:rPr>
        <w:rFonts w:ascii="Tahoma" w:eastAsia="Tahoma" w:hAnsi="Tahoma" w:cs="Tahoma"/>
        <w:b/>
        <w:bCs/>
        <w:i w:val="0"/>
        <w:color w:val="000000"/>
        <w:sz w:val="36"/>
        <w:szCs w:val="36"/>
        <w:u w:val="single" w:color="000000"/>
        <w:bdr w:val="none" w:sz="0" w:space="0" w:color="auto" w:frame="1"/>
        <w:vertAlign w:val="baseline"/>
      </w:rPr>
    </w:lvl>
    <w:lvl w:ilvl="8" w:tplc="F44456F6">
      <w:start w:val="1"/>
      <w:numFmt w:val="lowerRoman"/>
      <w:lvlText w:val="%9"/>
      <w:lvlJc w:val="left"/>
      <w:pPr>
        <w:ind w:left="6120" w:firstLine="0"/>
      </w:pPr>
      <w:rPr>
        <w:rFonts w:ascii="Tahoma" w:eastAsia="Tahoma" w:hAnsi="Tahoma" w:cs="Tahoma"/>
        <w:b/>
        <w:bCs/>
        <w:i w:val="0"/>
        <w:color w:val="000000"/>
        <w:sz w:val="36"/>
        <w:szCs w:val="36"/>
        <w:u w:val="single" w:color="000000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8C3D72"/>
    <w:rsid w:val="008C3D72"/>
    <w:rsid w:val="00A20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D72"/>
    <w:pPr>
      <w:bidi/>
      <w:spacing w:after="210" w:line="266" w:lineRule="auto"/>
      <w:ind w:left="98" w:hanging="6"/>
      <w:jc w:val="both"/>
    </w:pPr>
    <w:rPr>
      <w:rFonts w:ascii="Tahoma" w:eastAsia="Tahoma" w:hAnsi="Tahoma" w:cs="Tahoma"/>
      <w:color w:val="000000"/>
      <w:sz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646</Words>
  <Characters>3558</Characters>
  <Application>Microsoft Office Word</Application>
  <DocSecurity>0</DocSecurity>
  <Lines>29</Lines>
  <Paragraphs>8</Paragraphs>
  <ScaleCrop>false</ScaleCrop>
  <Company>Microsoft</Company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MICRO</cp:lastModifiedBy>
  <cp:revision>2</cp:revision>
  <dcterms:created xsi:type="dcterms:W3CDTF">2021-01-21T08:55:00Z</dcterms:created>
  <dcterms:modified xsi:type="dcterms:W3CDTF">2021-01-21T09:03:00Z</dcterms:modified>
</cp:coreProperties>
</file>