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DF" w:rsidRPr="00E36060" w:rsidRDefault="007C4D21" w:rsidP="007C4D21">
      <w:pPr>
        <w:jc w:val="center"/>
        <w:rPr>
          <w:b/>
          <w:bCs/>
          <w:sz w:val="32"/>
          <w:szCs w:val="32"/>
        </w:rPr>
      </w:pPr>
      <w:r w:rsidRPr="00E36060">
        <w:rPr>
          <w:b/>
          <w:bCs/>
          <w:sz w:val="32"/>
          <w:szCs w:val="32"/>
        </w:rPr>
        <w:t>Utilisation des Logiciels spécialisées</w:t>
      </w:r>
    </w:p>
    <w:p w:rsidR="00E36060" w:rsidRPr="00E36060" w:rsidRDefault="00E7045D" w:rsidP="001C7336">
      <w:pPr>
        <w:rPr>
          <w:sz w:val="32"/>
          <w:szCs w:val="32"/>
        </w:rPr>
      </w:pPr>
      <w:r w:rsidRPr="003C4CC3">
        <w:rPr>
          <w:color w:val="FF0000"/>
          <w:sz w:val="32"/>
          <w:szCs w:val="32"/>
        </w:rPr>
        <w:t xml:space="preserve">Les logiciels </w:t>
      </w:r>
      <w:r w:rsidR="00E36060" w:rsidRPr="003C4CC3">
        <w:rPr>
          <w:color w:val="FF0000"/>
          <w:sz w:val="32"/>
          <w:szCs w:val="32"/>
        </w:rPr>
        <w:t>hydrauliques</w:t>
      </w:r>
      <w:r w:rsidR="00E36060" w:rsidRPr="00E36060">
        <w:rPr>
          <w:sz w:val="32"/>
          <w:szCs w:val="32"/>
        </w:rPr>
        <w:t xml:space="preserve"> </w:t>
      </w:r>
      <w:r w:rsidRPr="00E36060">
        <w:rPr>
          <w:sz w:val="32"/>
          <w:szCs w:val="32"/>
        </w:rPr>
        <w:t>sont des outils</w:t>
      </w:r>
      <w:r w:rsidR="001C7336" w:rsidRPr="00E36060">
        <w:rPr>
          <w:sz w:val="32"/>
          <w:szCs w:val="32"/>
        </w:rPr>
        <w:t> ;</w:t>
      </w:r>
      <w:r w:rsidRPr="00E36060">
        <w:rPr>
          <w:sz w:val="32"/>
          <w:szCs w:val="32"/>
        </w:rPr>
        <w:t xml:space="preserve"> </w:t>
      </w:r>
      <w:r w:rsidR="001C7336" w:rsidRPr="00E36060">
        <w:rPr>
          <w:sz w:val="32"/>
          <w:szCs w:val="32"/>
        </w:rPr>
        <w:t xml:space="preserve">programmes </w:t>
      </w:r>
      <w:r w:rsidR="009E458B">
        <w:rPr>
          <w:sz w:val="32"/>
          <w:szCs w:val="32"/>
        </w:rPr>
        <w:t xml:space="preserve">                       </w:t>
      </w:r>
      <w:r w:rsidR="001C7336" w:rsidRPr="00E36060">
        <w:rPr>
          <w:sz w:val="32"/>
          <w:szCs w:val="32"/>
        </w:rPr>
        <w:t xml:space="preserve">ou algorithmes </w:t>
      </w:r>
      <w:r w:rsidRPr="00E36060">
        <w:rPr>
          <w:sz w:val="32"/>
          <w:szCs w:val="32"/>
        </w:rPr>
        <w:t>informatiques utilisés dans la plupart</w:t>
      </w:r>
      <w:r w:rsidR="001C7336" w:rsidRPr="00E36060">
        <w:rPr>
          <w:sz w:val="32"/>
          <w:szCs w:val="32"/>
        </w:rPr>
        <w:t xml:space="preserve">  </w:t>
      </w:r>
      <w:r w:rsidRPr="00E36060">
        <w:rPr>
          <w:sz w:val="32"/>
          <w:szCs w:val="32"/>
        </w:rPr>
        <w:t>des cas pour l</w:t>
      </w:r>
      <w:r w:rsidR="00E36060" w:rsidRPr="00E36060">
        <w:rPr>
          <w:sz w:val="32"/>
          <w:szCs w:val="32"/>
        </w:rPr>
        <w:t xml:space="preserve">a modélisation </w:t>
      </w:r>
      <w:r w:rsidR="001C7336" w:rsidRPr="00E36060">
        <w:rPr>
          <w:sz w:val="32"/>
          <w:szCs w:val="32"/>
        </w:rPr>
        <w:t>e</w:t>
      </w:r>
      <w:r w:rsidRPr="00E36060">
        <w:rPr>
          <w:sz w:val="32"/>
          <w:szCs w:val="32"/>
        </w:rPr>
        <w:t>t</w:t>
      </w:r>
      <w:r w:rsidR="00E36060" w:rsidRPr="00E36060">
        <w:rPr>
          <w:sz w:val="32"/>
          <w:szCs w:val="32"/>
        </w:rPr>
        <w:t>/ou</w:t>
      </w:r>
      <w:r w:rsidRPr="00E36060">
        <w:rPr>
          <w:sz w:val="32"/>
          <w:szCs w:val="32"/>
        </w:rPr>
        <w:t xml:space="preserve"> la simulation de phénomènes physiques </w:t>
      </w:r>
      <w:r w:rsidR="00E36060" w:rsidRPr="00E36060">
        <w:rPr>
          <w:sz w:val="32"/>
          <w:szCs w:val="32"/>
        </w:rPr>
        <w:t xml:space="preserve">complexes, ils sont </w:t>
      </w:r>
      <w:r w:rsidRPr="00E36060">
        <w:rPr>
          <w:sz w:val="32"/>
          <w:szCs w:val="32"/>
        </w:rPr>
        <w:t>classés selon le type et la fonction en quelques grandes familles parmi lesquelles on cite</w:t>
      </w:r>
      <w:r w:rsidR="00E36060" w:rsidRPr="00E36060">
        <w:rPr>
          <w:sz w:val="32"/>
          <w:szCs w:val="32"/>
        </w:rPr>
        <w:t> :</w:t>
      </w:r>
    </w:p>
    <w:p w:rsidR="00EA6D50" w:rsidRDefault="00E36060" w:rsidP="00EA6D50">
      <w:pPr>
        <w:rPr>
          <w:sz w:val="32"/>
          <w:szCs w:val="32"/>
        </w:rPr>
      </w:pPr>
      <w:r w:rsidRPr="00EA6D50">
        <w:rPr>
          <w:b/>
          <w:bCs/>
          <w:color w:val="FF0000"/>
          <w:sz w:val="32"/>
          <w:szCs w:val="32"/>
        </w:rPr>
        <w:t>L</w:t>
      </w:r>
      <w:r w:rsidR="00E7045D" w:rsidRPr="00EA6D50">
        <w:rPr>
          <w:b/>
          <w:bCs/>
          <w:color w:val="FF0000"/>
          <w:sz w:val="32"/>
          <w:szCs w:val="32"/>
        </w:rPr>
        <w:t xml:space="preserve">es </w:t>
      </w:r>
      <w:r w:rsidRPr="00EA6D50">
        <w:rPr>
          <w:b/>
          <w:bCs/>
          <w:color w:val="FF0000"/>
          <w:sz w:val="32"/>
          <w:szCs w:val="32"/>
        </w:rPr>
        <w:t xml:space="preserve">logiciels </w:t>
      </w:r>
      <w:r w:rsidR="00E7045D" w:rsidRPr="00EA6D50">
        <w:rPr>
          <w:b/>
          <w:bCs/>
          <w:color w:val="FF0000"/>
          <w:sz w:val="32"/>
          <w:szCs w:val="32"/>
        </w:rPr>
        <w:t>SIG</w:t>
      </w:r>
      <w:r w:rsidR="00E7045D" w:rsidRPr="00E36060">
        <w:rPr>
          <w:sz w:val="32"/>
          <w:szCs w:val="32"/>
        </w:rPr>
        <w:t xml:space="preserve"> </w:t>
      </w:r>
      <w:r w:rsidRPr="00E36060">
        <w:rPr>
          <w:sz w:val="32"/>
          <w:szCs w:val="32"/>
        </w:rPr>
        <w:t xml:space="preserve">ou systeme d’information géographique utilisés </w:t>
      </w:r>
      <w:r>
        <w:rPr>
          <w:sz w:val="32"/>
          <w:szCs w:val="32"/>
        </w:rPr>
        <w:t>pour l’analyse spatiale, la gestion des données et de base de données géographiques, la cartographie</w:t>
      </w:r>
      <w:r w:rsidR="00E7045D" w:rsidRPr="00E360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et l’aménagement du territoire comme : </w:t>
      </w:r>
      <w:r w:rsidR="00E7045D" w:rsidRPr="00E36060">
        <w:rPr>
          <w:sz w:val="32"/>
          <w:szCs w:val="32"/>
        </w:rPr>
        <w:t>Arc GIS(ArcView)</w:t>
      </w:r>
      <w:r w:rsidR="00EA6D50" w:rsidRPr="00E36060">
        <w:rPr>
          <w:sz w:val="32"/>
          <w:szCs w:val="32"/>
        </w:rPr>
        <w:t>,</w:t>
      </w:r>
      <w:r w:rsidR="00EA6D50">
        <w:rPr>
          <w:sz w:val="32"/>
          <w:szCs w:val="32"/>
        </w:rPr>
        <w:t xml:space="preserve"> MapInfo,</w:t>
      </w:r>
      <w:r w:rsidR="00E7045D" w:rsidRPr="00E36060">
        <w:rPr>
          <w:sz w:val="32"/>
          <w:szCs w:val="32"/>
        </w:rPr>
        <w:t xml:space="preserve"> Auto</w:t>
      </w:r>
      <w:r w:rsidR="00EA6D50">
        <w:rPr>
          <w:sz w:val="32"/>
          <w:szCs w:val="32"/>
        </w:rPr>
        <w:t>CAD</w:t>
      </w:r>
      <w:r w:rsidR="00E7045D" w:rsidRPr="00E36060">
        <w:rPr>
          <w:sz w:val="32"/>
          <w:szCs w:val="32"/>
        </w:rPr>
        <w:t xml:space="preserve"> MAP </w:t>
      </w:r>
      <w:r w:rsidR="009E458B" w:rsidRPr="00E36060">
        <w:rPr>
          <w:sz w:val="32"/>
          <w:szCs w:val="32"/>
        </w:rPr>
        <w:t>3D</w:t>
      </w:r>
      <w:r w:rsidR="009E458B">
        <w:rPr>
          <w:sz w:val="32"/>
          <w:szCs w:val="32"/>
        </w:rPr>
        <w:t xml:space="preserve"> (autodesk</w:t>
      </w:r>
      <w:r w:rsidR="00EA6D50">
        <w:rPr>
          <w:sz w:val="32"/>
          <w:szCs w:val="32"/>
        </w:rPr>
        <w:t>)</w:t>
      </w:r>
      <w:r>
        <w:rPr>
          <w:sz w:val="32"/>
          <w:szCs w:val="32"/>
        </w:rPr>
        <w:t>, Google Earth pro, Google Map</w:t>
      </w:r>
      <w:r w:rsidR="00EA6D50">
        <w:rPr>
          <w:sz w:val="32"/>
          <w:szCs w:val="32"/>
        </w:rPr>
        <w:t> ;</w:t>
      </w:r>
    </w:p>
    <w:p w:rsidR="006745BE" w:rsidRDefault="00EA6D50" w:rsidP="00E36060">
      <w:pPr>
        <w:rPr>
          <w:sz w:val="32"/>
          <w:szCs w:val="32"/>
        </w:rPr>
      </w:pPr>
      <w:r w:rsidRPr="00EA6D50">
        <w:rPr>
          <w:b/>
          <w:bCs/>
          <w:color w:val="FF0000"/>
          <w:sz w:val="32"/>
          <w:szCs w:val="32"/>
        </w:rPr>
        <w:t>Les logiciels DAO</w:t>
      </w:r>
      <w:r>
        <w:rPr>
          <w:sz w:val="32"/>
          <w:szCs w:val="32"/>
        </w:rPr>
        <w:t xml:space="preserve"> ou dessin assisté par ordinateur comme AutoCAD</w:t>
      </w:r>
      <w:r w:rsidR="000679A8">
        <w:rPr>
          <w:sz w:val="32"/>
          <w:szCs w:val="32"/>
        </w:rPr>
        <w:t xml:space="preserve"> qui fonctionne avec d’autres logiciels comme Covadis </w:t>
      </w:r>
      <w:r w:rsidR="00F163F6">
        <w:rPr>
          <w:sz w:val="32"/>
          <w:szCs w:val="32"/>
        </w:rPr>
        <w:t>(utilisée</w:t>
      </w:r>
      <w:r w:rsidR="000679A8">
        <w:rPr>
          <w:sz w:val="32"/>
          <w:szCs w:val="32"/>
        </w:rPr>
        <w:t xml:space="preserve"> dans le domaine de la </w:t>
      </w:r>
      <w:r w:rsidR="00F163F6">
        <w:rPr>
          <w:sz w:val="32"/>
          <w:szCs w:val="32"/>
        </w:rPr>
        <w:t>topographie,</w:t>
      </w:r>
      <w:r w:rsidR="000679A8">
        <w:rPr>
          <w:sz w:val="32"/>
          <w:szCs w:val="32"/>
        </w:rPr>
        <w:t xml:space="preserve"> terrassement ainsi que</w:t>
      </w:r>
      <w:r w:rsidR="00F163F6">
        <w:rPr>
          <w:sz w:val="32"/>
          <w:szCs w:val="32"/>
        </w:rPr>
        <w:t xml:space="preserve"> les infrastructures VRD</w:t>
      </w:r>
      <w:r w:rsidR="000679A8">
        <w:rPr>
          <w:sz w:val="32"/>
          <w:szCs w:val="32"/>
        </w:rPr>
        <w:t xml:space="preserve"> et l’assainissement) </w:t>
      </w:r>
    </w:p>
    <w:p w:rsidR="00EA6D50" w:rsidRPr="00E36060" w:rsidRDefault="00EA6D50" w:rsidP="00E36060">
      <w:pPr>
        <w:rPr>
          <w:sz w:val="32"/>
          <w:szCs w:val="32"/>
        </w:rPr>
      </w:pPr>
      <w:r w:rsidRPr="00EA6D50">
        <w:rPr>
          <w:color w:val="FF0000"/>
          <w:sz w:val="32"/>
          <w:szCs w:val="32"/>
        </w:rPr>
        <w:t>Les logiciels de Modélisation </w:t>
      </w:r>
      <w:r>
        <w:rPr>
          <w:sz w:val="32"/>
          <w:szCs w:val="32"/>
        </w:rPr>
        <w:t xml:space="preserve">pour la modélisation et la simulation </w:t>
      </w:r>
      <w:r w:rsidR="009E458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des réseaux d’AEP comme Epanet, WaterCAD, </w:t>
      </w:r>
      <w:r w:rsidR="00F163F6">
        <w:rPr>
          <w:sz w:val="32"/>
          <w:szCs w:val="32"/>
        </w:rPr>
        <w:t>Porteau</w:t>
      </w:r>
    </w:p>
    <w:p w:rsidR="000679A8" w:rsidRDefault="00EA6D50" w:rsidP="00C80BF6">
      <w:pPr>
        <w:rPr>
          <w:sz w:val="32"/>
          <w:szCs w:val="32"/>
        </w:rPr>
      </w:pPr>
      <w:r w:rsidRPr="00570181">
        <w:rPr>
          <w:color w:val="FF0000"/>
          <w:sz w:val="32"/>
          <w:szCs w:val="32"/>
        </w:rPr>
        <w:t>Les logiciels CFD</w:t>
      </w:r>
      <w:r>
        <w:rPr>
          <w:sz w:val="32"/>
          <w:szCs w:val="32"/>
        </w:rPr>
        <w:t xml:space="preserve"> ou Computational Fluid Dynamic </w:t>
      </w:r>
      <w:r w:rsidR="00570181">
        <w:rPr>
          <w:sz w:val="32"/>
          <w:szCs w:val="32"/>
        </w:rPr>
        <w:t>pour le cal</w:t>
      </w:r>
      <w:r w:rsidR="00C80BF6">
        <w:rPr>
          <w:sz w:val="32"/>
          <w:szCs w:val="32"/>
        </w:rPr>
        <w:t>cul de la dynamique des fluides, la modélisation et</w:t>
      </w:r>
      <w:r w:rsidR="00C80BF6" w:rsidRPr="00C80BF6">
        <w:rPr>
          <w:sz w:val="32"/>
          <w:szCs w:val="32"/>
        </w:rPr>
        <w:t xml:space="preserve"> </w:t>
      </w:r>
      <w:r w:rsidR="00C80BF6">
        <w:rPr>
          <w:sz w:val="32"/>
          <w:szCs w:val="32"/>
        </w:rPr>
        <w:t xml:space="preserve">la simulation </w:t>
      </w:r>
      <w:r w:rsidR="00570181">
        <w:rPr>
          <w:sz w:val="32"/>
          <w:szCs w:val="32"/>
        </w:rPr>
        <w:t xml:space="preserve">comme Flow 3D (Flowscience), </w:t>
      </w:r>
      <w:r w:rsidR="00C80BF6">
        <w:rPr>
          <w:sz w:val="32"/>
          <w:szCs w:val="32"/>
        </w:rPr>
        <w:t>Comsol Multiphysics (la simulation multi-physique)</w:t>
      </w:r>
      <w:r w:rsidR="00570181">
        <w:rPr>
          <w:sz w:val="32"/>
          <w:szCs w:val="32"/>
        </w:rPr>
        <w:t xml:space="preserve"> </w:t>
      </w:r>
    </w:p>
    <w:p w:rsidR="006A00AC" w:rsidRPr="004155AD" w:rsidRDefault="00C44307" w:rsidP="00F5555B">
      <w:pPr>
        <w:rPr>
          <w:color w:val="000000" w:themeColor="text1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Les logiciels AFT </w:t>
      </w:r>
      <w:r w:rsidR="004155AD">
        <w:rPr>
          <w:color w:val="FF0000"/>
          <w:sz w:val="32"/>
          <w:szCs w:val="32"/>
        </w:rPr>
        <w:t>(Applied</w:t>
      </w:r>
      <w:r>
        <w:rPr>
          <w:color w:val="FF0000"/>
          <w:sz w:val="32"/>
          <w:szCs w:val="32"/>
        </w:rPr>
        <w:t xml:space="preserve"> Flow Technology) </w:t>
      </w:r>
      <w:r>
        <w:rPr>
          <w:color w:val="000000" w:themeColor="text1"/>
          <w:sz w:val="32"/>
          <w:szCs w:val="32"/>
        </w:rPr>
        <w:t xml:space="preserve">logiciel de calcul </w:t>
      </w:r>
      <w:r w:rsidR="00F5555B">
        <w:rPr>
          <w:color w:val="000000" w:themeColor="text1"/>
          <w:sz w:val="32"/>
          <w:szCs w:val="32"/>
        </w:rPr>
        <w:t xml:space="preserve">des PDC </w:t>
      </w:r>
      <w:r>
        <w:rPr>
          <w:color w:val="000000" w:themeColor="text1"/>
          <w:sz w:val="32"/>
          <w:szCs w:val="32"/>
        </w:rPr>
        <w:t>et gestion de réseaux de tuyauterie</w:t>
      </w:r>
      <w:r w:rsidR="00187419">
        <w:rPr>
          <w:color w:val="000000" w:themeColor="text1"/>
          <w:sz w:val="32"/>
          <w:szCs w:val="32"/>
        </w:rPr>
        <w:t>s</w:t>
      </w:r>
      <w:r w:rsidR="004155AD">
        <w:rPr>
          <w:color w:val="000000" w:themeColor="text1"/>
          <w:sz w:val="32"/>
          <w:szCs w:val="32"/>
        </w:rPr>
        <w:t xml:space="preserve"> pour fluide</w:t>
      </w:r>
      <w:r w:rsidR="00187419">
        <w:rPr>
          <w:color w:val="000000" w:themeColor="text1"/>
          <w:sz w:val="32"/>
          <w:szCs w:val="32"/>
        </w:rPr>
        <w:t>s</w:t>
      </w:r>
      <w:r w:rsidR="004155AD">
        <w:rPr>
          <w:color w:val="000000" w:themeColor="text1"/>
          <w:sz w:val="32"/>
          <w:szCs w:val="32"/>
        </w:rPr>
        <w:t xml:space="preserve"> compressibles </w:t>
      </w:r>
      <w:r w:rsidR="00F5555B">
        <w:rPr>
          <w:color w:val="000000" w:themeColor="text1"/>
          <w:sz w:val="32"/>
          <w:szCs w:val="32"/>
        </w:rPr>
        <w:t xml:space="preserve">(AFT Arrow) </w:t>
      </w:r>
      <w:r w:rsidR="004155AD">
        <w:rPr>
          <w:color w:val="000000" w:themeColor="text1"/>
          <w:sz w:val="32"/>
          <w:szCs w:val="32"/>
        </w:rPr>
        <w:t xml:space="preserve">ou incompressibles </w:t>
      </w:r>
      <w:r w:rsidR="00F5555B">
        <w:rPr>
          <w:color w:val="000000" w:themeColor="text1"/>
          <w:sz w:val="32"/>
          <w:szCs w:val="32"/>
        </w:rPr>
        <w:t>(AFT Fathom)</w:t>
      </w:r>
    </w:p>
    <w:p w:rsidR="006A00AC" w:rsidRDefault="000679A8" w:rsidP="00C80BF6">
      <w:pPr>
        <w:rPr>
          <w:sz w:val="32"/>
          <w:szCs w:val="32"/>
        </w:rPr>
      </w:pPr>
      <w:r w:rsidRPr="003C4CC3">
        <w:rPr>
          <w:color w:val="FF0000"/>
          <w:sz w:val="32"/>
          <w:szCs w:val="32"/>
        </w:rPr>
        <w:t>Les logiciels de calcul des phénomènes transitoires</w:t>
      </w:r>
      <w:r w:rsidR="003C4CC3" w:rsidRPr="003C4CC3">
        <w:rPr>
          <w:color w:val="FF0000"/>
          <w:sz w:val="32"/>
          <w:szCs w:val="32"/>
        </w:rPr>
        <w:t> :</w:t>
      </w:r>
      <w:r w:rsidR="003C4CC3">
        <w:rPr>
          <w:sz w:val="32"/>
          <w:szCs w:val="32"/>
        </w:rPr>
        <w:t xml:space="preserve"> </w:t>
      </w:r>
    </w:p>
    <w:p w:rsidR="00823ED4" w:rsidRPr="00823ED4" w:rsidRDefault="003C4CC3" w:rsidP="00C44307">
      <w:pP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fr-FR"/>
        </w:rPr>
      </w:pPr>
      <w:r w:rsidRPr="00C44307">
        <w:rPr>
          <w:sz w:val="32"/>
          <w:szCs w:val="32"/>
        </w:rPr>
        <w:t xml:space="preserve">AFT </w:t>
      </w:r>
      <w:r w:rsidR="006A00AC" w:rsidRPr="00C44307">
        <w:rPr>
          <w:sz w:val="32"/>
          <w:szCs w:val="32"/>
        </w:rPr>
        <w:t xml:space="preserve">Impulse </w:t>
      </w:r>
      <w:r w:rsidR="006A00AC" w:rsidRPr="006A00AC">
        <w:rPr>
          <w:sz w:val="32"/>
          <w:szCs w:val="32"/>
        </w:rPr>
        <w:sym w:font="Wingdings" w:char="F0E0"/>
      </w:r>
      <w:r w:rsidR="00823ED4" w:rsidRPr="00C44307">
        <w:t xml:space="preserve"> </w:t>
      </w:r>
      <w:r w:rsidR="006B1F6B" w:rsidRPr="00C44307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begin"/>
      </w:r>
      <w:r w:rsidR="00823ED4" w:rsidRPr="00C44307">
        <w:rPr>
          <w:rFonts w:ascii="Times New Roman" w:eastAsia="Times New Roman" w:hAnsi="Times New Roman" w:cs="Times New Roman"/>
          <w:sz w:val="32"/>
          <w:szCs w:val="32"/>
          <w:lang w:eastAsia="fr-FR"/>
        </w:rPr>
        <w:instrText xml:space="preserve"> HYPERLINK "https://www.google.fr/url?sa=t&amp;rct=j&amp;q=&amp;esrc=s&amp;source=web&amp;cd=&amp;cad=rja&amp;uact=8&amp;ved=2ahUKEwirgLqghLPuAhVis4sKHQG4DOUQFjAFegQIGRAC&amp;url=https%3A%2F%2Fwww.aft.com%2Fsupport%2Fproduct-tips%2Faft-impulse&amp;usg=AOvVaw2tQdOdWJo0agTvEwO3s0BB" </w:instrText>
      </w:r>
      <w:r w:rsidR="006B1F6B" w:rsidRPr="00C44307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separate"/>
      </w:r>
      <w:r w:rsidR="00823ED4" w:rsidRPr="00C44307">
        <w:rPr>
          <w:rFonts w:eastAsia="Times New Roman" w:cstheme="minorHAnsi"/>
          <w:color w:val="000000" w:themeColor="text1"/>
          <w:sz w:val="32"/>
          <w:szCs w:val="32"/>
          <w:lang w:eastAsia="fr-FR"/>
        </w:rPr>
        <w:t xml:space="preserve"> </w:t>
      </w:r>
      <w:r w:rsidR="00C44307" w:rsidRPr="00C44307">
        <w:rPr>
          <w:sz w:val="32"/>
          <w:szCs w:val="32"/>
        </w:rPr>
        <w:t>Analyse et prévention des effets des coups de bélier dans les installations fluidiques</w:t>
      </w:r>
      <w:r w:rsidR="00187419">
        <w:rPr>
          <w:sz w:val="32"/>
          <w:szCs w:val="32"/>
        </w:rPr>
        <w:t>.</w:t>
      </w:r>
    </w:p>
    <w:p w:rsidR="000679A8" w:rsidRDefault="006B1F6B" w:rsidP="00C44307">
      <w:pPr>
        <w:rPr>
          <w:sz w:val="32"/>
          <w:szCs w:val="32"/>
        </w:rPr>
      </w:pPr>
      <w:r w:rsidRPr="00C44307">
        <w:rPr>
          <w:rFonts w:ascii="Times New Roman" w:eastAsia="Times New Roman" w:hAnsi="Times New Roman" w:cs="Times New Roman"/>
          <w:sz w:val="32"/>
          <w:szCs w:val="32"/>
          <w:lang w:eastAsia="fr-FR"/>
        </w:rPr>
        <w:fldChar w:fldCharType="end"/>
      </w:r>
      <w:r w:rsidR="003C4CC3">
        <w:rPr>
          <w:sz w:val="32"/>
          <w:szCs w:val="32"/>
        </w:rPr>
        <w:t>Hammer</w:t>
      </w:r>
      <w:r w:rsidR="003416C9">
        <w:rPr>
          <w:sz w:val="32"/>
          <w:szCs w:val="32"/>
        </w:rPr>
        <w:t>(Bentley</w:t>
      </w:r>
      <w:r w:rsidR="003C4CC3">
        <w:rPr>
          <w:sz w:val="32"/>
          <w:szCs w:val="32"/>
        </w:rPr>
        <w:t>)</w:t>
      </w:r>
      <w:r w:rsidR="006A00AC">
        <w:rPr>
          <w:sz w:val="32"/>
          <w:szCs w:val="32"/>
        </w:rPr>
        <w:t xml:space="preserve"> </w:t>
      </w:r>
      <w:r w:rsidR="006A00AC" w:rsidRPr="006A00AC">
        <w:rPr>
          <w:sz w:val="32"/>
          <w:szCs w:val="32"/>
        </w:rPr>
        <w:sym w:font="Wingdings" w:char="F0E0"/>
      </w:r>
      <w:r w:rsidR="006A00AC">
        <w:rPr>
          <w:sz w:val="32"/>
          <w:szCs w:val="32"/>
        </w:rPr>
        <w:t xml:space="preserve"> Localiser les coups de bélier, contrôle </w:t>
      </w:r>
      <w:r w:rsidR="009E458B">
        <w:rPr>
          <w:sz w:val="32"/>
          <w:szCs w:val="32"/>
        </w:rPr>
        <w:t xml:space="preserve">                </w:t>
      </w:r>
      <w:r w:rsidR="006A00AC">
        <w:rPr>
          <w:sz w:val="32"/>
          <w:szCs w:val="32"/>
        </w:rPr>
        <w:t xml:space="preserve">et prevention des dégats liés aux coups de bélier. </w:t>
      </w:r>
    </w:p>
    <w:p w:rsidR="00EA6D50" w:rsidRDefault="003416C9" w:rsidP="001F2F2D">
      <w:pPr>
        <w:rPr>
          <w:sz w:val="32"/>
          <w:szCs w:val="32"/>
        </w:rPr>
      </w:pPr>
      <w:r w:rsidRPr="001F2F2D">
        <w:rPr>
          <w:color w:val="FF0000"/>
          <w:sz w:val="32"/>
          <w:szCs w:val="32"/>
        </w:rPr>
        <w:t xml:space="preserve">Les logiciels spécialisés dans le domaine </w:t>
      </w:r>
      <w:r w:rsidR="001F2F2D" w:rsidRPr="001F2F2D">
        <w:rPr>
          <w:color w:val="FF0000"/>
          <w:sz w:val="32"/>
          <w:szCs w:val="32"/>
        </w:rPr>
        <w:t>des pompes :</w:t>
      </w:r>
      <w:r>
        <w:rPr>
          <w:sz w:val="32"/>
          <w:szCs w:val="32"/>
        </w:rPr>
        <w:t xml:space="preserve"> </w:t>
      </w:r>
      <w:r w:rsidR="001F2F2D">
        <w:rPr>
          <w:sz w:val="32"/>
          <w:szCs w:val="32"/>
        </w:rPr>
        <w:t>lancé par les sociétés de production des pompes tel que CAPRARI, Rovatti, KSB, SAER, …etc.</w:t>
      </w:r>
    </w:p>
    <w:p w:rsidR="00C44307" w:rsidRDefault="00C44307" w:rsidP="001F2F2D">
      <w:pPr>
        <w:rPr>
          <w:sz w:val="32"/>
          <w:szCs w:val="32"/>
        </w:rPr>
      </w:pPr>
      <w:r>
        <w:rPr>
          <w:sz w:val="32"/>
          <w:szCs w:val="32"/>
        </w:rPr>
        <w:t>D’autres logiciels :</w:t>
      </w:r>
    </w:p>
    <w:p w:rsidR="00570181" w:rsidRDefault="00826B08" w:rsidP="00826B08">
      <w:pPr>
        <w:rPr>
          <w:sz w:val="32"/>
          <w:szCs w:val="32"/>
        </w:rPr>
      </w:pPr>
      <w:r w:rsidRPr="006A00AC">
        <w:rPr>
          <w:color w:val="FF0000"/>
          <w:sz w:val="32"/>
          <w:szCs w:val="32"/>
        </w:rPr>
        <w:t>Flowmaster</w:t>
      </w:r>
      <w:r>
        <w:rPr>
          <w:sz w:val="32"/>
          <w:szCs w:val="32"/>
        </w:rPr>
        <w:t xml:space="preserve"> </w:t>
      </w:r>
      <w:r w:rsidRPr="00826B08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Concevoir et analyser une vaste gamme d’éléments hydrauliques</w:t>
      </w:r>
      <w:r w:rsidR="00187419">
        <w:rPr>
          <w:sz w:val="32"/>
          <w:szCs w:val="32"/>
        </w:rPr>
        <w:t>.</w:t>
      </w:r>
    </w:p>
    <w:p w:rsidR="0048384E" w:rsidRPr="004155AD" w:rsidRDefault="00826B08" w:rsidP="009E458B">
      <w:pPr>
        <w:rPr>
          <w:sz w:val="32"/>
          <w:szCs w:val="32"/>
        </w:rPr>
      </w:pPr>
      <w:r w:rsidRPr="006A00AC">
        <w:rPr>
          <w:color w:val="FF0000"/>
          <w:sz w:val="32"/>
          <w:szCs w:val="32"/>
        </w:rPr>
        <w:t xml:space="preserve">Mécafluid </w:t>
      </w:r>
      <w:r w:rsidRPr="00826B08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r w:rsidR="009E458B">
        <w:rPr>
          <w:sz w:val="32"/>
          <w:szCs w:val="32"/>
        </w:rPr>
        <w:t>U</w:t>
      </w:r>
      <w:r w:rsidR="0048384E">
        <w:rPr>
          <w:sz w:val="32"/>
          <w:szCs w:val="32"/>
        </w:rPr>
        <w:t>tilisé pour </w:t>
      </w:r>
      <w:r w:rsidR="004155AD">
        <w:rPr>
          <w:sz w:val="32"/>
          <w:szCs w:val="32"/>
        </w:rPr>
        <w:t>le</w:t>
      </w:r>
      <w:r w:rsidR="004838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calcul d’hydraulique </w:t>
      </w:r>
      <w:r w:rsidR="009E458B">
        <w:rPr>
          <w:sz w:val="32"/>
          <w:szCs w:val="32"/>
        </w:rPr>
        <w:t>à</w:t>
      </w:r>
      <w:r>
        <w:rPr>
          <w:sz w:val="32"/>
          <w:szCs w:val="32"/>
        </w:rPr>
        <w:t xml:space="preserve"> surface libre en regime </w:t>
      </w:r>
      <w:r w:rsidR="004155AD">
        <w:rPr>
          <w:sz w:val="32"/>
          <w:szCs w:val="32"/>
        </w:rPr>
        <w:t xml:space="preserve">permanent  passant par </w:t>
      </w:r>
      <w:r w:rsidR="0048384E" w:rsidRPr="004155AD">
        <w:rPr>
          <w:sz w:val="32"/>
          <w:szCs w:val="32"/>
        </w:rPr>
        <w:t>les concepts de base</w:t>
      </w:r>
      <w:r w:rsidR="00187419">
        <w:rPr>
          <w:sz w:val="32"/>
          <w:szCs w:val="32"/>
        </w:rPr>
        <w:t> ;</w:t>
      </w:r>
      <w:r w:rsidR="0048384E" w:rsidRPr="004155AD">
        <w:rPr>
          <w:sz w:val="32"/>
          <w:szCs w:val="32"/>
        </w:rPr>
        <w:t xml:space="preserve"> </w:t>
      </w:r>
    </w:p>
    <w:p w:rsidR="0048384E" w:rsidRDefault="0048384E" w:rsidP="0048384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Manipuler les calculs en visualisant les résultats</w:t>
      </w:r>
      <w:r w:rsidR="0018741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48384E" w:rsidRDefault="0048384E" w:rsidP="00187419">
      <w:pPr>
        <w:rPr>
          <w:sz w:val="32"/>
          <w:szCs w:val="32"/>
        </w:rPr>
      </w:pPr>
      <w:r>
        <w:rPr>
          <w:sz w:val="32"/>
          <w:szCs w:val="32"/>
        </w:rPr>
        <w:t xml:space="preserve">Pour les professionnels : dimensionner les réseaux </w:t>
      </w:r>
      <w:r w:rsidR="006A00AC">
        <w:rPr>
          <w:sz w:val="32"/>
          <w:szCs w:val="32"/>
        </w:rPr>
        <w:t>d’AEP (</w:t>
      </w:r>
      <w:r>
        <w:rPr>
          <w:sz w:val="32"/>
          <w:szCs w:val="32"/>
        </w:rPr>
        <w:t xml:space="preserve">ramifié, </w:t>
      </w:r>
      <w:r w:rsidR="006A00AC">
        <w:rPr>
          <w:sz w:val="32"/>
          <w:szCs w:val="32"/>
        </w:rPr>
        <w:t xml:space="preserve">maillé) </w:t>
      </w:r>
      <w:r>
        <w:rPr>
          <w:sz w:val="32"/>
          <w:szCs w:val="32"/>
        </w:rPr>
        <w:t>et d’assainissement</w:t>
      </w:r>
      <w:r w:rsidR="00187419">
        <w:rPr>
          <w:sz w:val="32"/>
          <w:szCs w:val="32"/>
        </w:rPr>
        <w:t> ;</w:t>
      </w:r>
      <w:r>
        <w:rPr>
          <w:sz w:val="32"/>
          <w:szCs w:val="32"/>
        </w:rPr>
        <w:t xml:space="preserve"> </w:t>
      </w:r>
    </w:p>
    <w:p w:rsidR="006A00AC" w:rsidRDefault="006A00AC" w:rsidP="006A00AC">
      <w:pPr>
        <w:rPr>
          <w:sz w:val="32"/>
          <w:szCs w:val="32"/>
        </w:rPr>
      </w:pPr>
      <w:r>
        <w:rPr>
          <w:sz w:val="32"/>
          <w:szCs w:val="32"/>
        </w:rPr>
        <w:t>- Calcul des pertes de charge avec plusieurs formules</w:t>
      </w:r>
      <w:r w:rsidR="00187419">
        <w:rPr>
          <w:sz w:val="32"/>
          <w:szCs w:val="32"/>
        </w:rPr>
        <w:t> ;</w:t>
      </w:r>
      <w:r>
        <w:rPr>
          <w:sz w:val="32"/>
          <w:szCs w:val="32"/>
        </w:rPr>
        <w:t xml:space="preserve"> </w:t>
      </w:r>
    </w:p>
    <w:p w:rsidR="00314C88" w:rsidRPr="00667014" w:rsidRDefault="006A00AC" w:rsidP="00667014">
      <w:pPr>
        <w:rPr>
          <w:sz w:val="32"/>
          <w:szCs w:val="32"/>
        </w:rPr>
      </w:pPr>
      <w:r>
        <w:rPr>
          <w:sz w:val="32"/>
          <w:szCs w:val="32"/>
        </w:rPr>
        <w:t xml:space="preserve">- Détermination des diamètres </w:t>
      </w:r>
      <w:r w:rsidR="00187419">
        <w:rPr>
          <w:sz w:val="32"/>
          <w:szCs w:val="32"/>
        </w:rPr>
        <w:t xml:space="preserve">économiques. </w:t>
      </w:r>
    </w:p>
    <w:sectPr w:rsidR="00314C88" w:rsidRPr="00667014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40C36"/>
    <w:multiLevelType w:val="multilevel"/>
    <w:tmpl w:val="6B6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416FE"/>
    <w:multiLevelType w:val="multilevel"/>
    <w:tmpl w:val="945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A0CE2"/>
    <w:multiLevelType w:val="multilevel"/>
    <w:tmpl w:val="D66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B0D97"/>
    <w:multiLevelType w:val="multilevel"/>
    <w:tmpl w:val="22E6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D218C"/>
    <w:multiLevelType w:val="multilevel"/>
    <w:tmpl w:val="5E7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D3782"/>
    <w:multiLevelType w:val="hybridMultilevel"/>
    <w:tmpl w:val="EC728056"/>
    <w:lvl w:ilvl="0" w:tplc="01CE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963EF"/>
    <w:multiLevelType w:val="multilevel"/>
    <w:tmpl w:val="1D9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A0D42"/>
    <w:multiLevelType w:val="multilevel"/>
    <w:tmpl w:val="9A08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4D21"/>
    <w:rsid w:val="0002721D"/>
    <w:rsid w:val="000679A8"/>
    <w:rsid w:val="000D4243"/>
    <w:rsid w:val="00187419"/>
    <w:rsid w:val="001C7336"/>
    <w:rsid w:val="001F2F2D"/>
    <w:rsid w:val="00213177"/>
    <w:rsid w:val="00230EA7"/>
    <w:rsid w:val="00290933"/>
    <w:rsid w:val="002B1B85"/>
    <w:rsid w:val="00313216"/>
    <w:rsid w:val="00314C88"/>
    <w:rsid w:val="00316E21"/>
    <w:rsid w:val="00320F0B"/>
    <w:rsid w:val="003416C9"/>
    <w:rsid w:val="003A48D0"/>
    <w:rsid w:val="003A7829"/>
    <w:rsid w:val="003C4CC3"/>
    <w:rsid w:val="003E0297"/>
    <w:rsid w:val="004155AD"/>
    <w:rsid w:val="004237DF"/>
    <w:rsid w:val="004771A4"/>
    <w:rsid w:val="0048384E"/>
    <w:rsid w:val="004B7AAF"/>
    <w:rsid w:val="00524495"/>
    <w:rsid w:val="005638EE"/>
    <w:rsid w:val="00570181"/>
    <w:rsid w:val="0062509A"/>
    <w:rsid w:val="00636F87"/>
    <w:rsid w:val="00667014"/>
    <w:rsid w:val="006745BE"/>
    <w:rsid w:val="006A00AC"/>
    <w:rsid w:val="006B1F6B"/>
    <w:rsid w:val="006E3D37"/>
    <w:rsid w:val="00734D69"/>
    <w:rsid w:val="00765803"/>
    <w:rsid w:val="007A19DF"/>
    <w:rsid w:val="007C4D21"/>
    <w:rsid w:val="00823ED4"/>
    <w:rsid w:val="00826B08"/>
    <w:rsid w:val="0084785A"/>
    <w:rsid w:val="008D333F"/>
    <w:rsid w:val="00934092"/>
    <w:rsid w:val="009E458B"/>
    <w:rsid w:val="00B30CCD"/>
    <w:rsid w:val="00B90BE3"/>
    <w:rsid w:val="00C44307"/>
    <w:rsid w:val="00C535B0"/>
    <w:rsid w:val="00C80BF6"/>
    <w:rsid w:val="00D57285"/>
    <w:rsid w:val="00DF0FEB"/>
    <w:rsid w:val="00E36060"/>
    <w:rsid w:val="00E7045D"/>
    <w:rsid w:val="00EA3806"/>
    <w:rsid w:val="00EA6D50"/>
    <w:rsid w:val="00F163F6"/>
    <w:rsid w:val="00F5354B"/>
    <w:rsid w:val="00F5555B"/>
    <w:rsid w:val="00F6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DF"/>
  </w:style>
  <w:style w:type="paragraph" w:styleId="Titre1">
    <w:name w:val="heading 1"/>
    <w:basedOn w:val="Normal"/>
    <w:next w:val="Normal"/>
    <w:link w:val="Titre1Car"/>
    <w:uiPriority w:val="9"/>
    <w:qFormat/>
    <w:rsid w:val="00563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823ED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8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7AA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23ED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23ED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24495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638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38E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reen-section-text">
    <w:name w:val="green-section-text"/>
    <w:basedOn w:val="Policepardfaut"/>
    <w:rsid w:val="005638EE"/>
  </w:style>
  <w:style w:type="paragraph" w:styleId="Textedebulles">
    <w:name w:val="Balloon Text"/>
    <w:basedOn w:val="Normal"/>
    <w:link w:val="TextedebullesCar"/>
    <w:uiPriority w:val="99"/>
    <w:semiHidden/>
    <w:unhideWhenUsed/>
    <w:rsid w:val="0031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E21"/>
    <w:rPr>
      <w:rFonts w:ascii="Tahoma" w:hAnsi="Tahoma" w:cs="Tahoma"/>
      <w:sz w:val="16"/>
      <w:szCs w:val="16"/>
    </w:rPr>
  </w:style>
  <w:style w:type="character" w:customStyle="1" w:styleId="jlqj4b">
    <w:name w:val="jlqj4b"/>
    <w:basedOn w:val="Policepardfaut"/>
    <w:rsid w:val="00C5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7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0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159</cp:revision>
  <dcterms:created xsi:type="dcterms:W3CDTF">2021-01-23T20:04:00Z</dcterms:created>
  <dcterms:modified xsi:type="dcterms:W3CDTF">2021-01-25T22:23:00Z</dcterms:modified>
</cp:coreProperties>
</file>