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Pr="000F2559"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C92134" w:rsidRPr="00357114" w:rsidRDefault="00AB53E4" w:rsidP="00BA5072">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rPr>
      </w:pPr>
      <w:r>
        <w:rPr>
          <w:rStyle w:val="paratitle"/>
          <w:rFonts w:ascii="Simplified Arabic" w:hAnsi="Simplified Arabic" w:cs="Simplified Arabic" w:hint="cs"/>
          <w:b/>
          <w:bCs/>
          <w:color w:val="FF0000"/>
          <w:sz w:val="48"/>
          <w:szCs w:val="48"/>
          <w:shd w:val="clear" w:color="auto" w:fill="BFBFBF" w:themeFill="background1" w:themeFillShade="BF"/>
          <w:rtl/>
          <w:lang w:bidi="ar-DZ"/>
        </w:rPr>
        <w:t>دروس</w:t>
      </w:r>
      <w:r w:rsidR="00BA5072">
        <w:rPr>
          <w:rStyle w:val="paratitle"/>
          <w:rFonts w:ascii="Simplified Arabic" w:hAnsi="Simplified Arabic" w:cs="Simplified Arabic" w:hint="cs"/>
          <w:b/>
          <w:bCs/>
          <w:color w:val="FF0000"/>
          <w:sz w:val="48"/>
          <w:szCs w:val="48"/>
          <w:shd w:val="clear" w:color="auto" w:fill="BFBFBF" w:themeFill="background1" w:themeFillShade="BF"/>
          <w:rtl/>
          <w:lang w:bidi="ar-DZ"/>
        </w:rPr>
        <w:t xml:space="preserve"> في</w:t>
      </w:r>
      <w:r w:rsidR="00FA00D1"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rPr>
        <w:t xml:space="preserve"> القانون الدولي </w:t>
      </w:r>
      <w:r w:rsidR="00BA5072">
        <w:rPr>
          <w:rStyle w:val="paratitle"/>
          <w:rFonts w:ascii="Simplified Arabic" w:hAnsi="Simplified Arabic" w:cs="Simplified Arabic" w:hint="cs"/>
          <w:b/>
          <w:bCs/>
          <w:color w:val="FF0000"/>
          <w:sz w:val="48"/>
          <w:szCs w:val="48"/>
          <w:shd w:val="clear" w:color="auto" w:fill="BFBFBF" w:themeFill="background1" w:themeFillShade="BF"/>
          <w:rtl/>
          <w:lang w:bidi="ar-DZ"/>
        </w:rPr>
        <w:t>العام</w:t>
      </w:r>
    </w:p>
    <w:p w:rsidR="00FA00D1" w:rsidRPr="00357114" w:rsidRDefault="00BA5072"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rPr>
      </w:pPr>
      <w:r>
        <w:rPr>
          <w:rStyle w:val="paratitle"/>
          <w:rFonts w:ascii="Simplified Arabic" w:hAnsi="Simplified Arabic" w:cs="Simplified Arabic" w:hint="cs"/>
          <w:b/>
          <w:bCs/>
          <w:color w:val="FF0000"/>
          <w:sz w:val="52"/>
          <w:szCs w:val="52"/>
          <w:shd w:val="clear" w:color="auto" w:fill="BFBFBF" w:themeFill="background1" w:themeFillShade="BF"/>
          <w:rtl/>
          <w:lang w:bidi="ar-DZ"/>
        </w:rPr>
        <w:t>السنة الثانية جذع مشترك</w:t>
      </w:r>
    </w:p>
    <w:p w:rsidR="00FA00D1" w:rsidRPr="0058762D" w:rsidRDefault="0058762D" w:rsidP="0058762D">
      <w:pPr>
        <w:bidi/>
        <w:spacing w:after="0"/>
        <w:ind w:left="783"/>
        <w:jc w:val="center"/>
        <w:rPr>
          <w:rStyle w:val="paratitle"/>
          <w:rFonts w:ascii="Simplified Arabic" w:hAnsi="Simplified Arabic" w:cs="Simplified Arabic"/>
          <w:b/>
          <w:bCs/>
          <w:sz w:val="36"/>
          <w:szCs w:val="36"/>
          <w:shd w:val="clear" w:color="auto" w:fill="BFBFBF" w:themeFill="background1" w:themeFillShade="BF"/>
          <w:lang w:bidi="ar-DZ"/>
        </w:rPr>
      </w:pPr>
      <w:r w:rsidRPr="0058762D">
        <w:rPr>
          <w:rStyle w:val="paratitle"/>
          <w:rFonts w:ascii="Simplified Arabic" w:hAnsi="Simplified Arabic" w:cs="Simplified Arabic" w:hint="cs"/>
          <w:b/>
          <w:bCs/>
          <w:sz w:val="36"/>
          <w:szCs w:val="36"/>
          <w:u w:val="single"/>
          <w:rtl/>
          <w:lang w:bidi="ar-DZ"/>
        </w:rPr>
        <w:t>الأستاذ</w:t>
      </w:r>
      <w:r w:rsidR="00357114" w:rsidRPr="0058762D">
        <w:rPr>
          <w:rStyle w:val="paratitle"/>
          <w:rFonts w:ascii="Simplified Arabic" w:hAnsi="Simplified Arabic" w:cs="Simplified Arabic" w:hint="cs"/>
          <w:b/>
          <w:bCs/>
          <w:sz w:val="36"/>
          <w:szCs w:val="36"/>
          <w:rtl/>
          <w:lang w:bidi="ar-DZ"/>
        </w:rPr>
        <w:t xml:space="preserve">: </w:t>
      </w:r>
      <w:r w:rsidRPr="0058762D">
        <w:rPr>
          <w:rStyle w:val="paratitle"/>
          <w:rFonts w:ascii="Simplified Arabic" w:hAnsi="Simplified Arabic" w:cs="Simplified Arabic" w:hint="cs"/>
          <w:b/>
          <w:bCs/>
          <w:sz w:val="36"/>
          <w:szCs w:val="36"/>
          <w:rtl/>
          <w:lang w:bidi="ar-DZ"/>
        </w:rPr>
        <w:t>حسن عبدالرزاق</w:t>
      </w:r>
    </w:p>
    <w:p w:rsidR="00FA00D1" w:rsidRPr="0058762D"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6F93">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357114"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السنة الجامعية: 20</w:t>
      </w:r>
      <w:r w:rsidR="00026F93">
        <w:rPr>
          <w:rStyle w:val="paratitle"/>
          <w:rFonts w:ascii="Simplified Arabic" w:hAnsi="Simplified Arabic" w:cs="Simplified Arabic" w:hint="cs"/>
          <w:b/>
          <w:bCs/>
          <w:sz w:val="36"/>
          <w:szCs w:val="36"/>
          <w:shd w:val="clear" w:color="auto" w:fill="BFBFBF" w:themeFill="background1" w:themeFillShade="BF"/>
          <w:rtl/>
          <w:lang w:bidi="ar-DZ"/>
        </w:rPr>
        <w:t>20</w:t>
      </w:r>
      <w:r w:rsidR="0058762D">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Pr>
          <w:rStyle w:val="paratitle"/>
          <w:rFonts w:ascii="Simplified Arabic" w:hAnsi="Simplified Arabic" w:cs="Simplified Arabic" w:hint="cs"/>
          <w:b/>
          <w:bCs/>
          <w:sz w:val="36"/>
          <w:szCs w:val="36"/>
          <w:shd w:val="clear" w:color="auto" w:fill="BFBFBF" w:themeFill="background1" w:themeFillShade="BF"/>
          <w:rtl/>
          <w:lang w:bidi="ar-DZ"/>
        </w:rPr>
        <w:t>- 202</w:t>
      </w:r>
      <w:r w:rsidR="00026F93">
        <w:rPr>
          <w:rStyle w:val="paratitle"/>
          <w:rFonts w:ascii="Simplified Arabic" w:hAnsi="Simplified Arabic" w:cs="Simplified Arabic" w:hint="cs"/>
          <w:b/>
          <w:bCs/>
          <w:sz w:val="36"/>
          <w:szCs w:val="36"/>
          <w:shd w:val="clear" w:color="auto" w:fill="BFBFBF" w:themeFill="background1" w:themeFillShade="BF"/>
          <w:rtl/>
          <w:lang w:bidi="ar-DZ"/>
        </w:rPr>
        <w:t>1</w:t>
      </w: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357114" w:rsidRDefault="00357114"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 xml:space="preserve">السداسي </w:t>
      </w:r>
      <w:r w:rsidR="0058762D">
        <w:rPr>
          <w:rStyle w:val="paratitle"/>
          <w:rFonts w:ascii="Simplified Arabic" w:hAnsi="Simplified Arabic" w:cs="Simplified Arabic" w:hint="cs"/>
          <w:b/>
          <w:bCs/>
          <w:sz w:val="36"/>
          <w:szCs w:val="36"/>
          <w:shd w:val="clear" w:color="auto" w:fill="BFBFBF" w:themeFill="background1" w:themeFillShade="BF"/>
          <w:rtl/>
          <w:lang w:bidi="ar-DZ"/>
        </w:rPr>
        <w:t>الثالث</w:t>
      </w: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Pr="000F2559"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432480" w:rsidRDefault="00EC1CBC" w:rsidP="00353EF8">
      <w:pPr>
        <w:pStyle w:val="Paragraphedeliste"/>
        <w:shd w:val="clear" w:color="auto" w:fill="FFFFFF" w:themeFill="background1"/>
        <w:bidi/>
        <w:spacing w:after="0"/>
        <w:ind w:left="423"/>
        <w:jc w:val="center"/>
        <w:rPr>
          <w:rStyle w:val="paratitle"/>
          <w:rFonts w:ascii="Simplified Arabic" w:hAnsi="Simplified Arabic" w:cs="Simplified Arabic" w:hint="cs"/>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lastRenderedPageBreak/>
        <w:t>المحور الثاني: مصادر القانون الدولي العام</w:t>
      </w:r>
    </w:p>
    <w:p w:rsidR="00353EF8" w:rsidRDefault="00353EF8" w:rsidP="00353EF8">
      <w:pPr>
        <w:pStyle w:val="Paragraphedeliste"/>
        <w:shd w:val="clear" w:color="auto" w:fill="FFFFFF" w:themeFill="background1"/>
        <w:bidi/>
        <w:spacing w:after="0"/>
        <w:ind w:left="423"/>
        <w:jc w:val="center"/>
        <w:rPr>
          <w:rStyle w:val="paratitle"/>
          <w:rFonts w:ascii="Simplified Arabic" w:hAnsi="Simplified Arabic" w:cs="Simplified Arabic"/>
          <w:b/>
          <w:bCs/>
          <w:sz w:val="28"/>
          <w:szCs w:val="28"/>
          <w:shd w:val="clear" w:color="auto" w:fill="FFFFFF" w:themeFill="background1"/>
          <w:rtl/>
          <w:lang w:bidi="ar-DZ"/>
        </w:rPr>
      </w:pPr>
    </w:p>
    <w:p w:rsidR="00AD6BE9" w:rsidRPr="00AD6BE9" w:rsidRDefault="008C0AB0" w:rsidP="00AD6BE9">
      <w:pPr>
        <w:spacing w:line="240" w:lineRule="auto"/>
        <w:jc w:val="right"/>
        <w:rPr>
          <w:rStyle w:val="paratitle"/>
          <w:rFonts w:ascii="Simplified Arabic" w:hAnsi="Simplified Arabic" w:cs="Simplified Arabic" w:hint="cs"/>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BFBFBF" w:themeFill="background1" w:themeFillShade="BF"/>
          <w:rtl/>
          <w:lang w:bidi="ar-DZ"/>
        </w:rPr>
        <w:t>ثالث</w:t>
      </w:r>
      <w:r w:rsidR="00042FC5">
        <w:rPr>
          <w:rStyle w:val="paratitle"/>
          <w:rFonts w:ascii="Simplified Arabic" w:hAnsi="Simplified Arabic" w:cs="Simplified Arabic" w:hint="cs"/>
          <w:b/>
          <w:bCs/>
          <w:sz w:val="28"/>
          <w:szCs w:val="28"/>
          <w:shd w:val="clear" w:color="auto" w:fill="BFBFBF" w:themeFill="background1" w:themeFillShade="BF"/>
          <w:rtl/>
          <w:lang w:bidi="ar-DZ"/>
        </w:rPr>
        <w:t>ا</w:t>
      </w:r>
      <w:r w:rsidR="00A1373E" w:rsidRPr="000F2559">
        <w:rPr>
          <w:rStyle w:val="paratitle"/>
          <w:rFonts w:ascii="Simplified Arabic" w:hAnsi="Simplified Arabic" w:cs="Simplified Arabic"/>
          <w:b/>
          <w:bCs/>
          <w:sz w:val="28"/>
          <w:szCs w:val="28"/>
          <w:shd w:val="clear" w:color="auto" w:fill="BFBFBF" w:themeFill="background1" w:themeFillShade="BF"/>
          <w:rtl/>
          <w:lang w:bidi="ar-DZ"/>
        </w:rPr>
        <w:t xml:space="preserve">: </w:t>
      </w:r>
      <w:r>
        <w:rPr>
          <w:rStyle w:val="paratitle"/>
          <w:rFonts w:ascii="Simplified Arabic" w:hAnsi="Simplified Arabic" w:cs="Simplified Arabic" w:hint="cs"/>
          <w:b/>
          <w:bCs/>
          <w:sz w:val="28"/>
          <w:szCs w:val="28"/>
          <w:shd w:val="clear" w:color="auto" w:fill="BFBFBF" w:themeFill="background1" w:themeFillShade="BF"/>
          <w:rtl/>
          <w:lang w:bidi="ar-DZ"/>
        </w:rPr>
        <w:t>المبادئ العامة للقانون</w:t>
      </w:r>
      <w:r w:rsidR="00874E8E">
        <w:rPr>
          <w:rStyle w:val="paratitle"/>
          <w:rFonts w:ascii="Simplified Arabic" w:hAnsi="Simplified Arabic" w:cs="Simplified Arabic" w:hint="cs"/>
          <w:b/>
          <w:bCs/>
          <w:sz w:val="28"/>
          <w:szCs w:val="28"/>
          <w:shd w:val="clear" w:color="auto" w:fill="BFBFBF" w:themeFill="background1" w:themeFillShade="BF"/>
          <w:rtl/>
          <w:lang w:bidi="ar-DZ"/>
        </w:rPr>
        <w:t xml:space="preserve"> الدولي</w:t>
      </w:r>
      <w:r w:rsidR="00A558E3">
        <w:rPr>
          <w:rStyle w:val="paratitle"/>
          <w:rFonts w:ascii="Simplified Arabic" w:hAnsi="Simplified Arabic" w:cs="Simplified Arabic" w:hint="cs"/>
          <w:b/>
          <w:bCs/>
          <w:sz w:val="28"/>
          <w:szCs w:val="28"/>
          <w:shd w:val="clear" w:color="auto" w:fill="BFBFBF" w:themeFill="background1" w:themeFillShade="BF"/>
          <w:rtl/>
          <w:lang w:bidi="ar-DZ"/>
        </w:rPr>
        <w:t xml:space="preserve"> </w:t>
      </w:r>
      <w:r w:rsidR="00A1373E" w:rsidRPr="000F2559">
        <w:rPr>
          <w:rStyle w:val="paratitle"/>
          <w:rFonts w:ascii="Simplified Arabic" w:hAnsi="Simplified Arabic" w:cs="Simplified Arabic"/>
          <w:b/>
          <w:bCs/>
          <w:sz w:val="28"/>
          <w:szCs w:val="28"/>
          <w:shd w:val="clear" w:color="auto" w:fill="FFFFFF" w:themeFill="background1"/>
          <w:rtl/>
          <w:lang w:bidi="ar-DZ"/>
        </w:rPr>
        <w:t>:</w:t>
      </w:r>
      <w:r w:rsidR="00AD6BE9">
        <w:rPr>
          <w:rStyle w:val="paratitle"/>
          <w:rFonts w:ascii="Simplified Arabic" w:hAnsi="Simplified Arabic" w:cs="Simplified Arabic" w:hint="cs"/>
          <w:b/>
          <w:bCs/>
          <w:sz w:val="28"/>
          <w:szCs w:val="28"/>
          <w:shd w:val="clear" w:color="auto" w:fill="FFFFFF" w:themeFill="background1"/>
          <w:rtl/>
          <w:lang w:bidi="ar-DZ"/>
        </w:rPr>
        <w:t xml:space="preserve"> </w:t>
      </w:r>
    </w:p>
    <w:p w:rsidR="00353EF8" w:rsidRPr="00AD6BE9" w:rsidRDefault="00AD6BE9" w:rsidP="00AD6BE9">
      <w:pPr>
        <w:bidi/>
        <w:spacing w:line="293" w:lineRule="auto"/>
        <w:ind w:left="20" w:right="20"/>
        <w:jc w:val="both"/>
        <w:rPr>
          <w:rStyle w:val="paratitle"/>
          <w:rFonts w:cs="Simplified Arabic"/>
          <w:b/>
          <w:bCs/>
          <w:szCs w:val="28"/>
          <w:shd w:val="clear" w:color="auto" w:fill="FFFFFF" w:themeFill="background1"/>
          <w:lang w:bidi="ar-DZ"/>
        </w:rPr>
      </w:pPr>
      <w:r w:rsidRPr="00AD6BE9">
        <w:rPr>
          <w:rStyle w:val="paratitle"/>
          <w:rFonts w:cs="Simplified Arabic" w:hint="cs"/>
          <w:b/>
          <w:bCs/>
          <w:szCs w:val="28"/>
          <w:shd w:val="clear" w:color="auto" w:fill="FFFFFF" w:themeFill="background1"/>
          <w:rtl/>
          <w:lang w:bidi="ar-DZ"/>
        </w:rPr>
        <w:t>أ/</w:t>
      </w:r>
      <w:r w:rsidR="00353EF8" w:rsidRPr="00AD6BE9">
        <w:rPr>
          <w:rStyle w:val="paratitle"/>
          <w:rFonts w:cs="Simplified Arabic"/>
          <w:b/>
          <w:bCs/>
          <w:szCs w:val="28"/>
          <w:shd w:val="clear" w:color="auto" w:fill="FFFFFF" w:themeFill="background1"/>
          <w:rtl/>
          <w:lang w:bidi="ar-DZ"/>
        </w:rPr>
        <w:t xml:space="preserve"> </w:t>
      </w:r>
      <w:r w:rsidRPr="00AD6BE9">
        <w:rPr>
          <w:rStyle w:val="paratitle"/>
          <w:rFonts w:cs="Simplified Arabic" w:hint="cs"/>
          <w:b/>
          <w:bCs/>
          <w:szCs w:val="28"/>
          <w:shd w:val="clear" w:color="auto" w:fill="FFFFFF" w:themeFill="background1"/>
          <w:rtl/>
          <w:lang w:bidi="ar-DZ"/>
        </w:rPr>
        <w:t>علاقتها</w:t>
      </w:r>
      <w:r w:rsidR="00353EF8" w:rsidRPr="00AD6BE9">
        <w:rPr>
          <w:rStyle w:val="paratitle"/>
          <w:rFonts w:cs="Simplified Arabic"/>
          <w:b/>
          <w:bCs/>
          <w:szCs w:val="28"/>
          <w:shd w:val="clear" w:color="auto" w:fill="FFFFFF" w:themeFill="background1"/>
          <w:rtl/>
          <w:lang w:bidi="ar-DZ"/>
        </w:rPr>
        <w:t xml:space="preserve"> بالنظم القانونية الوطنية</w:t>
      </w:r>
    </w:p>
    <w:p w:rsidR="00353EF8" w:rsidRPr="00353EF8" w:rsidRDefault="00AD6BE9" w:rsidP="00AD6BE9">
      <w:pPr>
        <w:bidi/>
        <w:spacing w:line="293" w:lineRule="auto"/>
        <w:ind w:left="20" w:right="20"/>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00353EF8" w:rsidRPr="00353EF8">
        <w:rPr>
          <w:rStyle w:val="paratitle"/>
          <w:rFonts w:cs="Simplified Arabic"/>
          <w:szCs w:val="28"/>
          <w:shd w:val="clear" w:color="auto" w:fill="FFFFFF" w:themeFill="background1"/>
          <w:rtl/>
          <w:lang w:bidi="ar-DZ"/>
        </w:rPr>
        <w:t>يقصد بها مجموعة من القواعد التي تتسم من ناحية بطابع العمومية حيث تعترف بها التشريعات الوطنية لمعظم الدول مهما كانت طبيعة النظام القانوني الذي تنتمي إليه، ومن ناحية أخرى بأنها أساسية لكونها</w:t>
      </w:r>
      <w:r>
        <w:rPr>
          <w:rStyle w:val="paratitle"/>
          <w:rFonts w:cs="Simplified Arabic" w:hint="cs"/>
          <w:szCs w:val="28"/>
          <w:shd w:val="clear" w:color="auto" w:fill="FFFFFF" w:themeFill="background1"/>
          <w:rtl/>
          <w:lang w:bidi="ar-DZ"/>
        </w:rPr>
        <w:t xml:space="preserve"> </w:t>
      </w:r>
      <w:r w:rsidR="00353EF8" w:rsidRPr="00353EF8">
        <w:rPr>
          <w:rStyle w:val="paratitle"/>
          <w:rFonts w:cs="Simplified Arabic"/>
          <w:szCs w:val="28"/>
          <w:shd w:val="clear" w:color="auto" w:fill="FFFFFF" w:themeFill="background1"/>
          <w:rtl/>
          <w:lang w:bidi="ar-DZ"/>
        </w:rPr>
        <w:t>تهيمن على مجموعة من القواعد التفصيلية التي تتفرع عنها</w:t>
      </w:r>
      <w:r>
        <w:rPr>
          <w:rStyle w:val="paratitle"/>
          <w:rFonts w:cs="Simplified Arabic" w:hint="cs"/>
          <w:szCs w:val="28"/>
          <w:shd w:val="clear" w:color="auto" w:fill="FFFFFF" w:themeFill="background1"/>
          <w:rtl/>
          <w:lang w:bidi="ar-DZ"/>
        </w:rPr>
        <w:t>.</w:t>
      </w:r>
      <w:r w:rsidR="00353EF8" w:rsidRPr="00353EF8">
        <w:rPr>
          <w:rStyle w:val="paratitle"/>
          <w:rFonts w:cs="Simplified Arabic"/>
          <w:szCs w:val="28"/>
          <w:shd w:val="clear" w:color="auto" w:fill="FFFFFF" w:themeFill="background1"/>
          <w:rtl/>
          <w:lang w:bidi="ar-DZ"/>
        </w:rPr>
        <w:t xml:space="preserve"> بمعنى أنها قواعد موجهة ودافعة لغيرها من القواعد </w:t>
      </w:r>
      <w:r w:rsidRPr="00353EF8">
        <w:rPr>
          <w:rStyle w:val="paratitle"/>
          <w:rFonts w:cs="Simplified Arabic" w:hint="cs"/>
          <w:szCs w:val="28"/>
          <w:shd w:val="clear" w:color="auto" w:fill="FFFFFF" w:themeFill="background1"/>
          <w:rtl/>
          <w:lang w:bidi="ar-DZ"/>
        </w:rPr>
        <w:t>الأخرى</w:t>
      </w:r>
      <w:r>
        <w:rPr>
          <w:rStyle w:val="paratitle"/>
          <w:rFonts w:cs="Simplified Arabic" w:hint="cs"/>
          <w:szCs w:val="28"/>
          <w:shd w:val="clear" w:color="auto" w:fill="FFFFFF" w:themeFill="background1"/>
          <w:rtl/>
          <w:lang w:bidi="ar-DZ"/>
        </w:rPr>
        <w:t>.</w:t>
      </w:r>
      <w:r w:rsidR="00353EF8" w:rsidRPr="00353EF8">
        <w:rPr>
          <w:rStyle w:val="paratitle"/>
          <w:rFonts w:cs="Simplified Arabic"/>
          <w:szCs w:val="28"/>
          <w:shd w:val="clear" w:color="auto" w:fill="FFFFFF" w:themeFill="background1"/>
          <w:rtl/>
          <w:lang w:bidi="ar-DZ"/>
        </w:rPr>
        <w:t xml:space="preserve"> وإذا كان الفقه الغالب يعتبر هذا النوع من المبادئ من قبيل مصادر القانون الدولي فإنه </w:t>
      </w:r>
      <w:r w:rsidRPr="00353EF8">
        <w:rPr>
          <w:rStyle w:val="paratitle"/>
          <w:rFonts w:cs="Simplified Arabic" w:hint="cs"/>
          <w:szCs w:val="28"/>
          <w:shd w:val="clear" w:color="auto" w:fill="FFFFFF" w:themeFill="background1"/>
          <w:rtl/>
          <w:lang w:bidi="ar-DZ"/>
        </w:rPr>
        <w:t>لا</w:t>
      </w:r>
      <w:r>
        <w:rPr>
          <w:rStyle w:val="paratitle"/>
          <w:rFonts w:cs="Simplified Arabic" w:hint="cs"/>
          <w:szCs w:val="28"/>
          <w:shd w:val="clear" w:color="auto" w:fill="FFFFFF" w:themeFill="background1"/>
          <w:rtl/>
          <w:lang w:bidi="ar-DZ"/>
        </w:rPr>
        <w:t xml:space="preserve"> </w:t>
      </w:r>
      <w:r w:rsidRPr="00353EF8">
        <w:rPr>
          <w:rStyle w:val="paratitle"/>
          <w:rFonts w:cs="Simplified Arabic" w:hint="cs"/>
          <w:szCs w:val="28"/>
          <w:shd w:val="clear" w:color="auto" w:fill="FFFFFF" w:themeFill="background1"/>
          <w:rtl/>
          <w:lang w:bidi="ar-DZ"/>
        </w:rPr>
        <w:t>زال</w:t>
      </w:r>
      <w:r w:rsidR="00353EF8" w:rsidRPr="00353EF8">
        <w:rPr>
          <w:rStyle w:val="paratitle"/>
          <w:rFonts w:cs="Simplified Arabic"/>
          <w:szCs w:val="28"/>
          <w:shd w:val="clear" w:color="auto" w:fill="FFFFFF" w:themeFill="background1"/>
          <w:rtl/>
          <w:lang w:bidi="ar-DZ"/>
        </w:rPr>
        <w:t xml:space="preserve"> هناك من يشك في اعتبارها من المصادر المستقلة بالرغم من التنصيص عليها كذلك في المادة </w:t>
      </w:r>
      <w:r w:rsidR="00353EF8" w:rsidRPr="00AD6BE9">
        <w:rPr>
          <w:rStyle w:val="paratitle"/>
          <w:rFonts w:cs="Simplified Arabic"/>
          <w:sz w:val="28"/>
          <w:szCs w:val="28"/>
          <w:shd w:val="clear" w:color="auto" w:fill="FFFFFF" w:themeFill="background1"/>
          <w:lang w:bidi="ar-DZ"/>
        </w:rPr>
        <w:t>38</w:t>
      </w:r>
      <w:r w:rsidR="00353EF8" w:rsidRPr="00353EF8">
        <w:rPr>
          <w:rStyle w:val="paratitle"/>
          <w:rFonts w:cs="Simplified Arabic"/>
          <w:szCs w:val="28"/>
          <w:shd w:val="clear" w:color="auto" w:fill="FFFFFF" w:themeFill="background1"/>
          <w:rtl/>
          <w:lang w:bidi="ar-DZ"/>
        </w:rPr>
        <w:t xml:space="preserve"> من القانون </w:t>
      </w:r>
      <w:r w:rsidRPr="00353EF8">
        <w:rPr>
          <w:rStyle w:val="paratitle"/>
          <w:rFonts w:cs="Simplified Arabic" w:hint="cs"/>
          <w:szCs w:val="28"/>
          <w:shd w:val="clear" w:color="auto" w:fill="FFFFFF" w:themeFill="background1"/>
          <w:rtl/>
          <w:lang w:bidi="ar-DZ"/>
        </w:rPr>
        <w:t>الأساسي</w:t>
      </w:r>
      <w:r w:rsidR="00353EF8" w:rsidRPr="00353EF8">
        <w:rPr>
          <w:rStyle w:val="paratitle"/>
          <w:rFonts w:cs="Simplified Arabic"/>
          <w:szCs w:val="28"/>
          <w:shd w:val="clear" w:color="auto" w:fill="FFFFFF" w:themeFill="background1"/>
          <w:rtl/>
          <w:lang w:bidi="ar-DZ"/>
        </w:rPr>
        <w:t xml:space="preserve"> لمحكمة العدل الدولية .</w:t>
      </w:r>
    </w:p>
    <w:p w:rsidR="00353EF8" w:rsidRPr="00353EF8" w:rsidRDefault="00AD6BE9" w:rsidP="000A4CA8">
      <w:pPr>
        <w:bidi/>
        <w:spacing w:line="293" w:lineRule="auto"/>
        <w:ind w:left="20" w:right="20"/>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00353EF8" w:rsidRPr="00353EF8">
        <w:rPr>
          <w:rStyle w:val="paratitle"/>
          <w:rFonts w:cs="Simplified Arabic"/>
          <w:szCs w:val="28"/>
          <w:shd w:val="clear" w:color="auto" w:fill="FFFFFF" w:themeFill="background1"/>
          <w:rtl/>
          <w:lang w:bidi="ar-DZ"/>
        </w:rPr>
        <w:t xml:space="preserve">والواقع أن المشاكل المتعلقة بمكانة المبادئ العامة للقانون الدولي المعترف بها من </w:t>
      </w:r>
      <w:r w:rsidRPr="00353EF8">
        <w:rPr>
          <w:rStyle w:val="paratitle"/>
          <w:rFonts w:cs="Simplified Arabic" w:hint="cs"/>
          <w:szCs w:val="28"/>
          <w:shd w:val="clear" w:color="auto" w:fill="FFFFFF" w:themeFill="background1"/>
          <w:rtl/>
          <w:lang w:bidi="ar-DZ"/>
        </w:rPr>
        <w:t>الأمم</w:t>
      </w:r>
      <w:r w:rsidR="00353EF8" w:rsidRPr="00353EF8">
        <w:rPr>
          <w:rStyle w:val="paratitle"/>
          <w:rFonts w:cs="Simplified Arabic"/>
          <w:szCs w:val="28"/>
          <w:shd w:val="clear" w:color="auto" w:fill="FFFFFF" w:themeFill="background1"/>
          <w:rtl/>
          <w:lang w:bidi="ar-DZ"/>
        </w:rPr>
        <w:t xml:space="preserve"> المتمدنة في النظام القانوني الدولي تطرح حين ممارسة القاضي الدولي لوظيفته ذات الطابع القضائي، حيث تبدو أهميتها حينما يتعذر </w:t>
      </w:r>
      <w:r w:rsidRPr="00353EF8">
        <w:rPr>
          <w:rStyle w:val="paratitle"/>
          <w:rFonts w:cs="Simplified Arabic" w:hint="cs"/>
          <w:szCs w:val="28"/>
          <w:shd w:val="clear" w:color="auto" w:fill="FFFFFF" w:themeFill="background1"/>
          <w:rtl/>
          <w:lang w:bidi="ar-DZ"/>
        </w:rPr>
        <w:t>استخلاص</w:t>
      </w:r>
      <w:r w:rsidR="00353EF8" w:rsidRPr="00353EF8">
        <w:rPr>
          <w:rStyle w:val="paratitle"/>
          <w:rFonts w:cs="Simplified Arabic"/>
          <w:szCs w:val="28"/>
          <w:shd w:val="clear" w:color="auto" w:fill="FFFFFF" w:themeFill="background1"/>
          <w:rtl/>
          <w:lang w:bidi="ar-DZ"/>
        </w:rPr>
        <w:t xml:space="preserve"> قواعد مستمدة من المعاهدات أو العرف الدولي</w:t>
      </w:r>
      <w:r>
        <w:rPr>
          <w:rStyle w:val="paratitle"/>
          <w:rFonts w:cs="Simplified Arabic"/>
          <w:szCs w:val="28"/>
          <w:shd w:val="clear" w:color="auto" w:fill="FFFFFF" w:themeFill="background1"/>
          <w:rtl/>
          <w:lang w:bidi="ar-DZ"/>
        </w:rPr>
        <w:t>ين للنظر في النزاع المعروض عليه</w:t>
      </w:r>
      <w:r w:rsidR="00353EF8" w:rsidRPr="00353EF8">
        <w:rPr>
          <w:rStyle w:val="paratitle"/>
          <w:rFonts w:cs="Simplified Arabic"/>
          <w:szCs w:val="28"/>
          <w:shd w:val="clear" w:color="auto" w:fill="FFFFFF" w:themeFill="background1"/>
          <w:rtl/>
          <w:lang w:bidi="ar-DZ"/>
        </w:rPr>
        <w:t xml:space="preserve">. ومن هنا قيل بأن المبادئ العامة المعترف بها من </w:t>
      </w:r>
      <w:r w:rsidRPr="00353EF8">
        <w:rPr>
          <w:rStyle w:val="paratitle"/>
          <w:rFonts w:cs="Simplified Arabic" w:hint="cs"/>
          <w:szCs w:val="28"/>
          <w:shd w:val="clear" w:color="auto" w:fill="FFFFFF" w:themeFill="background1"/>
          <w:rtl/>
          <w:lang w:bidi="ar-DZ"/>
        </w:rPr>
        <w:t>الأمم</w:t>
      </w:r>
      <w:r w:rsidR="00353EF8" w:rsidRPr="00353EF8">
        <w:rPr>
          <w:rStyle w:val="paratitle"/>
          <w:rFonts w:cs="Simplified Arabic"/>
          <w:szCs w:val="28"/>
          <w:shd w:val="clear" w:color="auto" w:fill="FFFFFF" w:themeFill="background1"/>
          <w:rtl/>
          <w:lang w:bidi="ar-DZ"/>
        </w:rPr>
        <w:t xml:space="preserve"> المتمدنة تعتبر مصدرا احتياطيا لقواعد القانون الدولي، وقيل أيضا بأنها وسيلة من وسائل سد الفراغ في النظام القانوني الدولي نتيجة قصور مصادر القانون الدولي </w:t>
      </w:r>
      <w:r w:rsidRPr="00353EF8">
        <w:rPr>
          <w:rStyle w:val="paratitle"/>
          <w:rFonts w:cs="Simplified Arabic" w:hint="cs"/>
          <w:szCs w:val="28"/>
          <w:shd w:val="clear" w:color="auto" w:fill="FFFFFF" w:themeFill="background1"/>
          <w:rtl/>
          <w:lang w:bidi="ar-DZ"/>
        </w:rPr>
        <w:t>الأخرى</w:t>
      </w:r>
      <w:r>
        <w:rPr>
          <w:rStyle w:val="paratitle"/>
          <w:rFonts w:cs="Simplified Arabic"/>
          <w:szCs w:val="28"/>
          <w:shd w:val="clear" w:color="auto" w:fill="FFFFFF" w:themeFill="background1"/>
          <w:rtl/>
          <w:lang w:bidi="ar-DZ"/>
        </w:rPr>
        <w:t xml:space="preserve"> عن حكم النزاع أو الموقف</w:t>
      </w:r>
      <w:r w:rsidR="00353EF8" w:rsidRPr="00353EF8">
        <w:rPr>
          <w:rStyle w:val="paratitle"/>
          <w:rFonts w:cs="Simplified Arabic"/>
          <w:szCs w:val="28"/>
          <w:shd w:val="clear" w:color="auto" w:fill="FFFFFF" w:themeFill="background1"/>
          <w:rtl/>
          <w:lang w:bidi="ar-DZ"/>
        </w:rPr>
        <w:t xml:space="preserve">. ولعل ذلك ما يعطي للقضاء الدولي دورا هاما في إبراز القواعد المستمدة من تلك المبادئ وإعطائها مضمونا </w:t>
      </w:r>
      <w:r>
        <w:rPr>
          <w:rStyle w:val="paratitle"/>
          <w:rFonts w:cs="Simplified Arabic"/>
          <w:szCs w:val="28"/>
          <w:shd w:val="clear" w:color="auto" w:fill="FFFFFF" w:themeFill="background1"/>
          <w:rtl/>
          <w:lang w:bidi="ar-DZ"/>
        </w:rPr>
        <w:t>محددا وكيانا واضحا في إطار الع</w:t>
      </w:r>
      <w:r>
        <w:rPr>
          <w:rStyle w:val="paratitle"/>
          <w:rFonts w:cs="Simplified Arabic" w:hint="cs"/>
          <w:szCs w:val="28"/>
          <w:shd w:val="clear" w:color="auto" w:fill="FFFFFF" w:themeFill="background1"/>
          <w:rtl/>
          <w:lang w:bidi="ar-DZ"/>
        </w:rPr>
        <w:t>لا</w:t>
      </w:r>
      <w:r>
        <w:rPr>
          <w:rStyle w:val="paratitle"/>
          <w:rFonts w:cs="Simplified Arabic"/>
          <w:szCs w:val="28"/>
          <w:shd w:val="clear" w:color="auto" w:fill="FFFFFF" w:themeFill="background1"/>
          <w:rtl/>
          <w:lang w:bidi="ar-DZ"/>
        </w:rPr>
        <w:t>قات فيما بين الدول</w:t>
      </w:r>
      <w:r w:rsidR="00353EF8" w:rsidRPr="00353EF8">
        <w:rPr>
          <w:rStyle w:val="paratitle"/>
          <w:rFonts w:cs="Simplified Arabic"/>
          <w:szCs w:val="28"/>
          <w:shd w:val="clear" w:color="auto" w:fill="FFFFFF" w:themeFill="background1"/>
          <w:rtl/>
          <w:lang w:bidi="ar-DZ"/>
        </w:rPr>
        <w:t>.</w:t>
      </w:r>
    </w:p>
    <w:p w:rsidR="00353EF8" w:rsidRPr="00353EF8" w:rsidRDefault="000A4CA8" w:rsidP="000A4CA8">
      <w:pPr>
        <w:bidi/>
        <w:spacing w:line="293" w:lineRule="auto"/>
        <w:ind w:left="20" w:right="20"/>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00353EF8" w:rsidRPr="00353EF8">
        <w:rPr>
          <w:rStyle w:val="paratitle"/>
          <w:rFonts w:cs="Simplified Arabic"/>
          <w:szCs w:val="28"/>
          <w:shd w:val="clear" w:color="auto" w:fill="FFFFFF" w:themeFill="background1"/>
          <w:rtl/>
          <w:lang w:bidi="ar-DZ"/>
        </w:rPr>
        <w:t xml:space="preserve">وقد تعددت </w:t>
      </w:r>
      <w:r w:rsidRPr="00353EF8">
        <w:rPr>
          <w:rStyle w:val="paratitle"/>
          <w:rFonts w:cs="Simplified Arabic" w:hint="cs"/>
          <w:szCs w:val="28"/>
          <w:shd w:val="clear" w:color="auto" w:fill="FFFFFF" w:themeFill="background1"/>
          <w:rtl/>
          <w:lang w:bidi="ar-DZ"/>
        </w:rPr>
        <w:t>الاتجاهات</w:t>
      </w:r>
      <w:r w:rsidR="00353EF8" w:rsidRPr="00353EF8">
        <w:rPr>
          <w:rStyle w:val="paratitle"/>
          <w:rFonts w:cs="Simplified Arabic"/>
          <w:szCs w:val="28"/>
          <w:shd w:val="clear" w:color="auto" w:fill="FFFFFF" w:themeFill="background1"/>
          <w:rtl/>
          <w:lang w:bidi="ar-DZ"/>
        </w:rPr>
        <w:t xml:space="preserve"> الفقهية في شأن تحديد المقصود بعبارة </w:t>
      </w:r>
      <w:r>
        <w:rPr>
          <w:rStyle w:val="paratitle"/>
          <w:rFonts w:cs="Simplified Arabic" w:hint="cs"/>
          <w:szCs w:val="28"/>
          <w:shd w:val="clear" w:color="auto" w:fill="FFFFFF" w:themeFill="background1"/>
          <w:rtl/>
          <w:lang w:bidi="ar-DZ"/>
        </w:rPr>
        <w:t>"</w:t>
      </w:r>
      <w:r w:rsidRPr="00353EF8">
        <w:rPr>
          <w:rStyle w:val="paratitle"/>
          <w:rFonts w:cs="Simplified Arabic" w:hint="cs"/>
          <w:szCs w:val="28"/>
          <w:shd w:val="clear" w:color="auto" w:fill="FFFFFF" w:themeFill="background1"/>
          <w:rtl/>
          <w:lang w:bidi="ar-DZ"/>
        </w:rPr>
        <w:t>الأمم</w:t>
      </w:r>
      <w:r>
        <w:rPr>
          <w:rStyle w:val="paratitle"/>
          <w:rFonts w:cs="Simplified Arabic"/>
          <w:szCs w:val="28"/>
          <w:shd w:val="clear" w:color="auto" w:fill="FFFFFF" w:themeFill="background1"/>
          <w:rtl/>
          <w:lang w:bidi="ar-DZ"/>
        </w:rPr>
        <w:t xml:space="preserve"> المتمدنة</w:t>
      </w:r>
      <w:r>
        <w:rPr>
          <w:rStyle w:val="paratitle"/>
          <w:rFonts w:cs="Simplified Arabic" w:hint="cs"/>
          <w:szCs w:val="28"/>
          <w:shd w:val="clear" w:color="auto" w:fill="FFFFFF" w:themeFill="background1"/>
          <w:rtl/>
          <w:lang w:bidi="ar-DZ"/>
        </w:rPr>
        <w:t>"</w:t>
      </w:r>
      <w:r w:rsidR="00353EF8" w:rsidRPr="00353EF8">
        <w:rPr>
          <w:rStyle w:val="paratitle"/>
          <w:rFonts w:cs="Simplified Arabic"/>
          <w:szCs w:val="28"/>
          <w:shd w:val="clear" w:color="auto" w:fill="FFFFFF" w:themeFill="background1"/>
          <w:rtl/>
          <w:lang w:bidi="ar-DZ"/>
        </w:rPr>
        <w:t xml:space="preserve">، فيرى البعض أنها تعد أثرا من آثار التفرقة البائدة التي أرستها الظاهرة </w:t>
      </w:r>
      <w:r w:rsidRPr="00353EF8">
        <w:rPr>
          <w:rStyle w:val="paratitle"/>
          <w:rFonts w:cs="Simplified Arabic" w:hint="cs"/>
          <w:szCs w:val="28"/>
          <w:shd w:val="clear" w:color="auto" w:fill="FFFFFF" w:themeFill="background1"/>
          <w:rtl/>
          <w:lang w:bidi="ar-DZ"/>
        </w:rPr>
        <w:t>الاستعمارية</w:t>
      </w:r>
      <w:r w:rsidR="00353EF8" w:rsidRPr="00353EF8">
        <w:rPr>
          <w:rStyle w:val="paratitle"/>
          <w:rFonts w:cs="Simplified Arabic"/>
          <w:szCs w:val="28"/>
          <w:shd w:val="clear" w:color="auto" w:fill="FFFFFF" w:themeFill="background1"/>
          <w:rtl/>
          <w:lang w:bidi="ar-DZ"/>
        </w:rPr>
        <w:t xml:space="preserve">، وانعكاسا للعهد الذي كان القانون الدولي فيه قانونا دوليا مسيحيا </w:t>
      </w:r>
      <w:r w:rsidRPr="00353EF8">
        <w:rPr>
          <w:rStyle w:val="paratitle"/>
          <w:rFonts w:cs="Simplified Arabic" w:hint="cs"/>
          <w:szCs w:val="28"/>
          <w:shd w:val="clear" w:color="auto" w:fill="FFFFFF" w:themeFill="background1"/>
          <w:rtl/>
          <w:lang w:bidi="ar-DZ"/>
        </w:rPr>
        <w:t>لا</w:t>
      </w:r>
      <w:r w:rsidR="00353EF8" w:rsidRPr="00353EF8">
        <w:rPr>
          <w:rStyle w:val="paratitle"/>
          <w:rFonts w:cs="Simplified Arabic"/>
          <w:szCs w:val="28"/>
          <w:shd w:val="clear" w:color="auto" w:fill="FFFFFF" w:themeFill="background1"/>
          <w:rtl/>
          <w:lang w:bidi="ar-DZ"/>
        </w:rPr>
        <w:t xml:space="preserve"> ينطبق </w:t>
      </w:r>
      <w:r w:rsidRPr="00353EF8">
        <w:rPr>
          <w:rStyle w:val="paratitle"/>
          <w:rFonts w:cs="Simplified Arabic" w:hint="cs"/>
          <w:szCs w:val="28"/>
          <w:shd w:val="clear" w:color="auto" w:fill="FFFFFF" w:themeFill="background1"/>
          <w:rtl/>
          <w:lang w:bidi="ar-DZ"/>
        </w:rPr>
        <w:t>إلا</w:t>
      </w:r>
      <w:r w:rsidR="00353EF8" w:rsidRPr="00353EF8">
        <w:rPr>
          <w:rStyle w:val="paratitle"/>
          <w:rFonts w:cs="Simplified Arabic"/>
          <w:szCs w:val="28"/>
          <w:shd w:val="clear" w:color="auto" w:fill="FFFFFF" w:themeFill="background1"/>
          <w:rtl/>
          <w:lang w:bidi="ar-DZ"/>
        </w:rPr>
        <w:t xml:space="preserve"> على الدول </w:t>
      </w:r>
      <w:r w:rsidRPr="00353EF8">
        <w:rPr>
          <w:rStyle w:val="paratitle"/>
          <w:rFonts w:cs="Simplified Arabic" w:hint="cs"/>
          <w:szCs w:val="28"/>
          <w:shd w:val="clear" w:color="auto" w:fill="FFFFFF" w:themeFill="background1"/>
          <w:rtl/>
          <w:lang w:bidi="ar-DZ"/>
        </w:rPr>
        <w:t>الأوربية</w:t>
      </w:r>
      <w:r w:rsidR="00353EF8" w:rsidRPr="00353EF8">
        <w:rPr>
          <w:rStyle w:val="paratitle"/>
          <w:rFonts w:cs="Simplified Arabic"/>
          <w:szCs w:val="28"/>
          <w:shd w:val="clear" w:color="auto" w:fill="FFFFFF" w:themeFill="background1"/>
          <w:rtl/>
          <w:lang w:bidi="ar-DZ"/>
        </w:rPr>
        <w:t xml:space="preserve"> المس</w:t>
      </w:r>
      <w:r>
        <w:rPr>
          <w:rStyle w:val="paratitle"/>
          <w:rFonts w:cs="Simplified Arabic"/>
          <w:szCs w:val="28"/>
          <w:shd w:val="clear" w:color="auto" w:fill="FFFFFF" w:themeFill="background1"/>
          <w:rtl/>
          <w:lang w:bidi="ar-DZ"/>
        </w:rPr>
        <w:t>يحية المعتبرة وحدها أمما متمدنة</w:t>
      </w:r>
      <w:r w:rsidR="00353EF8" w:rsidRPr="00353EF8">
        <w:rPr>
          <w:rStyle w:val="paratitle"/>
          <w:rFonts w:cs="Simplified Arabic"/>
          <w:szCs w:val="28"/>
          <w:shd w:val="clear" w:color="auto" w:fill="FFFFFF" w:themeFill="background1"/>
          <w:rtl/>
          <w:lang w:bidi="ar-DZ"/>
        </w:rPr>
        <w:t xml:space="preserve">. بينما يرى البعض </w:t>
      </w:r>
      <w:r w:rsidRPr="00353EF8">
        <w:rPr>
          <w:rStyle w:val="paratitle"/>
          <w:rFonts w:cs="Simplified Arabic" w:hint="cs"/>
          <w:szCs w:val="28"/>
          <w:shd w:val="clear" w:color="auto" w:fill="FFFFFF" w:themeFill="background1"/>
          <w:rtl/>
          <w:lang w:bidi="ar-DZ"/>
        </w:rPr>
        <w:t>الآخر</w:t>
      </w:r>
      <w:r w:rsidR="00353EF8" w:rsidRPr="00353EF8">
        <w:rPr>
          <w:rStyle w:val="paratitle"/>
          <w:rFonts w:cs="Simplified Arabic"/>
          <w:szCs w:val="28"/>
          <w:shd w:val="clear" w:color="auto" w:fill="FFFFFF" w:themeFill="background1"/>
          <w:rtl/>
          <w:lang w:bidi="ar-DZ"/>
        </w:rPr>
        <w:t xml:space="preserve"> أن واضعي المادة </w:t>
      </w:r>
      <w:r w:rsidR="00353EF8" w:rsidRPr="000A4CA8">
        <w:rPr>
          <w:rStyle w:val="paratitle"/>
          <w:rFonts w:cs="Simplified Arabic"/>
          <w:sz w:val="28"/>
          <w:szCs w:val="28"/>
          <w:shd w:val="clear" w:color="auto" w:fill="FFFFFF" w:themeFill="background1"/>
          <w:lang w:bidi="ar-DZ"/>
        </w:rPr>
        <w:t>38</w:t>
      </w:r>
      <w:r w:rsidR="00353EF8" w:rsidRPr="00353EF8">
        <w:rPr>
          <w:rStyle w:val="paratitle"/>
          <w:rFonts w:cs="Simplified Arabic"/>
          <w:szCs w:val="28"/>
          <w:shd w:val="clear" w:color="auto" w:fill="FFFFFF" w:themeFill="background1"/>
          <w:rtl/>
          <w:lang w:bidi="ar-DZ"/>
        </w:rPr>
        <w:t xml:space="preserve"> من النظام </w:t>
      </w:r>
      <w:r w:rsidRPr="00353EF8">
        <w:rPr>
          <w:rStyle w:val="paratitle"/>
          <w:rFonts w:cs="Simplified Arabic" w:hint="cs"/>
          <w:szCs w:val="28"/>
          <w:shd w:val="clear" w:color="auto" w:fill="FFFFFF" w:themeFill="background1"/>
          <w:rtl/>
          <w:lang w:bidi="ar-DZ"/>
        </w:rPr>
        <w:t>الأساسي</w:t>
      </w:r>
      <w:r w:rsidR="00353EF8" w:rsidRPr="00353EF8">
        <w:rPr>
          <w:rStyle w:val="paratitle"/>
          <w:rFonts w:cs="Simplified Arabic"/>
          <w:szCs w:val="28"/>
          <w:shd w:val="clear" w:color="auto" w:fill="FFFFFF" w:themeFill="background1"/>
          <w:rtl/>
          <w:lang w:bidi="ar-DZ"/>
        </w:rPr>
        <w:t xml:space="preserve"> لكل من المحكمة الدائمة للعدل الدولي ومحكمة العدل الدولية قد قصدوا بهذه العبارة </w:t>
      </w:r>
      <w:r w:rsidRPr="00353EF8">
        <w:rPr>
          <w:rStyle w:val="paratitle"/>
          <w:rFonts w:cs="Simplified Arabic" w:hint="cs"/>
          <w:szCs w:val="28"/>
          <w:shd w:val="clear" w:color="auto" w:fill="FFFFFF" w:themeFill="background1"/>
          <w:rtl/>
          <w:lang w:bidi="ar-DZ"/>
        </w:rPr>
        <w:t>الإشارة</w:t>
      </w:r>
      <w:r w:rsidR="00353EF8" w:rsidRPr="00353EF8">
        <w:rPr>
          <w:rStyle w:val="paratitle"/>
          <w:rFonts w:cs="Simplified Arabic"/>
          <w:szCs w:val="28"/>
          <w:shd w:val="clear" w:color="auto" w:fill="FFFFFF" w:themeFill="background1"/>
          <w:rtl/>
          <w:lang w:bidi="ar-DZ"/>
        </w:rPr>
        <w:t xml:space="preserve"> إلى الدول ذات النظم القانونية المتكاملة ولم يكن قصدهم التمييز بين أمم متمدنة وأخرى بدائية، ويرون ضرورة </w:t>
      </w:r>
      <w:r w:rsidRPr="00353EF8">
        <w:rPr>
          <w:rStyle w:val="paratitle"/>
          <w:rFonts w:cs="Simplified Arabic" w:hint="cs"/>
          <w:szCs w:val="28"/>
          <w:shd w:val="clear" w:color="auto" w:fill="FFFFFF" w:themeFill="background1"/>
          <w:rtl/>
          <w:lang w:bidi="ar-DZ"/>
        </w:rPr>
        <w:t>الاحتفاظ</w:t>
      </w:r>
      <w:r w:rsidR="00353EF8" w:rsidRPr="00353EF8">
        <w:rPr>
          <w:rStyle w:val="paratitle"/>
          <w:rFonts w:cs="Simplified Arabic"/>
          <w:szCs w:val="28"/>
          <w:shd w:val="clear" w:color="auto" w:fill="FFFFFF" w:themeFill="background1"/>
          <w:rtl/>
          <w:lang w:bidi="ar-DZ"/>
        </w:rPr>
        <w:t xml:space="preserve"> بهذه العبارة مع إعطائها </w:t>
      </w:r>
      <w:r w:rsidRPr="00353EF8">
        <w:rPr>
          <w:rStyle w:val="paratitle"/>
          <w:rFonts w:cs="Simplified Arabic" w:hint="cs"/>
          <w:szCs w:val="28"/>
          <w:shd w:val="clear" w:color="auto" w:fill="FFFFFF" w:themeFill="background1"/>
          <w:rtl/>
          <w:lang w:bidi="ar-DZ"/>
        </w:rPr>
        <w:t>مدلولا</w:t>
      </w:r>
      <w:r w:rsidR="00353EF8" w:rsidRPr="00353EF8">
        <w:rPr>
          <w:rStyle w:val="paratitle"/>
          <w:rFonts w:cs="Simplified Arabic"/>
          <w:szCs w:val="28"/>
          <w:shd w:val="clear" w:color="auto" w:fill="FFFFFF" w:themeFill="background1"/>
          <w:rtl/>
          <w:lang w:bidi="ar-DZ"/>
        </w:rPr>
        <w:t xml:space="preserve"> يتماش</w:t>
      </w:r>
      <w:r>
        <w:rPr>
          <w:rStyle w:val="paratitle"/>
          <w:rFonts w:cs="Simplified Arabic"/>
          <w:szCs w:val="28"/>
          <w:shd w:val="clear" w:color="auto" w:fill="FFFFFF" w:themeFill="background1"/>
          <w:rtl/>
          <w:lang w:bidi="ar-DZ"/>
        </w:rPr>
        <w:t>ى مع الحياة الدولية المعاصرة</w:t>
      </w:r>
      <w:r w:rsidR="00353EF8" w:rsidRPr="00353EF8">
        <w:rPr>
          <w:rStyle w:val="paratitle"/>
          <w:rFonts w:cs="Simplified Arabic"/>
          <w:szCs w:val="28"/>
          <w:shd w:val="clear" w:color="auto" w:fill="FFFFFF" w:themeFill="background1"/>
          <w:rtl/>
          <w:lang w:bidi="ar-DZ"/>
        </w:rPr>
        <w:t xml:space="preserve">. ويرى فريق ثالث بأن المقصود بهذه العبارة ينبغي أن يتحدد على ضوء الفقرة </w:t>
      </w:r>
      <w:r w:rsidR="00E72367" w:rsidRPr="00353EF8">
        <w:rPr>
          <w:rStyle w:val="paratitle"/>
          <w:rFonts w:cs="Simplified Arabic" w:hint="cs"/>
          <w:szCs w:val="28"/>
          <w:shd w:val="clear" w:color="auto" w:fill="FFFFFF" w:themeFill="background1"/>
          <w:rtl/>
          <w:lang w:bidi="ar-DZ"/>
        </w:rPr>
        <w:t>الأولى</w:t>
      </w:r>
      <w:r w:rsidR="00353EF8" w:rsidRPr="00353EF8">
        <w:rPr>
          <w:rStyle w:val="paratitle"/>
          <w:rFonts w:cs="Simplified Arabic"/>
          <w:szCs w:val="28"/>
          <w:shd w:val="clear" w:color="auto" w:fill="FFFFFF" w:themeFill="background1"/>
          <w:rtl/>
          <w:lang w:bidi="ar-DZ"/>
        </w:rPr>
        <w:t xml:space="preserve"> من المادة الثانية لميثاق </w:t>
      </w:r>
      <w:r w:rsidR="00E72367" w:rsidRPr="00353EF8">
        <w:rPr>
          <w:rStyle w:val="paratitle"/>
          <w:rFonts w:cs="Simplified Arabic" w:hint="cs"/>
          <w:szCs w:val="28"/>
          <w:shd w:val="clear" w:color="auto" w:fill="FFFFFF" w:themeFill="background1"/>
          <w:rtl/>
          <w:lang w:bidi="ar-DZ"/>
        </w:rPr>
        <w:t>الأمم</w:t>
      </w:r>
      <w:r w:rsidR="00353EF8" w:rsidRPr="00353EF8">
        <w:rPr>
          <w:rStyle w:val="paratitle"/>
          <w:rFonts w:cs="Simplified Arabic"/>
          <w:szCs w:val="28"/>
          <w:shd w:val="clear" w:color="auto" w:fill="FFFFFF" w:themeFill="background1"/>
          <w:rtl/>
          <w:lang w:bidi="ar-DZ"/>
        </w:rPr>
        <w:t xml:space="preserve"> المتحدة التي تعترف </w:t>
      </w:r>
      <w:r w:rsidR="00353EF8" w:rsidRPr="00353EF8">
        <w:rPr>
          <w:rStyle w:val="paratitle"/>
          <w:rFonts w:cs="Simplified Arabic"/>
          <w:szCs w:val="28"/>
          <w:shd w:val="clear" w:color="auto" w:fill="FFFFFF" w:themeFill="background1"/>
          <w:rtl/>
          <w:lang w:bidi="ar-DZ"/>
        </w:rPr>
        <w:lastRenderedPageBreak/>
        <w:t xml:space="preserve">بالمساواة في السيادة بين كافة الدول </w:t>
      </w:r>
      <w:r w:rsidR="00E72367" w:rsidRPr="00353EF8">
        <w:rPr>
          <w:rStyle w:val="paratitle"/>
          <w:rFonts w:cs="Simplified Arabic" w:hint="cs"/>
          <w:szCs w:val="28"/>
          <w:shd w:val="clear" w:color="auto" w:fill="FFFFFF" w:themeFill="background1"/>
          <w:rtl/>
          <w:lang w:bidi="ar-DZ"/>
        </w:rPr>
        <w:t>الأعضاء</w:t>
      </w:r>
      <w:r w:rsidR="00353EF8" w:rsidRPr="00353EF8">
        <w:rPr>
          <w:rStyle w:val="paratitle"/>
          <w:rFonts w:cs="Simplified Arabic"/>
          <w:szCs w:val="28"/>
          <w:shd w:val="clear" w:color="auto" w:fill="FFFFFF" w:themeFill="background1"/>
          <w:rtl/>
          <w:lang w:bidi="ar-DZ"/>
        </w:rPr>
        <w:t xml:space="preserve"> في </w:t>
      </w:r>
      <w:r w:rsidR="00E72367" w:rsidRPr="00353EF8">
        <w:rPr>
          <w:rStyle w:val="paratitle"/>
          <w:rFonts w:cs="Simplified Arabic" w:hint="cs"/>
          <w:szCs w:val="28"/>
          <w:shd w:val="clear" w:color="auto" w:fill="FFFFFF" w:themeFill="background1"/>
          <w:rtl/>
          <w:lang w:bidi="ar-DZ"/>
        </w:rPr>
        <w:t>الأمم</w:t>
      </w:r>
      <w:r w:rsidR="00353EF8" w:rsidRPr="00353EF8">
        <w:rPr>
          <w:rStyle w:val="paratitle"/>
          <w:rFonts w:cs="Simplified Arabic"/>
          <w:szCs w:val="28"/>
          <w:shd w:val="clear" w:color="auto" w:fill="FFFFFF" w:themeFill="background1"/>
          <w:rtl/>
          <w:lang w:bidi="ar-DZ"/>
        </w:rPr>
        <w:t xml:space="preserve"> المتحدة، ومن ثم فإن العبارة </w:t>
      </w:r>
      <w:r w:rsidR="00E72367" w:rsidRPr="00353EF8">
        <w:rPr>
          <w:rStyle w:val="paratitle"/>
          <w:rFonts w:cs="Simplified Arabic" w:hint="cs"/>
          <w:szCs w:val="28"/>
          <w:shd w:val="clear" w:color="auto" w:fill="FFFFFF" w:themeFill="background1"/>
          <w:rtl/>
          <w:lang w:bidi="ar-DZ"/>
        </w:rPr>
        <w:t>لا</w:t>
      </w:r>
      <w:r w:rsidR="00353EF8" w:rsidRPr="00353EF8">
        <w:rPr>
          <w:rStyle w:val="paratitle"/>
          <w:rFonts w:cs="Simplified Arabic"/>
          <w:szCs w:val="28"/>
          <w:shd w:val="clear" w:color="auto" w:fill="FFFFFF" w:themeFill="background1"/>
          <w:rtl/>
          <w:lang w:bidi="ar-DZ"/>
        </w:rPr>
        <w:t xml:space="preserve"> تعني سوى أن المبدأ لكي يصبح عاما ينبغي أن يجد له سندا موضوعيا متوافق المضمون في الضمير</w:t>
      </w:r>
      <w:r w:rsidR="00E72367">
        <w:rPr>
          <w:rStyle w:val="paratitle"/>
          <w:rFonts w:cs="Simplified Arabic"/>
          <w:szCs w:val="28"/>
          <w:shd w:val="clear" w:color="auto" w:fill="FFFFFF" w:themeFill="background1"/>
          <w:rtl/>
          <w:lang w:bidi="ar-DZ"/>
        </w:rPr>
        <w:t xml:space="preserve"> القانوني لشعوب العالم المختلفة</w:t>
      </w:r>
      <w:r w:rsidR="00353EF8" w:rsidRPr="00353EF8">
        <w:rPr>
          <w:rStyle w:val="paratitle"/>
          <w:rFonts w:cs="Simplified Arabic"/>
          <w:szCs w:val="28"/>
          <w:shd w:val="clear" w:color="auto" w:fill="FFFFFF" w:themeFill="background1"/>
          <w:rtl/>
          <w:lang w:bidi="ar-DZ"/>
        </w:rPr>
        <w:t>.</w:t>
      </w:r>
    </w:p>
    <w:p w:rsidR="00353EF8" w:rsidRPr="00353EF8" w:rsidRDefault="00353EF8" w:rsidP="00353EF8">
      <w:pPr>
        <w:bidi/>
        <w:spacing w:line="293" w:lineRule="auto"/>
        <w:ind w:left="20" w:right="20"/>
        <w:jc w:val="both"/>
        <w:rPr>
          <w:rStyle w:val="paratitle"/>
          <w:rFonts w:cs="Simplified Arabic"/>
          <w:szCs w:val="28"/>
          <w:shd w:val="clear" w:color="auto" w:fill="FFFFFF" w:themeFill="background1"/>
          <w:lang w:bidi="ar-DZ"/>
        </w:rPr>
      </w:pPr>
    </w:p>
    <w:p w:rsidR="00353EF8" w:rsidRPr="00353EF8" w:rsidRDefault="00353EF8" w:rsidP="0004507B">
      <w:pPr>
        <w:bidi/>
        <w:spacing w:line="293" w:lineRule="auto"/>
        <w:ind w:left="20" w:right="20"/>
        <w:jc w:val="both"/>
        <w:rPr>
          <w:rStyle w:val="paratitle"/>
          <w:rFonts w:cs="Simplified Arabic" w:hint="cs"/>
          <w:szCs w:val="28"/>
          <w:shd w:val="clear" w:color="auto" w:fill="FFFFFF" w:themeFill="background1"/>
          <w:rtl/>
          <w:lang w:bidi="ar-DZ"/>
        </w:rPr>
      </w:pPr>
      <w:r w:rsidRPr="00353EF8">
        <w:rPr>
          <w:rStyle w:val="paratitle"/>
          <w:rFonts w:cs="Simplified Arabic"/>
          <w:szCs w:val="28"/>
          <w:shd w:val="clear" w:color="auto" w:fill="FFFFFF" w:themeFill="background1"/>
          <w:rtl/>
          <w:lang w:bidi="ar-DZ"/>
        </w:rPr>
        <w:t xml:space="preserve">ويستفاد من </w:t>
      </w:r>
      <w:r w:rsidR="0004507B" w:rsidRPr="00353EF8">
        <w:rPr>
          <w:rStyle w:val="paratitle"/>
          <w:rFonts w:cs="Simplified Arabic" w:hint="cs"/>
          <w:szCs w:val="28"/>
          <w:shd w:val="clear" w:color="auto" w:fill="FFFFFF" w:themeFill="background1"/>
          <w:rtl/>
          <w:lang w:bidi="ar-DZ"/>
        </w:rPr>
        <w:t>الأعمال</w:t>
      </w:r>
      <w:r w:rsidRPr="00353EF8">
        <w:rPr>
          <w:rStyle w:val="paratitle"/>
          <w:rFonts w:cs="Simplified Arabic"/>
          <w:szCs w:val="28"/>
          <w:shd w:val="clear" w:color="auto" w:fill="FFFFFF" w:themeFill="background1"/>
          <w:rtl/>
          <w:lang w:bidi="ar-DZ"/>
        </w:rPr>
        <w:t xml:space="preserve"> التحضيرية لنص المادة </w:t>
      </w:r>
      <w:r w:rsidRPr="00353EF8">
        <w:rPr>
          <w:rStyle w:val="paratitle"/>
          <w:rFonts w:cs="Simplified Arabic"/>
          <w:szCs w:val="28"/>
          <w:shd w:val="clear" w:color="auto" w:fill="FFFFFF" w:themeFill="background1"/>
          <w:lang w:bidi="ar-DZ"/>
        </w:rPr>
        <w:t>38</w:t>
      </w:r>
      <w:r w:rsidRPr="00353EF8">
        <w:rPr>
          <w:rStyle w:val="paratitle"/>
          <w:rFonts w:cs="Simplified Arabic"/>
          <w:szCs w:val="28"/>
          <w:shd w:val="clear" w:color="auto" w:fill="FFFFFF" w:themeFill="background1"/>
          <w:rtl/>
          <w:lang w:bidi="ar-DZ"/>
        </w:rPr>
        <w:t xml:space="preserve"> من النظام </w:t>
      </w:r>
      <w:r w:rsidR="0004507B" w:rsidRPr="00353EF8">
        <w:rPr>
          <w:rStyle w:val="paratitle"/>
          <w:rFonts w:cs="Simplified Arabic" w:hint="cs"/>
          <w:szCs w:val="28"/>
          <w:shd w:val="clear" w:color="auto" w:fill="FFFFFF" w:themeFill="background1"/>
          <w:rtl/>
          <w:lang w:bidi="ar-DZ"/>
        </w:rPr>
        <w:t>الأساسي</w:t>
      </w:r>
      <w:r w:rsidRPr="00353EF8">
        <w:rPr>
          <w:rStyle w:val="paratitle"/>
          <w:rFonts w:cs="Simplified Arabic"/>
          <w:szCs w:val="28"/>
          <w:shd w:val="clear" w:color="auto" w:fill="FFFFFF" w:themeFill="background1"/>
          <w:rtl/>
          <w:lang w:bidi="ar-DZ"/>
        </w:rPr>
        <w:t xml:space="preserve"> للمحكمة الدائمة للعدل الدولي والذي نقل بصورة تكاد تكون حرفية في النظام </w:t>
      </w:r>
      <w:r w:rsidR="0004507B" w:rsidRPr="00353EF8">
        <w:rPr>
          <w:rStyle w:val="paratitle"/>
          <w:rFonts w:cs="Simplified Arabic" w:hint="cs"/>
          <w:szCs w:val="28"/>
          <w:shd w:val="clear" w:color="auto" w:fill="FFFFFF" w:themeFill="background1"/>
          <w:rtl/>
          <w:lang w:bidi="ar-DZ"/>
        </w:rPr>
        <w:t>الأساسي</w:t>
      </w:r>
      <w:r w:rsidRPr="00353EF8">
        <w:rPr>
          <w:rStyle w:val="paratitle"/>
          <w:rFonts w:cs="Simplified Arabic"/>
          <w:szCs w:val="28"/>
          <w:shd w:val="clear" w:color="auto" w:fill="FFFFFF" w:themeFill="background1"/>
          <w:rtl/>
          <w:lang w:bidi="ar-DZ"/>
        </w:rPr>
        <w:t xml:space="preserve"> الحالي لمحكمة العدل الدولية، أن المبادئ العامة للقانون المنصوص عليها في المقطع </w:t>
      </w:r>
      <w:r w:rsidR="0004507B" w:rsidRPr="0004507B">
        <w:rPr>
          <w:rStyle w:val="paratitle"/>
          <w:rFonts w:cs="Simplified Arabic" w:hint="cs"/>
          <w:b/>
          <w:bCs/>
          <w:szCs w:val="28"/>
          <w:shd w:val="clear" w:color="auto" w:fill="FFFFFF" w:themeFill="background1"/>
          <w:rtl/>
          <w:lang w:bidi="ar-DZ"/>
        </w:rPr>
        <w:t>(</w:t>
      </w:r>
      <w:r w:rsidRPr="0004507B">
        <w:rPr>
          <w:rStyle w:val="paratitle"/>
          <w:rFonts w:cs="Simplified Arabic"/>
          <w:b/>
          <w:bCs/>
          <w:szCs w:val="28"/>
          <w:shd w:val="clear" w:color="auto" w:fill="FFFFFF" w:themeFill="background1"/>
          <w:rtl/>
          <w:lang w:bidi="ar-DZ"/>
        </w:rPr>
        <w:t>ج</w:t>
      </w:r>
      <w:r w:rsidR="0004507B" w:rsidRPr="0004507B">
        <w:rPr>
          <w:rStyle w:val="paratitle"/>
          <w:rFonts w:cs="Simplified Arabic" w:hint="cs"/>
          <w:b/>
          <w:bCs/>
          <w:szCs w:val="28"/>
          <w:shd w:val="clear" w:color="auto" w:fill="FFFFFF" w:themeFill="background1"/>
          <w:rtl/>
          <w:lang w:bidi="ar-DZ"/>
        </w:rPr>
        <w:t>)</w:t>
      </w:r>
      <w:r w:rsidRPr="00353EF8">
        <w:rPr>
          <w:rStyle w:val="paratitle"/>
          <w:rFonts w:cs="Simplified Arabic"/>
          <w:szCs w:val="28"/>
          <w:shd w:val="clear" w:color="auto" w:fill="FFFFFF" w:themeFill="background1"/>
          <w:rtl/>
          <w:lang w:bidi="ar-DZ"/>
        </w:rPr>
        <w:t xml:space="preserve"> من الفقرة </w:t>
      </w:r>
      <w:r w:rsidR="0004507B" w:rsidRPr="00353EF8">
        <w:rPr>
          <w:rStyle w:val="paratitle"/>
          <w:rFonts w:cs="Simplified Arabic" w:hint="cs"/>
          <w:szCs w:val="28"/>
          <w:shd w:val="clear" w:color="auto" w:fill="FFFFFF" w:themeFill="background1"/>
          <w:rtl/>
          <w:lang w:bidi="ar-DZ"/>
        </w:rPr>
        <w:t>الأولى</w:t>
      </w:r>
      <w:r w:rsidRPr="00353EF8">
        <w:rPr>
          <w:rStyle w:val="paratitle"/>
          <w:rFonts w:cs="Simplified Arabic"/>
          <w:szCs w:val="28"/>
          <w:shd w:val="clear" w:color="auto" w:fill="FFFFFF" w:themeFill="background1"/>
          <w:rtl/>
          <w:lang w:bidi="ar-DZ"/>
        </w:rPr>
        <w:t xml:space="preserve"> من المادة </w:t>
      </w:r>
      <w:r w:rsidRPr="0004507B">
        <w:rPr>
          <w:rStyle w:val="paratitle"/>
          <w:rFonts w:cs="Simplified Arabic"/>
          <w:sz w:val="28"/>
          <w:szCs w:val="28"/>
          <w:shd w:val="clear" w:color="auto" w:fill="FFFFFF" w:themeFill="background1"/>
          <w:lang w:bidi="ar-DZ"/>
        </w:rPr>
        <w:t>38</w:t>
      </w:r>
      <w:r w:rsidRPr="00353EF8">
        <w:rPr>
          <w:rStyle w:val="paratitle"/>
          <w:rFonts w:cs="Simplified Arabic"/>
          <w:szCs w:val="28"/>
          <w:shd w:val="clear" w:color="auto" w:fill="FFFFFF" w:themeFill="background1"/>
          <w:rtl/>
          <w:lang w:bidi="ar-DZ"/>
        </w:rPr>
        <w:t xml:space="preserve"> هي تلك المبادئ التي تم اعتنقاها في النظم الوطنية مثل المبادئ المتعلقة </w:t>
      </w:r>
      <w:r w:rsidR="0004507B" w:rsidRPr="00353EF8">
        <w:rPr>
          <w:rStyle w:val="paratitle"/>
          <w:rFonts w:cs="Simplified Arabic" w:hint="cs"/>
          <w:szCs w:val="28"/>
          <w:shd w:val="clear" w:color="auto" w:fill="FFFFFF" w:themeFill="background1"/>
          <w:rtl/>
          <w:lang w:bidi="ar-DZ"/>
        </w:rPr>
        <w:t>بالإجراءات</w:t>
      </w:r>
      <w:r w:rsidRPr="00353EF8">
        <w:rPr>
          <w:rStyle w:val="paratitle"/>
          <w:rFonts w:cs="Simplified Arabic"/>
          <w:szCs w:val="28"/>
          <w:shd w:val="clear" w:color="auto" w:fill="FFFFFF" w:themeFill="background1"/>
          <w:rtl/>
          <w:lang w:bidi="ar-DZ"/>
        </w:rPr>
        <w:t xml:space="preserve"> القضائية، ومبدأ حسن ا</w:t>
      </w:r>
      <w:r w:rsidR="0004507B">
        <w:rPr>
          <w:rStyle w:val="paratitle"/>
          <w:rFonts w:cs="Simplified Arabic"/>
          <w:szCs w:val="28"/>
          <w:shd w:val="clear" w:color="auto" w:fill="FFFFFF" w:themeFill="background1"/>
          <w:rtl/>
          <w:lang w:bidi="ar-DZ"/>
        </w:rPr>
        <w:t>لنية، ومبدأ قوة الشيء المقضي به</w:t>
      </w:r>
      <w:r w:rsidRPr="00353EF8">
        <w:rPr>
          <w:rStyle w:val="paratitle"/>
          <w:rFonts w:cs="Simplified Arabic"/>
          <w:szCs w:val="28"/>
          <w:shd w:val="clear" w:color="auto" w:fill="FFFFFF" w:themeFill="background1"/>
          <w:rtl/>
          <w:lang w:bidi="ar-DZ"/>
        </w:rPr>
        <w:t>.</w:t>
      </w:r>
    </w:p>
    <w:p w:rsidR="00353EF8" w:rsidRPr="00EC63AE" w:rsidRDefault="00EC63AE" w:rsidP="00EC63AE">
      <w:pPr>
        <w:bidi/>
        <w:spacing w:line="293" w:lineRule="auto"/>
        <w:ind w:left="20" w:right="20"/>
        <w:jc w:val="both"/>
        <w:rPr>
          <w:rStyle w:val="paratitle"/>
          <w:rFonts w:cs="Simplified Arabic"/>
          <w:b/>
          <w:bCs/>
          <w:szCs w:val="28"/>
          <w:shd w:val="clear" w:color="auto" w:fill="FFFFFF" w:themeFill="background1"/>
          <w:lang w:bidi="ar-DZ"/>
        </w:rPr>
      </w:pPr>
      <w:r>
        <w:rPr>
          <w:rStyle w:val="paratitle"/>
          <w:rFonts w:cs="Simplified Arabic" w:hint="cs"/>
          <w:b/>
          <w:bCs/>
          <w:szCs w:val="28"/>
          <w:shd w:val="clear" w:color="auto" w:fill="FFFFFF" w:themeFill="background1"/>
          <w:rtl/>
          <w:lang w:bidi="ar-DZ"/>
        </w:rPr>
        <w:t>ب/</w:t>
      </w:r>
      <w:r w:rsidR="00353EF8" w:rsidRPr="00EC63AE">
        <w:rPr>
          <w:rStyle w:val="paratitle"/>
          <w:rFonts w:cs="Simplified Arabic"/>
          <w:b/>
          <w:bCs/>
          <w:szCs w:val="28"/>
          <w:shd w:val="clear" w:color="auto" w:fill="FFFFFF" w:themeFill="background1"/>
          <w:rtl/>
          <w:lang w:bidi="ar-DZ"/>
        </w:rPr>
        <w:t xml:space="preserve"> انتقالها إلى مجال العالقات الدولية</w:t>
      </w:r>
    </w:p>
    <w:p w:rsidR="00353EF8" w:rsidRPr="00353EF8" w:rsidRDefault="00EC63AE" w:rsidP="00EC63AE">
      <w:pPr>
        <w:bidi/>
        <w:spacing w:line="293" w:lineRule="auto"/>
        <w:ind w:left="20" w:right="20"/>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00353EF8" w:rsidRPr="00353EF8">
        <w:rPr>
          <w:rStyle w:val="paratitle"/>
          <w:rFonts w:cs="Simplified Arabic"/>
          <w:szCs w:val="28"/>
          <w:shd w:val="clear" w:color="auto" w:fill="FFFFFF" w:themeFill="background1"/>
          <w:rtl/>
          <w:lang w:bidi="ar-DZ"/>
        </w:rPr>
        <w:t xml:space="preserve">ثار خالف حول أسلوب انتقال هذه المبادئ الوطنية </w:t>
      </w:r>
      <w:r w:rsidRPr="00353EF8">
        <w:rPr>
          <w:rStyle w:val="paratitle"/>
          <w:rFonts w:cs="Simplified Arabic" w:hint="cs"/>
          <w:szCs w:val="28"/>
          <w:shd w:val="clear" w:color="auto" w:fill="FFFFFF" w:themeFill="background1"/>
          <w:rtl/>
          <w:lang w:bidi="ar-DZ"/>
        </w:rPr>
        <w:t>الأصل</w:t>
      </w:r>
      <w:r>
        <w:rPr>
          <w:rStyle w:val="paratitle"/>
          <w:rFonts w:cs="Simplified Arabic"/>
          <w:szCs w:val="28"/>
          <w:shd w:val="clear" w:color="auto" w:fill="FFFFFF" w:themeFill="background1"/>
          <w:rtl/>
          <w:lang w:bidi="ar-DZ"/>
        </w:rPr>
        <w:t xml:space="preserve"> إلى مجال الع</w:t>
      </w:r>
      <w:r>
        <w:rPr>
          <w:rStyle w:val="paratitle"/>
          <w:rFonts w:cs="Simplified Arabic" w:hint="cs"/>
          <w:szCs w:val="28"/>
          <w:shd w:val="clear" w:color="auto" w:fill="FFFFFF" w:themeFill="background1"/>
          <w:rtl/>
          <w:lang w:bidi="ar-DZ"/>
        </w:rPr>
        <w:t>لا</w:t>
      </w:r>
      <w:r w:rsidR="00353EF8" w:rsidRPr="00353EF8">
        <w:rPr>
          <w:rStyle w:val="paratitle"/>
          <w:rFonts w:cs="Simplified Arabic"/>
          <w:szCs w:val="28"/>
          <w:shd w:val="clear" w:color="auto" w:fill="FFFFFF" w:themeFill="background1"/>
          <w:rtl/>
          <w:lang w:bidi="ar-DZ"/>
        </w:rPr>
        <w:t xml:space="preserve">قات الدولية، فذهب البعض إلى القول بأنه على الرغم من </w:t>
      </w:r>
      <w:r w:rsidRPr="00353EF8">
        <w:rPr>
          <w:rStyle w:val="paratitle"/>
          <w:rFonts w:cs="Simplified Arabic" w:hint="cs"/>
          <w:szCs w:val="28"/>
          <w:shd w:val="clear" w:color="auto" w:fill="FFFFFF" w:themeFill="background1"/>
          <w:rtl/>
          <w:lang w:bidi="ar-DZ"/>
        </w:rPr>
        <w:t>استقلال</w:t>
      </w:r>
      <w:r w:rsidR="00353EF8" w:rsidRPr="00353EF8">
        <w:rPr>
          <w:rStyle w:val="paratitle"/>
          <w:rFonts w:cs="Simplified Arabic"/>
          <w:szCs w:val="28"/>
          <w:shd w:val="clear" w:color="auto" w:fill="FFFFFF" w:themeFill="background1"/>
          <w:rtl/>
          <w:lang w:bidi="ar-DZ"/>
        </w:rPr>
        <w:t xml:space="preserve"> النظام القانوني الدولي عن النظم القانونية الوطنية </w:t>
      </w:r>
      <w:r w:rsidRPr="00353EF8">
        <w:rPr>
          <w:rStyle w:val="paratitle"/>
          <w:rFonts w:cs="Simplified Arabic" w:hint="cs"/>
          <w:szCs w:val="28"/>
          <w:shd w:val="clear" w:color="auto" w:fill="FFFFFF" w:themeFill="background1"/>
          <w:rtl/>
          <w:lang w:bidi="ar-DZ"/>
        </w:rPr>
        <w:t>إلا</w:t>
      </w:r>
      <w:r w:rsidR="00353EF8" w:rsidRPr="00353EF8">
        <w:rPr>
          <w:rStyle w:val="paratitle"/>
          <w:rFonts w:cs="Simplified Arabic"/>
          <w:szCs w:val="28"/>
          <w:shd w:val="clear" w:color="auto" w:fill="FFFFFF" w:themeFill="background1"/>
          <w:rtl/>
          <w:lang w:bidi="ar-DZ"/>
        </w:rPr>
        <w:t xml:space="preserve"> أن المادة </w:t>
      </w:r>
      <w:r w:rsidR="00353EF8" w:rsidRPr="00EC63AE">
        <w:rPr>
          <w:rStyle w:val="paratitle"/>
          <w:rFonts w:cs="Simplified Arabic"/>
          <w:sz w:val="28"/>
          <w:szCs w:val="28"/>
          <w:shd w:val="clear" w:color="auto" w:fill="FFFFFF" w:themeFill="background1"/>
          <w:lang w:bidi="ar-DZ"/>
        </w:rPr>
        <w:t>38</w:t>
      </w:r>
      <w:r w:rsidR="00353EF8" w:rsidRPr="00353EF8">
        <w:rPr>
          <w:rStyle w:val="paratitle"/>
          <w:rFonts w:cs="Simplified Arabic"/>
          <w:szCs w:val="28"/>
          <w:shd w:val="clear" w:color="auto" w:fill="FFFFFF" w:themeFill="background1"/>
          <w:rtl/>
          <w:lang w:bidi="ar-DZ"/>
        </w:rPr>
        <w:t xml:space="preserve"> المذكورة تخول قياس المنازعات الدولية المعروضة عليها على شبيهاتها التي قد تعرض في النظم الوطنية، ومن ثم فإنه يمكنها أن تطبق عليها من القواعد المستمدة من المبادئ العامة المعترف بها من </w:t>
      </w:r>
      <w:r w:rsidRPr="00353EF8">
        <w:rPr>
          <w:rStyle w:val="paratitle"/>
          <w:rFonts w:cs="Simplified Arabic" w:hint="cs"/>
          <w:szCs w:val="28"/>
          <w:shd w:val="clear" w:color="auto" w:fill="FFFFFF" w:themeFill="background1"/>
          <w:rtl/>
          <w:lang w:bidi="ar-DZ"/>
        </w:rPr>
        <w:t>الأمم</w:t>
      </w:r>
      <w:r w:rsidR="00353EF8" w:rsidRPr="00353EF8">
        <w:rPr>
          <w:rStyle w:val="paratitle"/>
          <w:rFonts w:cs="Simplified Arabic"/>
          <w:szCs w:val="28"/>
          <w:shd w:val="clear" w:color="auto" w:fill="FFFFFF" w:themeFill="background1"/>
          <w:rtl/>
          <w:lang w:bidi="ar-DZ"/>
        </w:rPr>
        <w:t xml:space="preserve"> المتمدنة ما يتفق معها، وبالتالي فإن المادة </w:t>
      </w:r>
      <w:r w:rsidR="00353EF8" w:rsidRPr="00EC63AE">
        <w:rPr>
          <w:rStyle w:val="paratitle"/>
          <w:rFonts w:cs="Simplified Arabic"/>
          <w:sz w:val="28"/>
          <w:szCs w:val="28"/>
          <w:shd w:val="clear" w:color="auto" w:fill="FFFFFF" w:themeFill="background1"/>
          <w:lang w:bidi="ar-DZ"/>
        </w:rPr>
        <w:t>38</w:t>
      </w:r>
      <w:r w:rsidR="00353EF8" w:rsidRPr="00353EF8">
        <w:rPr>
          <w:rStyle w:val="paratitle"/>
          <w:rFonts w:cs="Simplified Arabic"/>
          <w:szCs w:val="28"/>
          <w:shd w:val="clear" w:color="auto" w:fill="FFFFFF" w:themeFill="background1"/>
          <w:rtl/>
          <w:lang w:bidi="ar-DZ"/>
        </w:rPr>
        <w:t xml:space="preserve"> خولت القاضي رخصة القياس حتى </w:t>
      </w:r>
      <w:r w:rsidRPr="00353EF8">
        <w:rPr>
          <w:rStyle w:val="paratitle"/>
          <w:rFonts w:cs="Simplified Arabic" w:hint="cs"/>
          <w:szCs w:val="28"/>
          <w:shd w:val="clear" w:color="auto" w:fill="FFFFFF" w:themeFill="background1"/>
          <w:rtl/>
          <w:lang w:bidi="ar-DZ"/>
        </w:rPr>
        <w:t>لا</w:t>
      </w:r>
      <w:r w:rsidR="00353EF8" w:rsidRPr="00353EF8">
        <w:rPr>
          <w:rStyle w:val="paratitle"/>
          <w:rFonts w:cs="Simplified Arabic"/>
          <w:szCs w:val="28"/>
          <w:shd w:val="clear" w:color="auto" w:fill="FFFFFF" w:themeFill="background1"/>
          <w:rtl/>
          <w:lang w:bidi="ar-DZ"/>
        </w:rPr>
        <w:t xml:space="preserve"> يجد نفسه مضطرا لرف</w:t>
      </w:r>
      <w:r>
        <w:rPr>
          <w:rStyle w:val="paratitle"/>
          <w:rFonts w:cs="Simplified Arabic"/>
          <w:szCs w:val="28"/>
          <w:shd w:val="clear" w:color="auto" w:fill="FFFFFF" w:themeFill="background1"/>
          <w:rtl/>
          <w:lang w:bidi="ar-DZ"/>
        </w:rPr>
        <w:t>ض الدعوى لعدم وجود قانون يحكمها</w:t>
      </w:r>
      <w:r w:rsidR="00353EF8" w:rsidRPr="00353EF8">
        <w:rPr>
          <w:rStyle w:val="paratitle"/>
          <w:rFonts w:cs="Simplified Arabic"/>
          <w:szCs w:val="28"/>
          <w:shd w:val="clear" w:color="auto" w:fill="FFFFFF" w:themeFill="background1"/>
          <w:rtl/>
          <w:lang w:bidi="ar-DZ"/>
        </w:rPr>
        <w:t>. ويشترط أصحاب هذا ا</w:t>
      </w:r>
      <w:r>
        <w:rPr>
          <w:rStyle w:val="paratitle"/>
          <w:rFonts w:cs="Simplified Arabic"/>
          <w:szCs w:val="28"/>
          <w:shd w:val="clear" w:color="auto" w:fill="FFFFFF" w:themeFill="background1"/>
          <w:rtl/>
          <w:lang w:bidi="ar-DZ"/>
        </w:rPr>
        <w:t>لرأي لممارسة هذه الرخصة وجود</w:t>
      </w:r>
      <w:r w:rsidR="00353EF8" w:rsidRPr="00353EF8">
        <w:rPr>
          <w:rStyle w:val="paratitle"/>
          <w:rFonts w:cs="Simplified Arabic"/>
          <w:szCs w:val="28"/>
          <w:shd w:val="clear" w:color="auto" w:fill="FFFFFF" w:themeFill="background1"/>
          <w:rtl/>
          <w:lang w:bidi="ar-DZ"/>
        </w:rPr>
        <w:t xml:space="preserve"> نص صريح كما فعلت المادة المذكورة، ومن ثم فليس للقاضي أو المحكم أن يلجأ إلى القياس ويطبق بالتالي القواعد المستمدة من المبادئ العامة للقانون المعترف بها من الدول المتمدنة ما لم يكن مرخصا له بذلك من أطراف النزاع .</w:t>
      </w:r>
    </w:p>
    <w:p w:rsidR="00353EF8" w:rsidRPr="00353EF8" w:rsidRDefault="00EC63AE" w:rsidP="00CC05BC">
      <w:pPr>
        <w:bidi/>
        <w:spacing w:line="293" w:lineRule="auto"/>
        <w:ind w:left="20" w:right="20"/>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00353EF8" w:rsidRPr="00353EF8">
        <w:rPr>
          <w:rStyle w:val="paratitle"/>
          <w:rFonts w:cs="Simplified Arabic"/>
          <w:szCs w:val="28"/>
          <w:shd w:val="clear" w:color="auto" w:fill="FFFFFF" w:themeFill="background1"/>
          <w:rtl/>
          <w:lang w:bidi="ar-DZ"/>
        </w:rPr>
        <w:t xml:space="preserve">على أن هناك من الفقه من يسمح بإجراء عملية القياس دون أن يستند مع ذلك إلى فكرة ازدواج القانونين الوطني والدولي، فمادام أن عملية القياس تعتبر من صميم ممارسة الوظيفة القضائية وإدارة العدالة فهي </w:t>
      </w:r>
      <w:r w:rsidRPr="00353EF8">
        <w:rPr>
          <w:rStyle w:val="paratitle"/>
          <w:rFonts w:cs="Simplified Arabic" w:hint="cs"/>
          <w:szCs w:val="28"/>
          <w:shd w:val="clear" w:color="auto" w:fill="FFFFFF" w:themeFill="background1"/>
          <w:rtl/>
          <w:lang w:bidi="ar-DZ"/>
        </w:rPr>
        <w:t>لا</w:t>
      </w:r>
      <w:r w:rsidR="00353EF8" w:rsidRPr="00353EF8">
        <w:rPr>
          <w:rStyle w:val="paratitle"/>
          <w:rFonts w:cs="Simplified Arabic"/>
          <w:szCs w:val="28"/>
          <w:shd w:val="clear" w:color="auto" w:fill="FFFFFF" w:themeFill="background1"/>
          <w:rtl/>
          <w:lang w:bidi="ar-DZ"/>
        </w:rPr>
        <w:t xml:space="preserve"> تحتاج إلى ترخيص صريح بذل</w:t>
      </w:r>
      <w:r>
        <w:rPr>
          <w:rStyle w:val="paratitle"/>
          <w:rFonts w:cs="Simplified Arabic"/>
          <w:szCs w:val="28"/>
          <w:shd w:val="clear" w:color="auto" w:fill="FFFFFF" w:themeFill="background1"/>
          <w:rtl/>
          <w:lang w:bidi="ar-DZ"/>
        </w:rPr>
        <w:t>ك، ومن ثم يجوز للقاضي أو المحكم</w:t>
      </w:r>
      <w:r w:rsidR="00353EF8" w:rsidRPr="00353EF8">
        <w:rPr>
          <w:rStyle w:val="paratitle"/>
          <w:rFonts w:cs="Simplified Arabic"/>
          <w:szCs w:val="28"/>
          <w:shd w:val="clear" w:color="auto" w:fill="FFFFFF" w:themeFill="background1"/>
          <w:rtl/>
          <w:lang w:bidi="ar-DZ"/>
        </w:rPr>
        <w:t xml:space="preserve"> حتى ولو لم يكن النص الصريح، أن يلجأ إلى عملية القياس ومن ثم يطبق القواعد القانونية المستمدة من المبادئ العامة للقانون في النظم الوطنية المختلفة .</w:t>
      </w:r>
    </w:p>
    <w:p w:rsidR="00353EF8" w:rsidRPr="00353EF8" w:rsidRDefault="00CC05BC" w:rsidP="00353EF8">
      <w:pPr>
        <w:bidi/>
        <w:spacing w:line="293" w:lineRule="auto"/>
        <w:ind w:left="20" w:right="20"/>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00353EF8" w:rsidRPr="00353EF8">
        <w:rPr>
          <w:rStyle w:val="paratitle"/>
          <w:rFonts w:cs="Simplified Arabic"/>
          <w:szCs w:val="28"/>
          <w:shd w:val="clear" w:color="auto" w:fill="FFFFFF" w:themeFill="background1"/>
          <w:rtl/>
          <w:lang w:bidi="ar-DZ"/>
        </w:rPr>
        <w:t xml:space="preserve">ويرى فريق ثالث أن النظامين القانونيين الدولي والوطني وإن كانا متميزين </w:t>
      </w:r>
      <w:r w:rsidR="00D04BA8" w:rsidRPr="00353EF8">
        <w:rPr>
          <w:rStyle w:val="paratitle"/>
          <w:rFonts w:cs="Simplified Arabic" w:hint="cs"/>
          <w:szCs w:val="28"/>
          <w:shd w:val="clear" w:color="auto" w:fill="FFFFFF" w:themeFill="background1"/>
          <w:rtl/>
          <w:lang w:bidi="ar-DZ"/>
        </w:rPr>
        <w:t>إلا</w:t>
      </w:r>
      <w:r w:rsidR="00353EF8" w:rsidRPr="00353EF8">
        <w:rPr>
          <w:rStyle w:val="paratitle"/>
          <w:rFonts w:cs="Simplified Arabic"/>
          <w:szCs w:val="28"/>
          <w:shd w:val="clear" w:color="auto" w:fill="FFFFFF" w:themeFill="background1"/>
          <w:rtl/>
          <w:lang w:bidi="ar-DZ"/>
        </w:rPr>
        <w:t xml:space="preserve"> أنهما ليسا منفصلين تمام </w:t>
      </w:r>
      <w:r w:rsidR="00D04BA8" w:rsidRPr="00353EF8">
        <w:rPr>
          <w:rStyle w:val="paratitle"/>
          <w:rFonts w:cs="Simplified Arabic" w:hint="cs"/>
          <w:szCs w:val="28"/>
          <w:shd w:val="clear" w:color="auto" w:fill="FFFFFF" w:themeFill="background1"/>
          <w:rtl/>
          <w:lang w:bidi="ar-DZ"/>
        </w:rPr>
        <w:t>الانفصال</w:t>
      </w:r>
      <w:r w:rsidR="00D04BA8">
        <w:rPr>
          <w:rStyle w:val="paratitle"/>
          <w:rFonts w:cs="Simplified Arabic"/>
          <w:szCs w:val="28"/>
          <w:shd w:val="clear" w:color="auto" w:fill="FFFFFF" w:themeFill="background1"/>
          <w:rtl/>
          <w:lang w:bidi="ar-DZ"/>
        </w:rPr>
        <w:t>، والقانون الدولي إذا كان في نظرهم</w:t>
      </w:r>
      <w:r w:rsidR="00353EF8" w:rsidRPr="00353EF8">
        <w:rPr>
          <w:rStyle w:val="paratitle"/>
          <w:rFonts w:cs="Simplified Arabic"/>
          <w:szCs w:val="28"/>
          <w:shd w:val="clear" w:color="auto" w:fill="FFFFFF" w:themeFill="background1"/>
          <w:rtl/>
          <w:lang w:bidi="ar-DZ"/>
        </w:rPr>
        <w:t xml:space="preserve"> يأتي في مرتبة أعلى من النظم القانونية الوطنية </w:t>
      </w:r>
      <w:r w:rsidR="00D04BA8" w:rsidRPr="00353EF8">
        <w:rPr>
          <w:rStyle w:val="paratitle"/>
          <w:rFonts w:cs="Simplified Arabic" w:hint="cs"/>
          <w:szCs w:val="28"/>
          <w:shd w:val="clear" w:color="auto" w:fill="FFFFFF" w:themeFill="background1"/>
          <w:rtl/>
          <w:lang w:bidi="ar-DZ"/>
        </w:rPr>
        <w:t>إلا</w:t>
      </w:r>
      <w:r w:rsidR="00353EF8" w:rsidRPr="00353EF8">
        <w:rPr>
          <w:rStyle w:val="paratitle"/>
          <w:rFonts w:cs="Simplified Arabic"/>
          <w:szCs w:val="28"/>
          <w:shd w:val="clear" w:color="auto" w:fill="FFFFFF" w:themeFill="background1"/>
          <w:rtl/>
          <w:lang w:bidi="ar-DZ"/>
        </w:rPr>
        <w:t xml:space="preserve"> أنه </w:t>
      </w:r>
      <w:r w:rsidR="00D04BA8" w:rsidRPr="00353EF8">
        <w:rPr>
          <w:rStyle w:val="paratitle"/>
          <w:rFonts w:cs="Simplified Arabic" w:hint="cs"/>
          <w:szCs w:val="28"/>
          <w:shd w:val="clear" w:color="auto" w:fill="FFFFFF" w:themeFill="background1"/>
          <w:rtl/>
          <w:lang w:bidi="ar-DZ"/>
        </w:rPr>
        <w:t>لا</w:t>
      </w:r>
      <w:r w:rsidR="00353EF8" w:rsidRPr="00353EF8">
        <w:rPr>
          <w:rStyle w:val="paratitle"/>
          <w:rFonts w:cs="Simplified Arabic"/>
          <w:szCs w:val="28"/>
          <w:shd w:val="clear" w:color="auto" w:fill="FFFFFF" w:themeFill="background1"/>
          <w:rtl/>
          <w:lang w:bidi="ar-DZ"/>
        </w:rPr>
        <w:t xml:space="preserve"> يمكن أن ينفصل عنها من حيث </w:t>
      </w:r>
      <w:r w:rsidR="00D04BA8" w:rsidRPr="00353EF8">
        <w:rPr>
          <w:rStyle w:val="paratitle"/>
          <w:rFonts w:cs="Simplified Arabic" w:hint="cs"/>
          <w:szCs w:val="28"/>
          <w:shd w:val="clear" w:color="auto" w:fill="FFFFFF" w:themeFill="background1"/>
          <w:rtl/>
          <w:lang w:bidi="ar-DZ"/>
        </w:rPr>
        <w:t>الأساس</w:t>
      </w:r>
      <w:r w:rsidR="00D04BA8">
        <w:rPr>
          <w:rStyle w:val="paratitle"/>
          <w:rFonts w:cs="Simplified Arabic"/>
          <w:szCs w:val="28"/>
          <w:shd w:val="clear" w:color="auto" w:fill="FFFFFF" w:themeFill="background1"/>
          <w:rtl/>
          <w:lang w:bidi="ar-DZ"/>
        </w:rPr>
        <w:t xml:space="preserve"> الذي يستند إليه كل منها</w:t>
      </w:r>
      <w:r w:rsidR="00353EF8" w:rsidRPr="00353EF8">
        <w:rPr>
          <w:rStyle w:val="paratitle"/>
          <w:rFonts w:cs="Simplified Arabic"/>
          <w:szCs w:val="28"/>
          <w:shd w:val="clear" w:color="auto" w:fill="FFFFFF" w:themeFill="background1"/>
          <w:rtl/>
          <w:lang w:bidi="ar-DZ"/>
        </w:rPr>
        <w:t>.</w:t>
      </w:r>
    </w:p>
    <w:p w:rsidR="00353EF8" w:rsidRPr="00353EF8" w:rsidRDefault="00353EF8" w:rsidP="00353EF8">
      <w:pPr>
        <w:bidi/>
        <w:spacing w:line="293" w:lineRule="auto"/>
        <w:ind w:left="20" w:right="20"/>
        <w:jc w:val="both"/>
        <w:rPr>
          <w:rStyle w:val="paratitle"/>
          <w:rFonts w:cs="Simplified Arabic"/>
          <w:szCs w:val="28"/>
          <w:shd w:val="clear" w:color="auto" w:fill="FFFFFF" w:themeFill="background1"/>
          <w:lang w:bidi="ar-DZ"/>
        </w:rPr>
      </w:pPr>
    </w:p>
    <w:p w:rsidR="00353EF8" w:rsidRPr="00353EF8" w:rsidRDefault="0005287C" w:rsidP="00353EF8">
      <w:pPr>
        <w:bidi/>
        <w:spacing w:line="293" w:lineRule="auto"/>
        <w:ind w:left="20" w:right="20"/>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lastRenderedPageBreak/>
        <w:t xml:space="preserve">        </w:t>
      </w:r>
      <w:r w:rsidR="00353EF8" w:rsidRPr="00353EF8">
        <w:rPr>
          <w:rStyle w:val="paratitle"/>
          <w:rFonts w:cs="Simplified Arabic"/>
          <w:szCs w:val="28"/>
          <w:shd w:val="clear" w:color="auto" w:fill="FFFFFF" w:themeFill="background1"/>
          <w:rtl/>
          <w:lang w:bidi="ar-DZ"/>
        </w:rPr>
        <w:t xml:space="preserve">فالمبادئ العامة للقانون تمثل في واقع </w:t>
      </w:r>
      <w:r w:rsidRPr="00353EF8">
        <w:rPr>
          <w:rStyle w:val="paratitle"/>
          <w:rFonts w:cs="Simplified Arabic" w:hint="cs"/>
          <w:szCs w:val="28"/>
          <w:shd w:val="clear" w:color="auto" w:fill="FFFFFF" w:themeFill="background1"/>
          <w:rtl/>
          <w:lang w:bidi="ar-DZ"/>
        </w:rPr>
        <w:t>الأمر</w:t>
      </w:r>
      <w:r w:rsidR="00353EF8" w:rsidRPr="00353EF8">
        <w:rPr>
          <w:rStyle w:val="paratitle"/>
          <w:rFonts w:cs="Simplified Arabic"/>
          <w:szCs w:val="28"/>
          <w:shd w:val="clear" w:color="auto" w:fill="FFFFFF" w:themeFill="background1"/>
          <w:rtl/>
          <w:lang w:bidi="ar-DZ"/>
        </w:rPr>
        <w:t xml:space="preserve"> مبادئ تم اعتناقها من طرف النظم القانونية الوطنية، دون أن يعني ذلك عدم </w:t>
      </w:r>
      <w:r w:rsidRPr="00353EF8">
        <w:rPr>
          <w:rStyle w:val="paratitle"/>
          <w:rFonts w:cs="Simplified Arabic" w:hint="cs"/>
          <w:szCs w:val="28"/>
          <w:shd w:val="clear" w:color="auto" w:fill="FFFFFF" w:themeFill="background1"/>
          <w:rtl/>
          <w:lang w:bidi="ar-DZ"/>
        </w:rPr>
        <w:t>صلاحيتها</w:t>
      </w:r>
      <w:r w:rsidR="00353EF8" w:rsidRPr="00353EF8">
        <w:rPr>
          <w:rStyle w:val="paratitle"/>
          <w:rFonts w:cs="Simplified Arabic"/>
          <w:szCs w:val="28"/>
          <w:shd w:val="clear" w:color="auto" w:fill="FFFFFF" w:themeFill="background1"/>
          <w:rtl/>
          <w:lang w:bidi="ar-DZ"/>
        </w:rPr>
        <w:t xml:space="preserve"> للحياة الدولية، وكل ما هنالك أن النظم الق</w:t>
      </w:r>
      <w:r>
        <w:rPr>
          <w:rStyle w:val="paratitle"/>
          <w:rFonts w:cs="Simplified Arabic"/>
          <w:szCs w:val="28"/>
          <w:shd w:val="clear" w:color="auto" w:fill="FFFFFF" w:themeFill="background1"/>
          <w:rtl/>
          <w:lang w:bidi="ar-DZ"/>
        </w:rPr>
        <w:t xml:space="preserve">انونية الوطنية تعد أكثر ثباتا </w:t>
      </w:r>
      <w:r>
        <w:rPr>
          <w:rStyle w:val="paratitle"/>
          <w:rFonts w:cs="Simplified Arabic" w:hint="cs"/>
          <w:szCs w:val="28"/>
          <w:shd w:val="clear" w:color="auto" w:fill="FFFFFF" w:themeFill="background1"/>
          <w:rtl/>
          <w:lang w:bidi="ar-DZ"/>
        </w:rPr>
        <w:t>لأ</w:t>
      </w:r>
      <w:r>
        <w:rPr>
          <w:rStyle w:val="paratitle"/>
          <w:rFonts w:cs="Simplified Arabic"/>
          <w:szCs w:val="28"/>
          <w:shd w:val="clear" w:color="auto" w:fill="FFFFFF" w:themeFill="background1"/>
          <w:rtl/>
          <w:lang w:bidi="ar-DZ"/>
        </w:rPr>
        <w:t>نها أسبق إلى الوجود</w:t>
      </w:r>
      <w:r w:rsidR="00353EF8" w:rsidRPr="00353EF8">
        <w:rPr>
          <w:rStyle w:val="paratitle"/>
          <w:rFonts w:cs="Simplified Arabic"/>
          <w:szCs w:val="28"/>
          <w:shd w:val="clear" w:color="auto" w:fill="FFFFFF" w:themeFill="background1"/>
          <w:rtl/>
          <w:lang w:bidi="ar-DZ"/>
        </w:rPr>
        <w:t xml:space="preserve"> كما أنها أكثر ثراء بالتجارب </w:t>
      </w:r>
      <w:r w:rsidRPr="00353EF8">
        <w:rPr>
          <w:rStyle w:val="paratitle"/>
          <w:rFonts w:cs="Simplified Arabic" w:hint="cs"/>
          <w:szCs w:val="28"/>
          <w:shd w:val="clear" w:color="auto" w:fill="FFFFFF" w:themeFill="background1"/>
          <w:rtl/>
          <w:lang w:bidi="ar-DZ"/>
        </w:rPr>
        <w:t>الإنسانية</w:t>
      </w:r>
      <w:r w:rsidR="00353EF8" w:rsidRPr="00353EF8">
        <w:rPr>
          <w:rStyle w:val="paratitle"/>
          <w:rFonts w:cs="Simplified Arabic"/>
          <w:szCs w:val="28"/>
          <w:shd w:val="clear" w:color="auto" w:fill="FFFFFF" w:themeFill="background1"/>
          <w:rtl/>
          <w:lang w:bidi="ar-DZ"/>
        </w:rPr>
        <w:t xml:space="preserve">، وإذا كان القانون الوطني </w:t>
      </w:r>
      <w:r w:rsidRPr="00353EF8">
        <w:rPr>
          <w:rStyle w:val="paratitle"/>
          <w:rFonts w:cs="Simplified Arabic" w:hint="cs"/>
          <w:szCs w:val="28"/>
          <w:shd w:val="clear" w:color="auto" w:fill="FFFFFF" w:themeFill="background1"/>
          <w:rtl/>
          <w:lang w:bidi="ar-DZ"/>
        </w:rPr>
        <w:t>لا</w:t>
      </w:r>
      <w:r w:rsidR="00353EF8" w:rsidRPr="00353EF8">
        <w:rPr>
          <w:rStyle w:val="paratitle"/>
          <w:rFonts w:cs="Simplified Arabic"/>
          <w:szCs w:val="28"/>
          <w:shd w:val="clear" w:color="auto" w:fill="FFFFFF" w:themeFill="background1"/>
          <w:rtl/>
          <w:lang w:bidi="ar-DZ"/>
        </w:rPr>
        <w:t xml:space="preserve"> يعتبر مصدرا للقانون الدولي </w:t>
      </w:r>
      <w:r w:rsidRPr="00353EF8">
        <w:rPr>
          <w:rStyle w:val="paratitle"/>
          <w:rFonts w:cs="Simplified Arabic" w:hint="cs"/>
          <w:szCs w:val="28"/>
          <w:shd w:val="clear" w:color="auto" w:fill="FFFFFF" w:themeFill="background1"/>
          <w:rtl/>
          <w:lang w:bidi="ar-DZ"/>
        </w:rPr>
        <w:t>إلا</w:t>
      </w:r>
      <w:r w:rsidR="00353EF8" w:rsidRPr="00353EF8">
        <w:rPr>
          <w:rStyle w:val="paratitle"/>
          <w:rFonts w:cs="Simplified Arabic"/>
          <w:szCs w:val="28"/>
          <w:shd w:val="clear" w:color="auto" w:fill="FFFFFF" w:themeFill="background1"/>
          <w:rtl/>
          <w:lang w:bidi="ar-DZ"/>
        </w:rPr>
        <w:t xml:space="preserve"> أنه يعد بمثاب</w:t>
      </w:r>
      <w:r w:rsidR="003408C8">
        <w:rPr>
          <w:rStyle w:val="paratitle"/>
          <w:rFonts w:cs="Simplified Arabic"/>
          <w:szCs w:val="28"/>
          <w:shd w:val="clear" w:color="auto" w:fill="FFFFFF" w:themeFill="background1"/>
          <w:rtl/>
          <w:lang w:bidi="ar-DZ"/>
        </w:rPr>
        <w:t>ة الموجه للضمير القانوني الدولي</w:t>
      </w:r>
      <w:r w:rsidR="00353EF8" w:rsidRPr="00353EF8">
        <w:rPr>
          <w:rStyle w:val="paratitle"/>
          <w:rFonts w:cs="Simplified Arabic"/>
          <w:szCs w:val="28"/>
          <w:shd w:val="clear" w:color="auto" w:fill="FFFFFF" w:themeFill="background1"/>
          <w:rtl/>
          <w:lang w:bidi="ar-DZ"/>
        </w:rPr>
        <w:t>.</w:t>
      </w:r>
    </w:p>
    <w:p w:rsidR="00353EF8" w:rsidRPr="00874E8E" w:rsidRDefault="00353EF8" w:rsidP="00874E8E">
      <w:pPr>
        <w:spacing w:line="240" w:lineRule="auto"/>
        <w:jc w:val="right"/>
        <w:rPr>
          <w:rFonts w:ascii="Simplified Arabic" w:hAnsi="Simplified Arabic" w:cs="Simplified Arabic"/>
          <w:b/>
          <w:bCs/>
          <w:sz w:val="28"/>
          <w:szCs w:val="28"/>
          <w:shd w:val="clear" w:color="auto" w:fill="BFBFBF" w:themeFill="background1" w:themeFillShade="BF"/>
          <w:rtl/>
        </w:rPr>
      </w:pPr>
    </w:p>
    <w:p w:rsidR="00C1617D" w:rsidRDefault="00C1617D" w:rsidP="00C1617D">
      <w:pPr>
        <w:bidi/>
        <w:spacing w:line="346" w:lineRule="auto"/>
        <w:ind w:firstLine="15"/>
        <w:jc w:val="both"/>
        <w:rPr>
          <w:rFonts w:ascii="Simplified Arabic" w:eastAsia="Simplified Arabic" w:hAnsi="Simplified Arabic"/>
          <w:rtl/>
        </w:rPr>
      </w:pPr>
    </w:p>
    <w:p w:rsidR="0008571A" w:rsidRDefault="0008571A" w:rsidP="0008571A">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rPr>
      </w:pPr>
    </w:p>
    <w:p w:rsidR="0008571A" w:rsidRDefault="0008571A" w:rsidP="0008571A">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p>
    <w:sectPr w:rsidR="0008571A"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4E0" w:rsidRDefault="00B264E0" w:rsidP="00B65CAE">
      <w:pPr>
        <w:spacing w:after="0" w:line="240" w:lineRule="auto"/>
      </w:pPr>
      <w:r>
        <w:separator/>
      </w:r>
    </w:p>
  </w:endnote>
  <w:endnote w:type="continuationSeparator" w:id="1">
    <w:p w:rsidR="00B264E0" w:rsidRDefault="00B264E0"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4E0" w:rsidRDefault="00B264E0" w:rsidP="00B65CAE">
      <w:pPr>
        <w:spacing w:after="0" w:line="240" w:lineRule="auto"/>
      </w:pPr>
      <w:r>
        <w:separator/>
      </w:r>
    </w:p>
  </w:footnote>
  <w:footnote w:type="continuationSeparator" w:id="1">
    <w:p w:rsidR="00B264E0" w:rsidRDefault="00B264E0"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25558EC"/>
    <w:lvl w:ilvl="0" w:tplc="FFFFFFFF">
      <w:start w:val="1"/>
      <w:numFmt w:val="bullet"/>
      <w:lvlText w:val="و"/>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38E1F28"/>
    <w:lvl w:ilvl="0" w:tplc="FFFFFFFF">
      <w:start w:val="1"/>
      <w:numFmt w:val="bullet"/>
      <w:lvlText w:val="و"/>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936485A"/>
    <w:multiLevelType w:val="hybridMultilevel"/>
    <w:tmpl w:val="23BE8DF6"/>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7">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8">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9">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5">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6">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2"/>
  </w:num>
  <w:num w:numId="4">
    <w:abstractNumId w:val="11"/>
  </w:num>
  <w:num w:numId="5">
    <w:abstractNumId w:val="9"/>
  </w:num>
  <w:num w:numId="6">
    <w:abstractNumId w:val="4"/>
  </w:num>
  <w:num w:numId="7">
    <w:abstractNumId w:val="7"/>
  </w:num>
  <w:num w:numId="8">
    <w:abstractNumId w:val="5"/>
  </w:num>
  <w:num w:numId="9">
    <w:abstractNumId w:val="15"/>
  </w:num>
  <w:num w:numId="10">
    <w:abstractNumId w:val="8"/>
  </w:num>
  <w:num w:numId="11">
    <w:abstractNumId w:val="6"/>
  </w:num>
  <w:num w:numId="12">
    <w:abstractNumId w:val="13"/>
  </w:num>
  <w:num w:numId="13">
    <w:abstractNumId w:val="10"/>
  </w:num>
  <w:num w:numId="14">
    <w:abstractNumId w:val="2"/>
  </w:num>
  <w:num w:numId="15">
    <w:abstractNumId w:val="14"/>
  </w:num>
  <w:num w:numId="16">
    <w:abstractNumId w:val="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0017F"/>
    <w:rsid w:val="00015038"/>
    <w:rsid w:val="000221FB"/>
    <w:rsid w:val="000233F0"/>
    <w:rsid w:val="0002479F"/>
    <w:rsid w:val="00026F93"/>
    <w:rsid w:val="000379E9"/>
    <w:rsid w:val="00042FC5"/>
    <w:rsid w:val="0004507B"/>
    <w:rsid w:val="0005065D"/>
    <w:rsid w:val="0005287C"/>
    <w:rsid w:val="00061613"/>
    <w:rsid w:val="00065467"/>
    <w:rsid w:val="0006776A"/>
    <w:rsid w:val="000717A3"/>
    <w:rsid w:val="00075206"/>
    <w:rsid w:val="00075856"/>
    <w:rsid w:val="00084AC1"/>
    <w:rsid w:val="0008571A"/>
    <w:rsid w:val="00086E71"/>
    <w:rsid w:val="0009366A"/>
    <w:rsid w:val="000A1E81"/>
    <w:rsid w:val="000A4CA8"/>
    <w:rsid w:val="000B3356"/>
    <w:rsid w:val="000B48E4"/>
    <w:rsid w:val="000B504D"/>
    <w:rsid w:val="000C0EA5"/>
    <w:rsid w:val="000C6162"/>
    <w:rsid w:val="000D1AE4"/>
    <w:rsid w:val="000E5411"/>
    <w:rsid w:val="000F042E"/>
    <w:rsid w:val="000F2559"/>
    <w:rsid w:val="001028EB"/>
    <w:rsid w:val="00104354"/>
    <w:rsid w:val="00111533"/>
    <w:rsid w:val="00112D12"/>
    <w:rsid w:val="00113081"/>
    <w:rsid w:val="00120E73"/>
    <w:rsid w:val="0012447A"/>
    <w:rsid w:val="00124F7B"/>
    <w:rsid w:val="00127A1E"/>
    <w:rsid w:val="0013275D"/>
    <w:rsid w:val="00135472"/>
    <w:rsid w:val="00135D18"/>
    <w:rsid w:val="001411AB"/>
    <w:rsid w:val="001414DD"/>
    <w:rsid w:val="001472EA"/>
    <w:rsid w:val="00151109"/>
    <w:rsid w:val="001517B5"/>
    <w:rsid w:val="0016155E"/>
    <w:rsid w:val="001623E0"/>
    <w:rsid w:val="00164D2B"/>
    <w:rsid w:val="00166A0F"/>
    <w:rsid w:val="0017071D"/>
    <w:rsid w:val="0017535F"/>
    <w:rsid w:val="00181CB5"/>
    <w:rsid w:val="00186A06"/>
    <w:rsid w:val="00187BC1"/>
    <w:rsid w:val="00197AC8"/>
    <w:rsid w:val="001B430B"/>
    <w:rsid w:val="001B6DA0"/>
    <w:rsid w:val="001C253D"/>
    <w:rsid w:val="001C29C9"/>
    <w:rsid w:val="001C443C"/>
    <w:rsid w:val="001C6D12"/>
    <w:rsid w:val="001D12F2"/>
    <w:rsid w:val="001D5D35"/>
    <w:rsid w:val="001E3745"/>
    <w:rsid w:val="001E3E6E"/>
    <w:rsid w:val="001E5DA9"/>
    <w:rsid w:val="001F2FE2"/>
    <w:rsid w:val="001F3539"/>
    <w:rsid w:val="001F54E0"/>
    <w:rsid w:val="00200ACB"/>
    <w:rsid w:val="00200C26"/>
    <w:rsid w:val="00203276"/>
    <w:rsid w:val="0020770B"/>
    <w:rsid w:val="00210D87"/>
    <w:rsid w:val="0021425F"/>
    <w:rsid w:val="002245F4"/>
    <w:rsid w:val="00250099"/>
    <w:rsid w:val="00254D29"/>
    <w:rsid w:val="00280DD5"/>
    <w:rsid w:val="0028611D"/>
    <w:rsid w:val="00291AE7"/>
    <w:rsid w:val="002A2BEF"/>
    <w:rsid w:val="002A347A"/>
    <w:rsid w:val="002A6840"/>
    <w:rsid w:val="002A7BB9"/>
    <w:rsid w:val="002B2908"/>
    <w:rsid w:val="002B2DAC"/>
    <w:rsid w:val="002B453A"/>
    <w:rsid w:val="002B4B83"/>
    <w:rsid w:val="002C1FCA"/>
    <w:rsid w:val="002E71A9"/>
    <w:rsid w:val="002F2DF4"/>
    <w:rsid w:val="002F3A1F"/>
    <w:rsid w:val="002F4D1F"/>
    <w:rsid w:val="002F79CF"/>
    <w:rsid w:val="00312B6D"/>
    <w:rsid w:val="00312F15"/>
    <w:rsid w:val="00320212"/>
    <w:rsid w:val="00324F19"/>
    <w:rsid w:val="003353E3"/>
    <w:rsid w:val="003408C8"/>
    <w:rsid w:val="00342200"/>
    <w:rsid w:val="00347F16"/>
    <w:rsid w:val="00353EF8"/>
    <w:rsid w:val="00356A3B"/>
    <w:rsid w:val="00357114"/>
    <w:rsid w:val="00364C9D"/>
    <w:rsid w:val="00364F66"/>
    <w:rsid w:val="00371D77"/>
    <w:rsid w:val="00377551"/>
    <w:rsid w:val="003809D9"/>
    <w:rsid w:val="00381173"/>
    <w:rsid w:val="003851BC"/>
    <w:rsid w:val="00386D5C"/>
    <w:rsid w:val="003904B8"/>
    <w:rsid w:val="003A0DEF"/>
    <w:rsid w:val="003A21D2"/>
    <w:rsid w:val="003A2877"/>
    <w:rsid w:val="003A312A"/>
    <w:rsid w:val="003A621C"/>
    <w:rsid w:val="003A6C78"/>
    <w:rsid w:val="003B18A9"/>
    <w:rsid w:val="003B4681"/>
    <w:rsid w:val="003B7AC4"/>
    <w:rsid w:val="003C3A36"/>
    <w:rsid w:val="003C4746"/>
    <w:rsid w:val="003E0B0E"/>
    <w:rsid w:val="003E6D91"/>
    <w:rsid w:val="003F5C52"/>
    <w:rsid w:val="00402021"/>
    <w:rsid w:val="00402EF8"/>
    <w:rsid w:val="00402F21"/>
    <w:rsid w:val="00405ED0"/>
    <w:rsid w:val="00417277"/>
    <w:rsid w:val="00423762"/>
    <w:rsid w:val="00423CB3"/>
    <w:rsid w:val="00432480"/>
    <w:rsid w:val="0043337D"/>
    <w:rsid w:val="004406FF"/>
    <w:rsid w:val="00443D19"/>
    <w:rsid w:val="00447C24"/>
    <w:rsid w:val="00450C91"/>
    <w:rsid w:val="00452FE9"/>
    <w:rsid w:val="004671EF"/>
    <w:rsid w:val="00480F51"/>
    <w:rsid w:val="0048254C"/>
    <w:rsid w:val="00483151"/>
    <w:rsid w:val="004860F5"/>
    <w:rsid w:val="00491498"/>
    <w:rsid w:val="004940D2"/>
    <w:rsid w:val="0049705C"/>
    <w:rsid w:val="004A3FA4"/>
    <w:rsid w:val="004A48CD"/>
    <w:rsid w:val="004A505C"/>
    <w:rsid w:val="004A6C06"/>
    <w:rsid w:val="004B102A"/>
    <w:rsid w:val="004B5F92"/>
    <w:rsid w:val="004B70B1"/>
    <w:rsid w:val="004C1672"/>
    <w:rsid w:val="004C1C67"/>
    <w:rsid w:val="004C21C4"/>
    <w:rsid w:val="004C25F9"/>
    <w:rsid w:val="004D3A23"/>
    <w:rsid w:val="004D4442"/>
    <w:rsid w:val="004E1E22"/>
    <w:rsid w:val="004E75AE"/>
    <w:rsid w:val="004F00DC"/>
    <w:rsid w:val="004F15CD"/>
    <w:rsid w:val="00504BF6"/>
    <w:rsid w:val="005078F5"/>
    <w:rsid w:val="005117D4"/>
    <w:rsid w:val="00517A80"/>
    <w:rsid w:val="00520271"/>
    <w:rsid w:val="00524A48"/>
    <w:rsid w:val="00524AB3"/>
    <w:rsid w:val="005330FB"/>
    <w:rsid w:val="005424CE"/>
    <w:rsid w:val="0055269F"/>
    <w:rsid w:val="0055528C"/>
    <w:rsid w:val="00556083"/>
    <w:rsid w:val="005649FD"/>
    <w:rsid w:val="00565128"/>
    <w:rsid w:val="00566CB4"/>
    <w:rsid w:val="00567092"/>
    <w:rsid w:val="00571FD0"/>
    <w:rsid w:val="00580AC3"/>
    <w:rsid w:val="0058762D"/>
    <w:rsid w:val="00587D7F"/>
    <w:rsid w:val="005906B1"/>
    <w:rsid w:val="0059635A"/>
    <w:rsid w:val="005A77EA"/>
    <w:rsid w:val="005B12CB"/>
    <w:rsid w:val="005B70C0"/>
    <w:rsid w:val="005C5F85"/>
    <w:rsid w:val="005D1EA1"/>
    <w:rsid w:val="005D634D"/>
    <w:rsid w:val="005F256F"/>
    <w:rsid w:val="00601FEC"/>
    <w:rsid w:val="00603C1A"/>
    <w:rsid w:val="0060759A"/>
    <w:rsid w:val="00614ACA"/>
    <w:rsid w:val="00624C11"/>
    <w:rsid w:val="00624D78"/>
    <w:rsid w:val="00626943"/>
    <w:rsid w:val="0062715E"/>
    <w:rsid w:val="00627692"/>
    <w:rsid w:val="00635B51"/>
    <w:rsid w:val="00662FB8"/>
    <w:rsid w:val="0066656F"/>
    <w:rsid w:val="00670745"/>
    <w:rsid w:val="00671FC3"/>
    <w:rsid w:val="0067780D"/>
    <w:rsid w:val="00677F7F"/>
    <w:rsid w:val="00681738"/>
    <w:rsid w:val="006B71D4"/>
    <w:rsid w:val="006C7E9A"/>
    <w:rsid w:val="006D77E7"/>
    <w:rsid w:val="006E3ADE"/>
    <w:rsid w:val="006F18FE"/>
    <w:rsid w:val="006F5D25"/>
    <w:rsid w:val="00700625"/>
    <w:rsid w:val="007028CD"/>
    <w:rsid w:val="00704A37"/>
    <w:rsid w:val="00704F97"/>
    <w:rsid w:val="00730B88"/>
    <w:rsid w:val="0073163B"/>
    <w:rsid w:val="007324DC"/>
    <w:rsid w:val="00737E8B"/>
    <w:rsid w:val="00746783"/>
    <w:rsid w:val="00746C1F"/>
    <w:rsid w:val="00747F8E"/>
    <w:rsid w:val="00753D40"/>
    <w:rsid w:val="00754BAB"/>
    <w:rsid w:val="007551A8"/>
    <w:rsid w:val="0076061C"/>
    <w:rsid w:val="00760679"/>
    <w:rsid w:val="007612EE"/>
    <w:rsid w:val="00765A70"/>
    <w:rsid w:val="007733BC"/>
    <w:rsid w:val="007A5D34"/>
    <w:rsid w:val="007B71AB"/>
    <w:rsid w:val="007B7232"/>
    <w:rsid w:val="007B77D3"/>
    <w:rsid w:val="007C6B30"/>
    <w:rsid w:val="007C783D"/>
    <w:rsid w:val="007D065A"/>
    <w:rsid w:val="007E4762"/>
    <w:rsid w:val="007E7981"/>
    <w:rsid w:val="007F263C"/>
    <w:rsid w:val="008053DF"/>
    <w:rsid w:val="00813476"/>
    <w:rsid w:val="00815562"/>
    <w:rsid w:val="00815B36"/>
    <w:rsid w:val="008171DB"/>
    <w:rsid w:val="008174F3"/>
    <w:rsid w:val="0082043B"/>
    <w:rsid w:val="0082635A"/>
    <w:rsid w:val="00827132"/>
    <w:rsid w:val="00843716"/>
    <w:rsid w:val="00845444"/>
    <w:rsid w:val="008550F5"/>
    <w:rsid w:val="008664B7"/>
    <w:rsid w:val="0087380E"/>
    <w:rsid w:val="00874E8E"/>
    <w:rsid w:val="008762EC"/>
    <w:rsid w:val="008774C5"/>
    <w:rsid w:val="0087799A"/>
    <w:rsid w:val="00881591"/>
    <w:rsid w:val="008844FA"/>
    <w:rsid w:val="0089056F"/>
    <w:rsid w:val="00896AC4"/>
    <w:rsid w:val="008A7BEF"/>
    <w:rsid w:val="008B1F7C"/>
    <w:rsid w:val="008B276A"/>
    <w:rsid w:val="008B3B50"/>
    <w:rsid w:val="008B5040"/>
    <w:rsid w:val="008C0AB0"/>
    <w:rsid w:val="008C3075"/>
    <w:rsid w:val="008D126D"/>
    <w:rsid w:val="008D217F"/>
    <w:rsid w:val="008D5A44"/>
    <w:rsid w:val="008D6709"/>
    <w:rsid w:val="008D6F66"/>
    <w:rsid w:val="008E0853"/>
    <w:rsid w:val="008F237C"/>
    <w:rsid w:val="008F722A"/>
    <w:rsid w:val="0090059E"/>
    <w:rsid w:val="009123FD"/>
    <w:rsid w:val="00915852"/>
    <w:rsid w:val="00915926"/>
    <w:rsid w:val="0091634E"/>
    <w:rsid w:val="009164A9"/>
    <w:rsid w:val="009166C8"/>
    <w:rsid w:val="00924E18"/>
    <w:rsid w:val="00926784"/>
    <w:rsid w:val="00931E9F"/>
    <w:rsid w:val="0093266D"/>
    <w:rsid w:val="009500D5"/>
    <w:rsid w:val="00957904"/>
    <w:rsid w:val="00962D8F"/>
    <w:rsid w:val="00970475"/>
    <w:rsid w:val="0097142B"/>
    <w:rsid w:val="0097499A"/>
    <w:rsid w:val="009A182E"/>
    <w:rsid w:val="009A362E"/>
    <w:rsid w:val="009A5B5F"/>
    <w:rsid w:val="009A72BB"/>
    <w:rsid w:val="009B01AE"/>
    <w:rsid w:val="009B1F82"/>
    <w:rsid w:val="009B2659"/>
    <w:rsid w:val="009B4E33"/>
    <w:rsid w:val="009B4FC7"/>
    <w:rsid w:val="009C5650"/>
    <w:rsid w:val="009C6C11"/>
    <w:rsid w:val="009D28C3"/>
    <w:rsid w:val="009D359E"/>
    <w:rsid w:val="009D523A"/>
    <w:rsid w:val="009E493F"/>
    <w:rsid w:val="009F1053"/>
    <w:rsid w:val="009F333A"/>
    <w:rsid w:val="009F4789"/>
    <w:rsid w:val="00A039B3"/>
    <w:rsid w:val="00A07101"/>
    <w:rsid w:val="00A1373E"/>
    <w:rsid w:val="00A16A4A"/>
    <w:rsid w:val="00A17B57"/>
    <w:rsid w:val="00A23BAF"/>
    <w:rsid w:val="00A260BA"/>
    <w:rsid w:val="00A262F9"/>
    <w:rsid w:val="00A37B66"/>
    <w:rsid w:val="00A45D1D"/>
    <w:rsid w:val="00A5200C"/>
    <w:rsid w:val="00A558E3"/>
    <w:rsid w:val="00A568F6"/>
    <w:rsid w:val="00A611F1"/>
    <w:rsid w:val="00A7050D"/>
    <w:rsid w:val="00A909C5"/>
    <w:rsid w:val="00A91097"/>
    <w:rsid w:val="00A9688C"/>
    <w:rsid w:val="00A96D4C"/>
    <w:rsid w:val="00AA6422"/>
    <w:rsid w:val="00AB3B4F"/>
    <w:rsid w:val="00AB53E4"/>
    <w:rsid w:val="00AC0153"/>
    <w:rsid w:val="00AC1B6D"/>
    <w:rsid w:val="00AC2B01"/>
    <w:rsid w:val="00AC5D61"/>
    <w:rsid w:val="00AD6BE9"/>
    <w:rsid w:val="00AE79BC"/>
    <w:rsid w:val="00AF2998"/>
    <w:rsid w:val="00AF519C"/>
    <w:rsid w:val="00B0452C"/>
    <w:rsid w:val="00B12F85"/>
    <w:rsid w:val="00B23C77"/>
    <w:rsid w:val="00B264E0"/>
    <w:rsid w:val="00B31BAC"/>
    <w:rsid w:val="00B373BC"/>
    <w:rsid w:val="00B52E7B"/>
    <w:rsid w:val="00B53C73"/>
    <w:rsid w:val="00B56266"/>
    <w:rsid w:val="00B569FF"/>
    <w:rsid w:val="00B6043B"/>
    <w:rsid w:val="00B64CBE"/>
    <w:rsid w:val="00B65144"/>
    <w:rsid w:val="00B6568A"/>
    <w:rsid w:val="00B65CAE"/>
    <w:rsid w:val="00B6688B"/>
    <w:rsid w:val="00B7087A"/>
    <w:rsid w:val="00B72693"/>
    <w:rsid w:val="00B727F8"/>
    <w:rsid w:val="00B747E6"/>
    <w:rsid w:val="00B74C4D"/>
    <w:rsid w:val="00B81A12"/>
    <w:rsid w:val="00B82C58"/>
    <w:rsid w:val="00B8538D"/>
    <w:rsid w:val="00B91E19"/>
    <w:rsid w:val="00BA0617"/>
    <w:rsid w:val="00BA10E0"/>
    <w:rsid w:val="00BA5072"/>
    <w:rsid w:val="00BB3C90"/>
    <w:rsid w:val="00BC0E89"/>
    <w:rsid w:val="00BC2BC5"/>
    <w:rsid w:val="00BC3CCE"/>
    <w:rsid w:val="00BC47B1"/>
    <w:rsid w:val="00BC55FF"/>
    <w:rsid w:val="00BC6E05"/>
    <w:rsid w:val="00BD528F"/>
    <w:rsid w:val="00BE4E73"/>
    <w:rsid w:val="00C03235"/>
    <w:rsid w:val="00C03708"/>
    <w:rsid w:val="00C049E2"/>
    <w:rsid w:val="00C0658B"/>
    <w:rsid w:val="00C07257"/>
    <w:rsid w:val="00C10773"/>
    <w:rsid w:val="00C1617D"/>
    <w:rsid w:val="00C212D4"/>
    <w:rsid w:val="00C26B3B"/>
    <w:rsid w:val="00C27FE1"/>
    <w:rsid w:val="00C3667F"/>
    <w:rsid w:val="00C40567"/>
    <w:rsid w:val="00C411CD"/>
    <w:rsid w:val="00C46315"/>
    <w:rsid w:val="00C50CE8"/>
    <w:rsid w:val="00C52CD8"/>
    <w:rsid w:val="00C57ED3"/>
    <w:rsid w:val="00C80ABF"/>
    <w:rsid w:val="00C84000"/>
    <w:rsid w:val="00C85B49"/>
    <w:rsid w:val="00C879A8"/>
    <w:rsid w:val="00C87F27"/>
    <w:rsid w:val="00C92134"/>
    <w:rsid w:val="00C9307D"/>
    <w:rsid w:val="00C94F88"/>
    <w:rsid w:val="00CA56DC"/>
    <w:rsid w:val="00CA6AD4"/>
    <w:rsid w:val="00CC004B"/>
    <w:rsid w:val="00CC05BC"/>
    <w:rsid w:val="00CC5B14"/>
    <w:rsid w:val="00CC6BEE"/>
    <w:rsid w:val="00CD14F5"/>
    <w:rsid w:val="00CD18E6"/>
    <w:rsid w:val="00CD2EC5"/>
    <w:rsid w:val="00CD5A06"/>
    <w:rsid w:val="00CD7A47"/>
    <w:rsid w:val="00CE5F7B"/>
    <w:rsid w:val="00CE68FF"/>
    <w:rsid w:val="00CF11A7"/>
    <w:rsid w:val="00CF2B88"/>
    <w:rsid w:val="00CF76E5"/>
    <w:rsid w:val="00D04BA8"/>
    <w:rsid w:val="00D16575"/>
    <w:rsid w:val="00D16894"/>
    <w:rsid w:val="00D200FD"/>
    <w:rsid w:val="00D40C19"/>
    <w:rsid w:val="00D426F2"/>
    <w:rsid w:val="00D43527"/>
    <w:rsid w:val="00D54534"/>
    <w:rsid w:val="00D60063"/>
    <w:rsid w:val="00D61962"/>
    <w:rsid w:val="00D76262"/>
    <w:rsid w:val="00D810D3"/>
    <w:rsid w:val="00D936A3"/>
    <w:rsid w:val="00D9699C"/>
    <w:rsid w:val="00D96F7B"/>
    <w:rsid w:val="00DA29F7"/>
    <w:rsid w:val="00DA2AB4"/>
    <w:rsid w:val="00DA78A6"/>
    <w:rsid w:val="00DB181D"/>
    <w:rsid w:val="00DB3401"/>
    <w:rsid w:val="00DC1EB3"/>
    <w:rsid w:val="00DC2FEC"/>
    <w:rsid w:val="00DD2343"/>
    <w:rsid w:val="00DD4EC8"/>
    <w:rsid w:val="00DE64B4"/>
    <w:rsid w:val="00DF18F0"/>
    <w:rsid w:val="00DF7B6F"/>
    <w:rsid w:val="00E033D6"/>
    <w:rsid w:val="00E0367B"/>
    <w:rsid w:val="00E0368E"/>
    <w:rsid w:val="00E03E7C"/>
    <w:rsid w:val="00E0509D"/>
    <w:rsid w:val="00E16D62"/>
    <w:rsid w:val="00E17E0F"/>
    <w:rsid w:val="00E202D7"/>
    <w:rsid w:val="00E21E38"/>
    <w:rsid w:val="00E240C9"/>
    <w:rsid w:val="00E2758C"/>
    <w:rsid w:val="00E32C45"/>
    <w:rsid w:val="00E36B10"/>
    <w:rsid w:val="00E37D33"/>
    <w:rsid w:val="00E53AD0"/>
    <w:rsid w:val="00E664AD"/>
    <w:rsid w:val="00E72367"/>
    <w:rsid w:val="00E77F93"/>
    <w:rsid w:val="00E87122"/>
    <w:rsid w:val="00EA76EA"/>
    <w:rsid w:val="00EC1CBC"/>
    <w:rsid w:val="00EC2964"/>
    <w:rsid w:val="00EC3792"/>
    <w:rsid w:val="00EC47EC"/>
    <w:rsid w:val="00EC63AE"/>
    <w:rsid w:val="00ED788F"/>
    <w:rsid w:val="00EE5856"/>
    <w:rsid w:val="00EF0801"/>
    <w:rsid w:val="00EF212C"/>
    <w:rsid w:val="00EF3534"/>
    <w:rsid w:val="00EF39F1"/>
    <w:rsid w:val="00EF434D"/>
    <w:rsid w:val="00EF700B"/>
    <w:rsid w:val="00F01934"/>
    <w:rsid w:val="00F023BF"/>
    <w:rsid w:val="00F048A9"/>
    <w:rsid w:val="00F17DAF"/>
    <w:rsid w:val="00F243CA"/>
    <w:rsid w:val="00F2569A"/>
    <w:rsid w:val="00F25BDF"/>
    <w:rsid w:val="00F4598A"/>
    <w:rsid w:val="00F61795"/>
    <w:rsid w:val="00F621D6"/>
    <w:rsid w:val="00F626E0"/>
    <w:rsid w:val="00F63FDE"/>
    <w:rsid w:val="00F64236"/>
    <w:rsid w:val="00F64617"/>
    <w:rsid w:val="00F6775D"/>
    <w:rsid w:val="00F7717C"/>
    <w:rsid w:val="00F77DBF"/>
    <w:rsid w:val="00F846A2"/>
    <w:rsid w:val="00F85BB8"/>
    <w:rsid w:val="00F9173B"/>
    <w:rsid w:val="00F92A84"/>
    <w:rsid w:val="00F93517"/>
    <w:rsid w:val="00FA00D1"/>
    <w:rsid w:val="00FA510D"/>
    <w:rsid w:val="00FA5B24"/>
    <w:rsid w:val="00FB0E2C"/>
    <w:rsid w:val="00FC4239"/>
    <w:rsid w:val="00FD0EAF"/>
    <w:rsid w:val="00FD2B92"/>
    <w:rsid w:val="00FD45F3"/>
    <w:rsid w:val="00FD4BC8"/>
    <w:rsid w:val="00FD60DE"/>
    <w:rsid w:val="00FD620B"/>
    <w:rsid w:val="00FD7841"/>
    <w:rsid w:val="00FE05D6"/>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AF519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5996</TotalTime>
  <Pages>4</Pages>
  <Words>715</Words>
  <Characters>3938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Abdo</cp:lastModifiedBy>
  <cp:revision>178</cp:revision>
  <cp:lastPrinted>2020-03-10T21:31:00Z</cp:lastPrinted>
  <dcterms:created xsi:type="dcterms:W3CDTF">2020-03-12T19:06:00Z</dcterms:created>
  <dcterms:modified xsi:type="dcterms:W3CDTF">2021-01-25T10:39:00Z</dcterms:modified>
</cp:coreProperties>
</file>