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6F" w:rsidRPr="002E7D6F" w:rsidRDefault="002E7D6F" w:rsidP="002E7D6F">
      <w:pPr>
        <w:jc w:val="center"/>
        <w:rPr>
          <w:rFonts w:ascii="Simplified Arabic" w:hAnsi="Simplified Arabic" w:cs="Simplified Arabic"/>
          <w:b/>
          <w:bCs/>
          <w:sz w:val="34"/>
          <w:szCs w:val="34"/>
          <w:lang w:bidi="ar-DZ"/>
        </w:rPr>
      </w:pPr>
    </w:p>
    <w:p w:rsidR="00EA06C3" w:rsidRPr="00E671CA" w:rsidRDefault="00EA06C3" w:rsidP="00EA06C3">
      <w:pPr>
        <w:jc w:val="center"/>
        <w:rPr>
          <w:rFonts w:ascii="Arabic Typesetting" w:hAnsi="Arabic Typesetting" w:cs="Arabic Typesetting"/>
          <w:b/>
          <w:bCs/>
          <w:sz w:val="80"/>
          <w:szCs w:val="80"/>
          <w:rtl/>
          <w:lang w:bidi="ar-DZ"/>
        </w:rPr>
      </w:pPr>
      <w:r w:rsidRPr="00E671CA">
        <w:rPr>
          <w:rFonts w:ascii="Arabic Typesetting" w:hAnsi="Arabic Typesetting" w:cs="Arabic Typesetting"/>
          <w:b/>
          <w:bCs/>
          <w:sz w:val="80"/>
          <w:szCs w:val="80"/>
          <w:rtl/>
          <w:lang w:bidi="ar-DZ"/>
        </w:rPr>
        <w:t>الرقابة على أعمال السلطات الادارية المستقلة في مجال الضبط الاقتصادي وضمانات المحاكمة العادلة أمامها</w:t>
      </w:r>
    </w:p>
    <w:p w:rsidR="00EA06C3" w:rsidRDefault="00EA06C3" w:rsidP="00EA06C3">
      <w:pPr>
        <w:rPr>
          <w:rFonts w:ascii="Arabic Typesetting" w:hAnsi="Arabic Typesetting" w:cs="Arabic Typesetting"/>
          <w:sz w:val="80"/>
          <w:szCs w:val="80"/>
          <w:rtl/>
          <w:lang w:bidi="ar-DZ"/>
        </w:rPr>
      </w:pPr>
    </w:p>
    <w:p w:rsidR="00887D74" w:rsidRPr="00CB4FD2" w:rsidRDefault="00C86827" w:rsidP="002C6925">
      <w:pPr>
        <w:autoSpaceDE w:val="0"/>
        <w:autoSpaceDN w:val="0"/>
        <w:adjustRightInd w:val="0"/>
        <w:spacing w:line="360" w:lineRule="auto"/>
        <w:jc w:val="center"/>
        <w:rPr>
          <w:rFonts w:ascii="Simplified Arabic" w:eastAsiaTheme="minorHAnsi" w:hAnsi="Simplified Arabic" w:cs="Simplified Arabic"/>
          <w:sz w:val="40"/>
          <w:szCs w:val="40"/>
          <w:rtl/>
          <w:lang w:val="fr-FR"/>
        </w:rPr>
      </w:pPr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   </w:t>
      </w:r>
      <w:r w:rsidR="00E010B5" w:rsidRPr="00CB4FD2">
        <w:rPr>
          <w:rFonts w:ascii="Simplified Arabic" w:hAnsi="Simplified Arabic" w:cs="Simplified Arabic" w:hint="cs"/>
          <w:sz w:val="40"/>
          <w:szCs w:val="40"/>
          <w:rtl/>
          <w:lang w:bidi="ar-DZ"/>
        </w:rPr>
        <w:t>إ</w:t>
      </w:r>
      <w:r w:rsidR="00E010B5" w:rsidRPr="00CB4FD2">
        <w:rPr>
          <w:rFonts w:ascii="Simplified Arabic" w:hAnsi="Simplified Arabic" w:cs="Simplified Arabic"/>
          <w:sz w:val="40"/>
          <w:szCs w:val="40"/>
          <w:rtl/>
          <w:lang w:bidi="ar-DZ"/>
        </w:rPr>
        <w:t xml:space="preserve">ن الخوض في موضوع  الرقابة على أعمال السلطات الادارية المستقلة في مجال الضبط الاقتصادي وضمانات المحاكمة العادلة </w:t>
      </w:r>
      <w:proofErr w:type="spellStart"/>
      <w:r w:rsidR="00E010B5" w:rsidRPr="00CB4FD2">
        <w:rPr>
          <w:rFonts w:ascii="Simplified Arabic" w:hAnsi="Simplified Arabic" w:cs="Simplified Arabic"/>
          <w:sz w:val="40"/>
          <w:szCs w:val="40"/>
          <w:rtl/>
          <w:lang w:bidi="ar-DZ"/>
        </w:rPr>
        <w:t>أمامها،</w:t>
      </w:r>
      <w:proofErr w:type="spellEnd"/>
      <w:r w:rsidR="00E010B5" w:rsidRPr="00CB4FD2">
        <w:rPr>
          <w:rFonts w:ascii="Simplified Arabic" w:hAnsi="Simplified Arabic" w:cs="Simplified Arabic"/>
          <w:sz w:val="40"/>
          <w:szCs w:val="40"/>
          <w:rtl/>
          <w:lang w:bidi="ar-DZ"/>
        </w:rPr>
        <w:t xml:space="preserve"> يقتضي تحديد طبيعة الهيئة ال</w:t>
      </w:r>
      <w:r w:rsidR="008E7065">
        <w:rPr>
          <w:rFonts w:ascii="Simplified Arabic" w:hAnsi="Simplified Arabic" w:cs="Simplified Arabic" w:hint="cs"/>
          <w:sz w:val="40"/>
          <w:szCs w:val="40"/>
          <w:rtl/>
          <w:lang w:bidi="ar-DZ"/>
        </w:rPr>
        <w:t>ت</w:t>
      </w:r>
      <w:r w:rsidR="00E010B5" w:rsidRPr="00CB4FD2">
        <w:rPr>
          <w:rFonts w:ascii="Simplified Arabic" w:hAnsi="Simplified Arabic" w:cs="Simplified Arabic"/>
          <w:sz w:val="40"/>
          <w:szCs w:val="40"/>
          <w:rtl/>
          <w:lang w:bidi="ar-DZ"/>
        </w:rPr>
        <w:t xml:space="preserve">ي تخضع لرقابتها </w:t>
      </w:r>
      <w:r w:rsidR="00E010B5" w:rsidRPr="00CB4FD2"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خاصة وأن </w:t>
      </w:r>
      <w:r w:rsidR="004F378B" w:rsidRPr="00CB4FD2"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الاستقلالية </w:t>
      </w:r>
      <w:r w:rsidR="00E010B5" w:rsidRPr="00CB4FD2">
        <w:rPr>
          <w:rFonts w:ascii="Simplified Arabic" w:hAnsi="Simplified Arabic" w:cs="Simplified Arabic" w:hint="cs"/>
          <w:sz w:val="40"/>
          <w:szCs w:val="40"/>
          <w:rtl/>
          <w:lang w:bidi="ar-DZ"/>
        </w:rPr>
        <w:t>من خصائصها الأساسية كسلطة إدارية مستحدثة في مجال الضبط الاقتصادي ،غير أن مبدأ المشروعية الذي يقضي بخضوع الحاكم والمحكوم للقانون يفرض جملة من النتائج أهمها خضوع أعمالها لرقابة القضاء</w:t>
      </w:r>
      <w:r w:rsidR="002C6925"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 </w:t>
      </w:r>
      <w:proofErr w:type="spellStart"/>
      <w:r w:rsidR="002C6925">
        <w:rPr>
          <w:rFonts w:ascii="Simplified Arabic" w:hAnsi="Simplified Arabic" w:cs="Simplified Arabic" w:hint="cs"/>
          <w:sz w:val="40"/>
          <w:szCs w:val="40"/>
          <w:rtl/>
          <w:lang w:bidi="ar-DZ"/>
        </w:rPr>
        <w:t>،</w:t>
      </w:r>
      <w:proofErr w:type="spellEnd"/>
      <w:r w:rsidR="00887D74" w:rsidRPr="00CB4FD2">
        <w:rPr>
          <w:rFonts w:ascii="Simplified Arabic" w:eastAsiaTheme="minorHAnsi" w:hAnsi="Simplified Arabic" w:cs="Simplified Arabic" w:hint="cs"/>
          <w:sz w:val="40"/>
          <w:szCs w:val="40"/>
          <w:rtl/>
          <w:lang w:val="fr-FR"/>
        </w:rPr>
        <w:t>ف</w:t>
      </w:r>
      <w:r w:rsidR="00887D74" w:rsidRPr="00CB4FD2">
        <w:rPr>
          <w:rFonts w:ascii="Simplified Arabic" w:eastAsiaTheme="minorHAnsi" w:hAnsi="Simplified Arabic" w:cs="Simplified Arabic"/>
          <w:sz w:val="40"/>
          <w:szCs w:val="40"/>
          <w:rtl/>
          <w:lang w:val="fr-FR"/>
        </w:rPr>
        <w:t xml:space="preserve">مبدأ المشروعية كمبدأ أصيل في القانون الاداري يقتضي إلزامية شمول القرار الصادر عن السلطة الادارية المستقلة في مجال الضبط الاقتصادي للرقابة القضائية </w:t>
      </w:r>
      <w:r w:rsidR="00CB4FD2">
        <w:rPr>
          <w:rFonts w:ascii="Simplified Arabic" w:eastAsiaTheme="minorHAnsi" w:hAnsi="Simplified Arabic" w:cs="Simplified Arabic" w:hint="cs"/>
          <w:sz w:val="40"/>
          <w:szCs w:val="40"/>
          <w:rtl/>
          <w:lang w:val="fr-FR"/>
        </w:rPr>
        <w:t>وهي</w:t>
      </w:r>
      <w:r w:rsidR="00887D74" w:rsidRPr="00CB4FD2">
        <w:rPr>
          <w:rFonts w:ascii="Simplified Arabic" w:eastAsiaTheme="minorHAnsi" w:hAnsi="Simplified Arabic" w:cs="Simplified Arabic"/>
          <w:sz w:val="40"/>
          <w:szCs w:val="40"/>
          <w:rtl/>
          <w:lang w:val="fr-FR"/>
        </w:rPr>
        <w:t xml:space="preserve"> ضمانة أساسية مرسخة دستوريا</w:t>
      </w:r>
      <w:r w:rsidR="00DE1984">
        <w:rPr>
          <w:rFonts w:ascii="Simplified Arabic" w:eastAsiaTheme="minorHAnsi" w:hAnsi="Simplified Arabic" w:cs="Simplified Arabic" w:hint="cs"/>
          <w:sz w:val="40"/>
          <w:szCs w:val="40"/>
          <w:rtl/>
          <w:lang w:val="fr-FR"/>
        </w:rPr>
        <w:t xml:space="preserve"> </w:t>
      </w:r>
      <w:r w:rsidR="00DE1984">
        <w:rPr>
          <w:rFonts w:ascii="Simplified Arabic" w:hAnsi="Simplified Arabic" w:cs="Simplified Arabic" w:hint="cs"/>
          <w:sz w:val="40"/>
          <w:szCs w:val="40"/>
          <w:rtl/>
          <w:lang w:bidi="ar-DZ"/>
        </w:rPr>
        <w:t>لاسيما في نص المادة 168 من دستور 2020</w:t>
      </w:r>
      <w:r w:rsidR="00887D74" w:rsidRPr="00CB4FD2">
        <w:rPr>
          <w:rFonts w:ascii="Simplified Arabic" w:hAnsi="Simplified Arabic" w:cs="Simplified Arabic"/>
          <w:sz w:val="40"/>
          <w:szCs w:val="40"/>
          <w:rtl/>
          <w:lang w:val="fr-FR" w:bidi="ar-DZ"/>
        </w:rPr>
        <w:t>.</w:t>
      </w:r>
    </w:p>
    <w:p w:rsidR="00E010B5" w:rsidRPr="00CB4FD2" w:rsidRDefault="00CB4FD2" w:rsidP="00212D00">
      <w:pPr>
        <w:spacing w:line="360" w:lineRule="auto"/>
        <w:jc w:val="center"/>
        <w:rPr>
          <w:rFonts w:ascii="Simplified Arabic" w:hAnsi="Simplified Arabic" w:cs="Simplified Arabic"/>
          <w:sz w:val="40"/>
          <w:szCs w:val="40"/>
          <w:rtl/>
          <w:lang w:bidi="ar-DZ"/>
        </w:rPr>
      </w:pPr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lastRenderedPageBreak/>
        <w:t>و</w:t>
      </w:r>
      <w:r w:rsidR="00E010B5" w:rsidRPr="00CB4FD2"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 تنصب الرقابة على جملة من الضوابط ينصب عليها موضوع</w:t>
      </w:r>
      <w:r w:rsidR="00E010B5" w:rsidRPr="00CB4FD2">
        <w:rPr>
          <w:rFonts w:ascii="Simplified Arabic" w:hAnsi="Simplified Arabic" w:cs="Simplified Arabic"/>
          <w:sz w:val="40"/>
          <w:szCs w:val="40"/>
          <w:rtl/>
          <w:lang w:bidi="ar-DZ"/>
        </w:rPr>
        <w:t xml:space="preserve"> الرقابة</w:t>
      </w:r>
      <w:r w:rsidR="000053F5" w:rsidRPr="00CB4FD2"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 من حيث احترام </w:t>
      </w:r>
      <w:r w:rsidR="00D82117" w:rsidRPr="00CB4FD2"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الطاعن في القرار لضوابط الطعن القضائي في قراراتها واحترام السلطة </w:t>
      </w:r>
      <w:r w:rsidR="00D82117" w:rsidRPr="00CB4FD2">
        <w:rPr>
          <w:rFonts w:ascii="Simplified Arabic" w:hAnsi="Simplified Arabic" w:cs="Simplified Arabic"/>
          <w:sz w:val="40"/>
          <w:szCs w:val="40"/>
          <w:rtl/>
          <w:lang w:val="fr-FR" w:bidi="ar-DZ"/>
        </w:rPr>
        <w:t>الادارية المستقلة</w:t>
      </w:r>
      <w:r w:rsidR="00D82117" w:rsidRPr="00CB4FD2"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 ل</w:t>
      </w:r>
      <w:r w:rsidR="000053F5" w:rsidRPr="00CB4FD2">
        <w:rPr>
          <w:rFonts w:ascii="Simplified Arabic" w:hAnsi="Simplified Arabic" w:cs="Simplified Arabic"/>
          <w:sz w:val="40"/>
          <w:szCs w:val="40"/>
          <w:rtl/>
          <w:lang w:bidi="ar-DZ"/>
        </w:rPr>
        <w:t xml:space="preserve">معايير </w:t>
      </w:r>
      <w:r w:rsidR="000053F5" w:rsidRPr="00CB4FD2">
        <w:rPr>
          <w:rFonts w:ascii="Simplified Arabic" w:hAnsi="Simplified Arabic" w:cs="Simplified Arabic" w:hint="cs"/>
          <w:sz w:val="40"/>
          <w:szCs w:val="40"/>
          <w:rtl/>
          <w:lang w:bidi="ar-DZ"/>
        </w:rPr>
        <w:t>ال</w:t>
      </w:r>
      <w:r w:rsidR="000053F5" w:rsidRPr="00CB4FD2">
        <w:rPr>
          <w:rFonts w:ascii="Simplified Arabic" w:hAnsi="Simplified Arabic" w:cs="Simplified Arabic"/>
          <w:sz w:val="40"/>
          <w:szCs w:val="40"/>
          <w:rtl/>
          <w:lang w:bidi="ar-DZ"/>
        </w:rPr>
        <w:t>مشروعية</w:t>
      </w:r>
      <w:r w:rsidR="00D82117" w:rsidRPr="00CB4FD2"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 في إصدار</w:t>
      </w:r>
      <w:r w:rsidR="000053F5" w:rsidRPr="00CB4FD2">
        <w:rPr>
          <w:rFonts w:ascii="Simplified Arabic" w:hAnsi="Simplified Arabic" w:cs="Simplified Arabic"/>
          <w:sz w:val="40"/>
          <w:szCs w:val="40"/>
          <w:rtl/>
          <w:lang w:bidi="ar-DZ"/>
        </w:rPr>
        <w:t xml:space="preserve"> أعمال</w:t>
      </w:r>
      <w:r w:rsidR="00D82117" w:rsidRPr="00CB4FD2">
        <w:rPr>
          <w:rFonts w:ascii="Simplified Arabic" w:hAnsi="Simplified Arabic" w:cs="Simplified Arabic" w:hint="cs"/>
          <w:sz w:val="40"/>
          <w:szCs w:val="40"/>
          <w:rtl/>
          <w:lang w:bidi="ar-DZ"/>
        </w:rPr>
        <w:t>ها</w:t>
      </w:r>
      <w:r w:rsidR="000053F5" w:rsidRPr="00CB4FD2">
        <w:rPr>
          <w:rFonts w:ascii="Simplified Arabic" w:hAnsi="Simplified Arabic" w:cs="Simplified Arabic"/>
          <w:sz w:val="40"/>
          <w:szCs w:val="40"/>
          <w:rtl/>
          <w:lang w:bidi="ar-DZ"/>
        </w:rPr>
        <w:t xml:space="preserve"> </w:t>
      </w:r>
      <w:r w:rsidRPr="00CB4FD2"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وفي ظل عدم تجانس القواعد التي تحكم </w:t>
      </w:r>
      <w:r w:rsidR="00785992">
        <w:rPr>
          <w:rFonts w:ascii="Simplified Arabic" w:hAnsi="Simplified Arabic" w:cs="Simplified Arabic" w:hint="cs"/>
          <w:sz w:val="40"/>
          <w:szCs w:val="40"/>
          <w:rtl/>
          <w:lang w:bidi="ar-DZ"/>
        </w:rPr>
        <w:t>ال</w:t>
      </w:r>
      <w:r w:rsidRPr="00CB4FD2"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سلطات </w:t>
      </w:r>
      <w:r w:rsidR="00785992">
        <w:rPr>
          <w:rFonts w:ascii="Simplified Arabic" w:hAnsi="Simplified Arabic" w:cs="Simplified Arabic" w:hint="cs"/>
          <w:sz w:val="40"/>
          <w:szCs w:val="40"/>
          <w:rtl/>
          <w:lang w:bidi="ar-DZ"/>
        </w:rPr>
        <w:t>ا</w:t>
      </w:r>
      <w:r w:rsidR="00785992" w:rsidRPr="00CB4FD2"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لمستحدثة </w:t>
      </w:r>
      <w:r w:rsidRPr="00CB4FD2"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الضبط </w:t>
      </w:r>
      <w:r w:rsidR="00785992" w:rsidRPr="00CB4FD2">
        <w:rPr>
          <w:rFonts w:ascii="Simplified Arabic" w:hAnsi="Simplified Arabic" w:cs="Simplified Arabic" w:hint="cs"/>
          <w:sz w:val="40"/>
          <w:szCs w:val="40"/>
          <w:rtl/>
          <w:lang w:bidi="ar-DZ"/>
        </w:rPr>
        <w:t>الاقتصاد</w:t>
      </w:r>
      <w:r w:rsidR="00785992" w:rsidRPr="00CB4FD2">
        <w:rPr>
          <w:rFonts w:ascii="Simplified Arabic" w:hAnsi="Simplified Arabic" w:cs="Simplified Arabic" w:hint="eastAsia"/>
          <w:sz w:val="40"/>
          <w:szCs w:val="40"/>
          <w:rtl/>
          <w:lang w:bidi="ar-DZ"/>
        </w:rPr>
        <w:t>ي</w:t>
      </w:r>
      <w:r w:rsidRPr="00CB4FD2"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 في الجزا</w:t>
      </w:r>
      <w:r w:rsidR="00293C10">
        <w:rPr>
          <w:rFonts w:ascii="Simplified Arabic" w:hAnsi="Simplified Arabic" w:cs="Simplified Arabic" w:hint="cs"/>
          <w:sz w:val="40"/>
          <w:szCs w:val="40"/>
          <w:rtl/>
          <w:lang w:bidi="ar-DZ"/>
        </w:rPr>
        <w:t>ئ</w:t>
      </w:r>
      <w:r w:rsidRPr="00CB4FD2"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ر نركز على  القواعد العامة </w:t>
      </w:r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t>التي تحكم</w:t>
      </w:r>
      <w:r w:rsidRPr="00CB4FD2"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 الرقابة</w:t>
      </w:r>
      <w:r w:rsidR="00785992"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 على </w:t>
      </w:r>
      <w:proofErr w:type="spellStart"/>
      <w:r w:rsidR="00785992">
        <w:rPr>
          <w:rFonts w:ascii="Simplified Arabic" w:hAnsi="Simplified Arabic" w:cs="Simplified Arabic" w:hint="cs"/>
          <w:sz w:val="40"/>
          <w:szCs w:val="40"/>
          <w:rtl/>
          <w:lang w:bidi="ar-DZ"/>
        </w:rPr>
        <w:t>أعمالها</w:t>
      </w:r>
      <w:r w:rsidR="00A40E93">
        <w:rPr>
          <w:rFonts w:ascii="Simplified Arabic" w:hAnsi="Simplified Arabic" w:cs="Simplified Arabic" w:hint="cs"/>
          <w:sz w:val="40"/>
          <w:szCs w:val="40"/>
          <w:rtl/>
          <w:lang w:bidi="ar-DZ"/>
        </w:rPr>
        <w:t>،</w:t>
      </w:r>
      <w:proofErr w:type="spellEnd"/>
      <w:r w:rsidR="00A40E93"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 و</w:t>
      </w:r>
      <w:r w:rsidRPr="00CB4FD2"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 </w:t>
      </w:r>
      <w:r w:rsidR="00E010B5" w:rsidRPr="00CB4FD2">
        <w:rPr>
          <w:rFonts w:ascii="Simplified Arabic" w:hAnsi="Simplified Arabic" w:cs="Simplified Arabic" w:hint="cs"/>
          <w:sz w:val="40"/>
          <w:szCs w:val="40"/>
          <w:rtl/>
          <w:lang w:bidi="ar-DZ"/>
        </w:rPr>
        <w:t>نتناولها فيما يلي</w:t>
      </w:r>
      <w:r w:rsidRPr="00CB4FD2">
        <w:rPr>
          <w:rFonts w:ascii="Simplified Arabic" w:hAnsi="Simplified Arabic" w:cs="Simplified Arabic" w:hint="cs"/>
          <w:sz w:val="40"/>
          <w:szCs w:val="40"/>
          <w:rtl/>
          <w:lang w:bidi="ar-DZ"/>
        </w:rPr>
        <w:t>:</w:t>
      </w:r>
      <w:r w:rsidR="00E010B5" w:rsidRPr="00CB4FD2">
        <w:rPr>
          <w:rFonts w:ascii="Simplified Arabic" w:hAnsi="Simplified Arabic" w:cs="Simplified Arabic"/>
          <w:sz w:val="40"/>
          <w:szCs w:val="40"/>
          <w:rtl/>
          <w:lang w:bidi="ar-DZ"/>
        </w:rPr>
        <w:t xml:space="preserve"> </w:t>
      </w:r>
    </w:p>
    <w:p w:rsidR="00E010B5" w:rsidRPr="00E671CA" w:rsidRDefault="00E010B5" w:rsidP="00EA06C3">
      <w:pPr>
        <w:rPr>
          <w:rFonts w:ascii="Arabic Typesetting" w:hAnsi="Arabic Typesetting" w:cs="Arabic Typesetting"/>
          <w:sz w:val="80"/>
          <w:szCs w:val="80"/>
          <w:rtl/>
          <w:lang w:bidi="ar-DZ"/>
        </w:rPr>
      </w:pPr>
    </w:p>
    <w:p w:rsidR="00E010B5" w:rsidRDefault="002E7D6F" w:rsidP="00E010B5">
      <w:pPr>
        <w:spacing w:line="276" w:lineRule="auto"/>
        <w:jc w:val="both"/>
        <w:rPr>
          <w:rFonts w:ascii="Simplified Arabic" w:hAnsi="Simplified Arabic" w:cs="Simplified Arabic"/>
          <w:sz w:val="34"/>
          <w:szCs w:val="34"/>
          <w:rtl/>
        </w:rPr>
      </w:pPr>
      <w:r>
        <w:rPr>
          <w:rFonts w:ascii="Simplified Arabic" w:hAnsi="Simplified Arabic" w:cs="Simplified Arabic" w:hint="cs"/>
          <w:sz w:val="34"/>
          <w:szCs w:val="34"/>
          <w:rtl/>
        </w:rPr>
        <w:t xml:space="preserve">     </w:t>
      </w:r>
    </w:p>
    <w:p w:rsidR="00E010B5" w:rsidRDefault="00E010B5" w:rsidP="00E010B5">
      <w:pPr>
        <w:spacing w:line="276" w:lineRule="auto"/>
        <w:jc w:val="both"/>
        <w:rPr>
          <w:rFonts w:ascii="Simplified Arabic" w:hAnsi="Simplified Arabic" w:cs="Simplified Arabic"/>
          <w:sz w:val="34"/>
          <w:szCs w:val="34"/>
          <w:rtl/>
        </w:rPr>
      </w:pPr>
    </w:p>
    <w:p w:rsidR="00E010B5" w:rsidRDefault="00E010B5" w:rsidP="00E010B5">
      <w:pPr>
        <w:spacing w:line="276" w:lineRule="auto"/>
        <w:jc w:val="both"/>
        <w:rPr>
          <w:rFonts w:ascii="Simplified Arabic" w:hAnsi="Simplified Arabic" w:cs="Simplified Arabic"/>
          <w:sz w:val="34"/>
          <w:szCs w:val="34"/>
          <w:rtl/>
          <w:lang w:val="fr-FR" w:bidi="ar-DZ"/>
        </w:rPr>
      </w:pPr>
    </w:p>
    <w:p w:rsidR="00CB4FD2" w:rsidRDefault="00CB4FD2" w:rsidP="00E010B5">
      <w:pPr>
        <w:spacing w:line="276" w:lineRule="auto"/>
        <w:jc w:val="both"/>
        <w:rPr>
          <w:rFonts w:ascii="Simplified Arabic" w:hAnsi="Simplified Arabic" w:cs="Simplified Arabic"/>
          <w:sz w:val="34"/>
          <w:szCs w:val="34"/>
          <w:rtl/>
          <w:lang w:val="fr-FR" w:bidi="ar-DZ"/>
        </w:rPr>
      </w:pPr>
    </w:p>
    <w:p w:rsidR="00CB4FD2" w:rsidRDefault="00CB4FD2" w:rsidP="00E010B5">
      <w:pPr>
        <w:spacing w:line="276" w:lineRule="auto"/>
        <w:jc w:val="both"/>
        <w:rPr>
          <w:rFonts w:ascii="Simplified Arabic" w:hAnsi="Simplified Arabic" w:cs="Simplified Arabic"/>
          <w:sz w:val="34"/>
          <w:szCs w:val="34"/>
          <w:rtl/>
          <w:lang w:val="fr-FR" w:bidi="ar-DZ"/>
        </w:rPr>
      </w:pPr>
    </w:p>
    <w:p w:rsidR="00CB4FD2" w:rsidRDefault="00CB4FD2" w:rsidP="00E010B5">
      <w:pPr>
        <w:spacing w:line="276" w:lineRule="auto"/>
        <w:jc w:val="both"/>
        <w:rPr>
          <w:rFonts w:ascii="Simplified Arabic" w:hAnsi="Simplified Arabic" w:cs="Simplified Arabic"/>
          <w:sz w:val="34"/>
          <w:szCs w:val="34"/>
          <w:rtl/>
          <w:lang w:val="fr-FR" w:bidi="ar-DZ"/>
        </w:rPr>
      </w:pPr>
    </w:p>
    <w:p w:rsidR="00CB4FD2" w:rsidRDefault="00CB4FD2" w:rsidP="00E010B5">
      <w:pPr>
        <w:spacing w:line="276" w:lineRule="auto"/>
        <w:jc w:val="both"/>
        <w:rPr>
          <w:rFonts w:ascii="Simplified Arabic" w:hAnsi="Simplified Arabic" w:cs="Simplified Arabic"/>
          <w:sz w:val="34"/>
          <w:szCs w:val="34"/>
          <w:rtl/>
          <w:lang w:val="fr-FR" w:bidi="ar-DZ"/>
        </w:rPr>
      </w:pPr>
    </w:p>
    <w:p w:rsidR="00CB4FD2" w:rsidRDefault="00CB4FD2" w:rsidP="00E010B5">
      <w:pPr>
        <w:spacing w:line="276" w:lineRule="auto"/>
        <w:jc w:val="both"/>
        <w:rPr>
          <w:rFonts w:ascii="Simplified Arabic" w:hAnsi="Simplified Arabic" w:cs="Simplified Arabic"/>
          <w:sz w:val="34"/>
          <w:szCs w:val="34"/>
          <w:rtl/>
          <w:lang w:val="fr-FR" w:bidi="ar-DZ"/>
        </w:rPr>
      </w:pPr>
    </w:p>
    <w:p w:rsidR="00CB4FD2" w:rsidRDefault="00CB4FD2" w:rsidP="00E010B5">
      <w:pPr>
        <w:spacing w:line="276" w:lineRule="auto"/>
        <w:jc w:val="both"/>
        <w:rPr>
          <w:rFonts w:ascii="Simplified Arabic" w:hAnsi="Simplified Arabic" w:cs="Simplified Arabic"/>
          <w:sz w:val="34"/>
          <w:szCs w:val="34"/>
          <w:rtl/>
          <w:lang w:val="fr-FR" w:bidi="ar-DZ"/>
        </w:rPr>
      </w:pPr>
    </w:p>
    <w:p w:rsidR="005A2EB7" w:rsidRDefault="005A2EB7" w:rsidP="00E010B5">
      <w:pPr>
        <w:spacing w:line="276" w:lineRule="auto"/>
        <w:jc w:val="both"/>
        <w:rPr>
          <w:rFonts w:ascii="Simplified Arabic" w:hAnsi="Simplified Arabic" w:cs="Simplified Arabic"/>
          <w:sz w:val="34"/>
          <w:szCs w:val="34"/>
          <w:rtl/>
          <w:lang w:val="fr-FR" w:bidi="ar-DZ"/>
        </w:rPr>
      </w:pPr>
    </w:p>
    <w:p w:rsidR="00CB4FD2" w:rsidRDefault="00CB4FD2" w:rsidP="00E010B5">
      <w:pPr>
        <w:spacing w:line="276" w:lineRule="auto"/>
        <w:jc w:val="both"/>
        <w:rPr>
          <w:rFonts w:ascii="Simplified Arabic" w:hAnsi="Simplified Arabic" w:cs="Simplified Arabic"/>
          <w:sz w:val="34"/>
          <w:szCs w:val="34"/>
          <w:rtl/>
          <w:lang w:val="fr-FR" w:bidi="ar-DZ"/>
        </w:rPr>
      </w:pPr>
    </w:p>
    <w:p w:rsidR="00E671CA" w:rsidRDefault="00E671CA" w:rsidP="00E671CA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4"/>
          <w:szCs w:val="34"/>
          <w:rtl/>
          <w:lang w:bidi="ar-DZ"/>
        </w:rPr>
        <w:lastRenderedPageBreak/>
        <w:t>1</w:t>
      </w:r>
      <w:r w:rsidRPr="00E010B5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-</w:t>
      </w:r>
      <w:r w:rsidRPr="00E010B5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طبيعة الرقابة على أعمال السلطات الإدارية المستقلة  في مجال الضبط الاقتصادي</w:t>
      </w:r>
    </w:p>
    <w:p w:rsidR="00E010B5" w:rsidRPr="00E010B5" w:rsidRDefault="00E010B5" w:rsidP="00E671CA">
      <w:pPr>
        <w:jc w:val="center"/>
        <w:rPr>
          <w:sz w:val="40"/>
          <w:szCs w:val="40"/>
        </w:rPr>
      </w:pPr>
    </w:p>
    <w:p w:rsidR="00444F05" w:rsidRDefault="00E010B5" w:rsidP="002E1D37">
      <w:pPr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</w:rPr>
      </w:pPr>
      <w:r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     </w:t>
      </w:r>
      <w:r w:rsidRPr="00E010B5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تخضع</w:t>
      </w:r>
      <w:r w:rsidR="00E671CA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سلطة الضبط المستحدثة في مجال الضبط الاقتصادي </w:t>
      </w:r>
      <w:r>
        <w:rPr>
          <w:rFonts w:ascii="Simplified Arabic" w:hAnsi="Simplified Arabic" w:cs="Simplified Arabic" w:hint="cs"/>
          <w:sz w:val="34"/>
          <w:szCs w:val="34"/>
          <w:rtl/>
          <w:lang w:bidi="ar-DZ"/>
        </w:rPr>
        <w:t>ل</w:t>
      </w:r>
      <w:r w:rsidR="002E7D6F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رقابة </w:t>
      </w:r>
      <w:r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السلطة </w:t>
      </w:r>
      <w:proofErr w:type="gramStart"/>
      <w:r w:rsidR="002E7D6F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القضائية </w:t>
      </w:r>
      <w:proofErr w:type="spellStart"/>
      <w:r>
        <w:rPr>
          <w:rFonts w:ascii="Simplified Arabic" w:hAnsi="Simplified Arabic" w:cs="Simplified Arabic" w:hint="cs"/>
          <w:sz w:val="34"/>
          <w:szCs w:val="34"/>
          <w:rtl/>
          <w:lang w:bidi="ar-DZ"/>
        </w:rPr>
        <w:t>،</w:t>
      </w:r>
      <w:proofErr w:type="spellEnd"/>
      <w:proofErr w:type="gramEnd"/>
      <w:r w:rsidR="00EA06C3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2E1D37">
        <w:rPr>
          <w:rFonts w:ascii="Simplified Arabic" w:hAnsi="Simplified Arabic" w:cs="Simplified Arabic" w:hint="cs"/>
          <w:sz w:val="34"/>
          <w:szCs w:val="34"/>
          <w:rtl/>
          <w:lang w:bidi="ar-DZ"/>
        </w:rPr>
        <w:t>فاعتبار</w:t>
      </w:r>
      <w:r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</w:t>
      </w:r>
      <w:r w:rsidRPr="00FF29DE">
        <w:rPr>
          <w:rFonts w:ascii="Simplified Arabic" w:hAnsi="Simplified Arabic" w:cs="Simplified Arabic"/>
          <w:sz w:val="34"/>
          <w:szCs w:val="34"/>
          <w:rtl/>
        </w:rPr>
        <w:t xml:space="preserve">سلطات الضبط الاقتصادي المستحدثة </w:t>
      </w:r>
      <w:r>
        <w:rPr>
          <w:rFonts w:ascii="Simplified Arabic" w:hAnsi="Simplified Arabic" w:cs="Simplified Arabic" w:hint="cs"/>
          <w:sz w:val="34"/>
          <w:szCs w:val="34"/>
          <w:rtl/>
        </w:rPr>
        <w:t>سلطات إدارية مستقلة</w:t>
      </w:r>
      <w:r w:rsidR="002E1D37" w:rsidRPr="00707442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1"/>
      </w:r>
      <w:r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2E1D37">
        <w:rPr>
          <w:rFonts w:ascii="Simplified Arabic" w:hAnsi="Simplified Arabic" w:cs="Simplified Arabic" w:hint="cs"/>
          <w:sz w:val="34"/>
          <w:szCs w:val="34"/>
          <w:rtl/>
        </w:rPr>
        <w:t>ي</w:t>
      </w:r>
      <w:r w:rsidRPr="00FF29DE">
        <w:rPr>
          <w:rFonts w:ascii="Simplified Arabic" w:hAnsi="Simplified Arabic" w:cs="Simplified Arabic"/>
          <w:sz w:val="34"/>
          <w:szCs w:val="34"/>
          <w:rtl/>
        </w:rPr>
        <w:t>تجسد بعدم تبعيتها للسلطة التنفيذية</w:t>
      </w:r>
      <w:r w:rsidR="002E1D37" w:rsidRPr="00707442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2"/>
      </w:r>
      <w:r w:rsidR="002E1D37">
        <w:rPr>
          <w:rFonts w:ascii="Simplified Arabic" w:hAnsi="Simplified Arabic" w:cs="Simplified Arabic" w:hint="cs"/>
          <w:sz w:val="34"/>
          <w:szCs w:val="34"/>
          <w:rtl/>
        </w:rPr>
        <w:t>.</w:t>
      </w:r>
    </w:p>
    <w:p w:rsidR="00F51CB1" w:rsidRPr="00E671CA" w:rsidRDefault="00E010B5" w:rsidP="00B050E5">
      <w:pPr>
        <w:pStyle w:val="rtejustify"/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4"/>
          <w:szCs w:val="34"/>
          <w:rtl/>
          <w:lang w:bidi="ar-DZ"/>
        </w:rPr>
      </w:pPr>
      <w:r>
        <w:rPr>
          <w:rFonts w:ascii="Simplified Arabic" w:hAnsi="Simplified Arabic" w:cs="Simplified Arabic" w:hint="cs"/>
          <w:sz w:val="34"/>
          <w:szCs w:val="34"/>
          <w:rtl/>
          <w:lang w:bidi="ar-DZ"/>
        </w:rPr>
        <w:lastRenderedPageBreak/>
        <w:t>وفي ظل ازدواجية</w:t>
      </w:r>
      <w:r w:rsidR="00F51CB1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المنظومة القضائية في الجزائر</w:t>
      </w:r>
      <w:r w:rsidR="00D327A5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أ</w:t>
      </w:r>
      <w:r w:rsidR="00F51CB1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ي وجود هيئات </w:t>
      </w:r>
      <w:r w:rsidR="00437BFC">
        <w:rPr>
          <w:rFonts w:ascii="Simplified Arabic" w:hAnsi="Simplified Arabic" w:cs="Simplified Arabic" w:hint="cs"/>
          <w:sz w:val="34"/>
          <w:szCs w:val="34"/>
          <w:rtl/>
          <w:lang w:bidi="ar-DZ"/>
        </w:rPr>
        <w:t>ال</w:t>
      </w:r>
      <w:r w:rsidR="00F51CB1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قضاء </w:t>
      </w:r>
      <w:r w:rsidR="00437BFC">
        <w:rPr>
          <w:rFonts w:ascii="Simplified Arabic" w:hAnsi="Simplified Arabic" w:cs="Simplified Arabic" w:hint="cs"/>
          <w:sz w:val="34"/>
          <w:szCs w:val="34"/>
          <w:rtl/>
          <w:lang w:bidi="ar-DZ"/>
        </w:rPr>
        <w:t>ال</w:t>
      </w:r>
      <w:r w:rsidR="00F51CB1">
        <w:rPr>
          <w:rFonts w:ascii="Simplified Arabic" w:hAnsi="Simplified Arabic" w:cs="Simplified Arabic" w:hint="cs"/>
          <w:sz w:val="34"/>
          <w:szCs w:val="34"/>
          <w:rtl/>
          <w:lang w:bidi="ar-DZ"/>
        </w:rPr>
        <w:t>عادي وهيئات القضاء الاداري ونظرا لطبيعة السلطات الادارية المستقلة باعتبارها هيئات إدارية تصدر قرارات إدارية</w:t>
      </w:r>
      <w:r w:rsidR="00D327A5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فإن </w:t>
      </w:r>
      <w:r w:rsidR="00D327A5" w:rsidRPr="001714CF">
        <w:rPr>
          <w:rFonts w:ascii="Simplified Arabic" w:hAnsi="Simplified Arabic" w:cs="Simplified Arabic" w:hint="cs"/>
          <w:sz w:val="34"/>
          <w:szCs w:val="34"/>
          <w:rtl/>
          <w:lang w:bidi="ar-DZ"/>
        </w:rPr>
        <w:t>منازعا</w:t>
      </w:r>
      <w:r w:rsidR="001714CF" w:rsidRPr="001714CF">
        <w:rPr>
          <w:rFonts w:ascii="Simplified Arabic" w:hAnsi="Simplified Arabic" w:cs="Simplified Arabic" w:hint="cs"/>
          <w:sz w:val="34"/>
          <w:szCs w:val="34"/>
          <w:rtl/>
          <w:lang w:bidi="ar-DZ"/>
        </w:rPr>
        <w:t>ت</w:t>
      </w:r>
      <w:r w:rsidR="00D327A5" w:rsidRPr="001714CF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ها التي تتعلق بشرعية قراراتها </w:t>
      </w:r>
      <w:r w:rsidR="00F51CB1" w:rsidRPr="001714CF">
        <w:rPr>
          <w:rFonts w:ascii="Simplified Arabic" w:hAnsi="Simplified Arabic" w:cs="Simplified Arabic" w:hint="cs"/>
          <w:sz w:val="34"/>
          <w:szCs w:val="34"/>
          <w:rtl/>
          <w:lang w:bidi="ar-DZ"/>
        </w:rPr>
        <w:t>تخضع لرقابة القضاء الاداري</w:t>
      </w:r>
      <w:r w:rsidR="0082606C" w:rsidRPr="001714CF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كأصل عام</w:t>
      </w:r>
      <w:r w:rsidR="00F51CB1" w:rsidRPr="001714CF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</w:t>
      </w:r>
      <w:r w:rsidR="006B59C8" w:rsidRPr="001714CF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لاسيما عند ممارستها </w:t>
      </w:r>
      <w:r w:rsidR="006D26D5">
        <w:rPr>
          <w:rFonts w:ascii="Simplified Arabic" w:hAnsi="Simplified Arabic" w:cs="Simplified Arabic" w:hint="cs"/>
          <w:sz w:val="34"/>
          <w:szCs w:val="34"/>
          <w:rtl/>
          <w:lang w:bidi="ar-DZ"/>
        </w:rPr>
        <w:t>لصلاحياتها</w:t>
      </w:r>
      <w:r w:rsidR="00342D38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التنظيمي</w:t>
      </w:r>
      <w:r w:rsidR="006D26D5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ة و لصلاحية الترخيص </w:t>
      </w:r>
      <w:r w:rsidR="00342D38">
        <w:rPr>
          <w:rFonts w:ascii="Simplified Arabic" w:hAnsi="Simplified Arabic" w:cs="Simplified Arabic" w:hint="cs"/>
          <w:sz w:val="34"/>
          <w:szCs w:val="34"/>
          <w:rtl/>
          <w:lang w:bidi="ar-DZ"/>
        </w:rPr>
        <w:t>و</w:t>
      </w:r>
      <w:r w:rsidR="006D26D5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لصلاحية القمع</w:t>
      </w:r>
      <w:r w:rsidR="00342D38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و</w:t>
      </w:r>
      <w:r w:rsidR="006D26D5">
        <w:rPr>
          <w:rFonts w:ascii="Simplified Arabic" w:hAnsi="Simplified Arabic" w:cs="Simplified Arabic" w:hint="cs"/>
          <w:sz w:val="34"/>
          <w:szCs w:val="34"/>
          <w:rtl/>
          <w:lang w:bidi="ar-DZ"/>
        </w:rPr>
        <w:t>لصلاحية التحكيم</w:t>
      </w:r>
      <w:r w:rsidR="00AA6691" w:rsidRPr="00AA6691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</w:t>
      </w:r>
      <w:r w:rsidR="00AA6691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وصلاحية التحقيق </w:t>
      </w:r>
      <w:proofErr w:type="spellStart"/>
      <w:r w:rsidR="0082606C" w:rsidRPr="001714CF">
        <w:rPr>
          <w:rFonts w:ascii="Simplified Arabic" w:hAnsi="Simplified Arabic" w:cs="Simplified Arabic" w:hint="cs"/>
          <w:sz w:val="34"/>
          <w:szCs w:val="34"/>
          <w:rtl/>
          <w:lang w:bidi="ar-DZ"/>
        </w:rPr>
        <w:t>،</w:t>
      </w:r>
      <w:proofErr w:type="spellEnd"/>
      <w:r w:rsidR="0082606C" w:rsidRPr="001714CF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</w:t>
      </w:r>
      <w:r w:rsidR="00D6027B">
        <w:rPr>
          <w:rFonts w:ascii="Simplified Arabic" w:hAnsi="Simplified Arabic" w:cs="Simplified Arabic" w:hint="cs"/>
          <w:sz w:val="34"/>
          <w:szCs w:val="34"/>
          <w:rtl/>
          <w:lang w:bidi="ar-DZ"/>
        </w:rPr>
        <w:t>حيث تستبعد من الطعن في الاختصاصات الاستشارية</w:t>
      </w:r>
      <w:r w:rsidR="00AA6691" w:rsidRPr="00AA6691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</w:t>
      </w:r>
      <w:r w:rsidR="00AA6691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لهاته السلطات </w:t>
      </w:r>
      <w:r w:rsidR="00B050E5">
        <w:rPr>
          <w:rFonts w:ascii="Simplified Arabic" w:hAnsi="Simplified Arabic" w:cs="Simplified Arabic" w:hint="cs"/>
          <w:sz w:val="34"/>
          <w:szCs w:val="34"/>
          <w:rtl/>
          <w:lang w:bidi="ar-DZ"/>
        </w:rPr>
        <w:t>نظرا لطابعها غير الملزم</w:t>
      </w:r>
      <w:r w:rsidR="00784ABB" w:rsidRPr="00997BDD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3"/>
      </w:r>
      <w:r w:rsidR="00B050E5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،</w:t>
      </w:r>
      <w:r w:rsidR="0082606C" w:rsidRPr="001714CF">
        <w:rPr>
          <w:rFonts w:ascii="Simplified Arabic" w:hAnsi="Simplified Arabic" w:cs="Simplified Arabic" w:hint="cs"/>
          <w:sz w:val="34"/>
          <w:szCs w:val="34"/>
          <w:rtl/>
          <w:lang w:bidi="ar-DZ"/>
        </w:rPr>
        <w:t>ويس</w:t>
      </w:r>
      <w:r w:rsidR="00B050E5">
        <w:rPr>
          <w:rFonts w:ascii="Simplified Arabic" w:hAnsi="Simplified Arabic" w:cs="Simplified Arabic" w:hint="cs"/>
          <w:sz w:val="34"/>
          <w:szCs w:val="34"/>
          <w:rtl/>
          <w:lang w:bidi="ar-DZ"/>
        </w:rPr>
        <w:t>ند الاختصاص في النظر في الطعون إ</w:t>
      </w:r>
      <w:r w:rsidR="0082606C" w:rsidRPr="001714CF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لى </w:t>
      </w:r>
      <w:r w:rsidR="0082606C" w:rsidRPr="00997BDD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مجلس الدولة </w:t>
      </w:r>
      <w:r w:rsidR="00D327A5" w:rsidRPr="00997BDD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كأصل عام </w:t>
      </w:r>
      <w:r w:rsidR="0082606C" w:rsidRPr="00997BDD">
        <w:rPr>
          <w:rFonts w:ascii="Simplified Arabic" w:hAnsi="Simplified Arabic" w:cs="Simplified Arabic"/>
          <w:sz w:val="34"/>
          <w:szCs w:val="34"/>
          <w:rtl/>
          <w:lang w:bidi="ar-DZ"/>
        </w:rPr>
        <w:t>باعتبار السلطات الادارية المستقلة هيئات عمومية وطنية</w:t>
      </w:r>
      <w:r w:rsidR="00997BDD" w:rsidRPr="00997BDD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4"/>
      </w:r>
      <w:r w:rsidR="0082606C" w:rsidRPr="00997BDD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proofErr w:type="spellStart"/>
      <w:r w:rsidR="00D327A5" w:rsidRPr="00997BDD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997BDD" w:rsidRPr="00997BDD">
        <w:rPr>
          <w:rFonts w:ascii="Simplified Arabic" w:hAnsi="Simplified Arabic" w:cs="Simplified Arabic"/>
          <w:sz w:val="34"/>
          <w:szCs w:val="34"/>
          <w:rtl/>
        </w:rPr>
        <w:t xml:space="preserve"> ومجلس الدولة </w:t>
      </w:r>
      <w:r w:rsidR="00D327A5" w:rsidRPr="00997BDD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مخول له ذلك </w:t>
      </w:r>
      <w:r w:rsidR="008C22FE">
        <w:rPr>
          <w:rFonts w:ascii="Simplified Arabic" w:hAnsi="Simplified Arabic" w:cs="Simplified Arabic"/>
          <w:sz w:val="34"/>
          <w:szCs w:val="34"/>
          <w:rtl/>
          <w:lang w:bidi="ar-DZ"/>
        </w:rPr>
        <w:t>وفقا للقانون العضوي الذي يحكم</w:t>
      </w:r>
      <w:r w:rsidR="00D327A5" w:rsidRPr="00997BDD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اختصاص</w:t>
      </w:r>
      <w:r w:rsidR="001714CF" w:rsidRPr="00997BDD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اته و </w:t>
      </w:r>
      <w:r w:rsidR="00D327A5" w:rsidRPr="00997BDD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سير عمله </w:t>
      </w:r>
      <w:proofErr w:type="spellStart"/>
      <w:r w:rsidR="00317CE7">
        <w:rPr>
          <w:rFonts w:ascii="Simplified Arabic" w:hAnsi="Simplified Arabic" w:cs="Simplified Arabic" w:hint="cs"/>
          <w:sz w:val="34"/>
          <w:szCs w:val="34"/>
          <w:rtl/>
          <w:lang w:bidi="ar-DZ"/>
        </w:rPr>
        <w:t>،</w:t>
      </w:r>
      <w:proofErr w:type="spellEnd"/>
      <w:r w:rsidR="00317CE7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</w:t>
      </w:r>
      <w:r w:rsidR="00317CE7">
        <w:rPr>
          <w:rFonts w:ascii="Simplified Arabic" w:hAnsi="Simplified Arabic" w:cs="Simplified Arabic"/>
          <w:sz w:val="34"/>
          <w:szCs w:val="34"/>
          <w:rtl/>
          <w:lang w:bidi="ar-DZ"/>
        </w:rPr>
        <w:t>وهنا</w:t>
      </w:r>
      <w:r w:rsidR="00D327A5" w:rsidRPr="00997BDD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يعتبر مجلس الدولة</w:t>
      </w:r>
      <w:r w:rsidR="00317CE7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كأصل عام</w:t>
      </w:r>
      <w:r w:rsidR="00D327A5" w:rsidRPr="00997BDD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D327A5" w:rsidRPr="00997BDD">
        <w:rPr>
          <w:rFonts w:ascii="Simplified Arabic" w:hAnsi="Simplified Arabic" w:cs="Simplified Arabic"/>
          <w:sz w:val="34"/>
          <w:szCs w:val="34"/>
          <w:rtl/>
        </w:rPr>
        <w:t>كجهة قضائية</w:t>
      </w:r>
      <w:r w:rsidR="00B050E5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D327A5" w:rsidRPr="00997BDD">
        <w:rPr>
          <w:rFonts w:ascii="Simplified Arabic" w:hAnsi="Simplified Arabic" w:cs="Simplified Arabic"/>
          <w:sz w:val="34"/>
          <w:szCs w:val="34"/>
          <w:rtl/>
        </w:rPr>
        <w:t>يختص بالفصل في المنازعات الإدارية</w:t>
      </w:r>
      <w:r w:rsidR="001714CF" w:rsidRPr="00997BDD">
        <w:rPr>
          <w:rFonts w:ascii="Simplified Arabic" w:hAnsi="Simplified Arabic" w:cs="Simplified Arabic"/>
          <w:sz w:val="34"/>
          <w:szCs w:val="34"/>
          <w:rtl/>
        </w:rPr>
        <w:t xml:space="preserve"> المتعلقة بالنظر في شرعية التنظيمات </w:t>
      </w:r>
      <w:r w:rsidR="002951CA">
        <w:rPr>
          <w:rFonts w:ascii="Simplified Arabic" w:hAnsi="Simplified Arabic" w:cs="Simplified Arabic" w:hint="cs"/>
          <w:sz w:val="34"/>
          <w:szCs w:val="34"/>
          <w:rtl/>
        </w:rPr>
        <w:t xml:space="preserve">والتراخيص </w:t>
      </w:r>
      <w:r w:rsidR="001714CF" w:rsidRPr="00997BDD">
        <w:rPr>
          <w:rFonts w:ascii="Simplified Arabic" w:hAnsi="Simplified Arabic" w:cs="Simplified Arabic"/>
          <w:sz w:val="34"/>
          <w:szCs w:val="34"/>
          <w:rtl/>
        </w:rPr>
        <w:t>والعقوبات الادارية والقرارات التحكيمية</w:t>
      </w:r>
      <w:r w:rsidR="001714CF" w:rsidRPr="001714CF">
        <w:rPr>
          <w:rFonts w:ascii="Simplified Arabic" w:hAnsi="Simplified Arabic" w:cs="Simplified Arabic" w:hint="cs"/>
          <w:sz w:val="34"/>
          <w:szCs w:val="34"/>
          <w:rtl/>
        </w:rPr>
        <w:t xml:space="preserve"> الصادرة عن سلطات </w:t>
      </w:r>
      <w:r w:rsidR="001714CF" w:rsidRPr="001714CF">
        <w:rPr>
          <w:rFonts w:ascii="Simplified Arabic" w:hAnsi="Simplified Arabic" w:cs="Simplified Arabic" w:hint="cs"/>
          <w:sz w:val="34"/>
          <w:szCs w:val="34"/>
          <w:rtl/>
        </w:rPr>
        <w:lastRenderedPageBreak/>
        <w:t xml:space="preserve">الضبط الاقتصادي </w:t>
      </w:r>
      <w:r w:rsidR="002951CA">
        <w:rPr>
          <w:rFonts w:ascii="Simplified Arabic" w:hAnsi="Simplified Arabic" w:cs="Simplified Arabic" w:hint="cs"/>
          <w:sz w:val="34"/>
          <w:szCs w:val="34"/>
          <w:rtl/>
        </w:rPr>
        <w:t xml:space="preserve">المستحدثة </w:t>
      </w:r>
      <w:r w:rsidR="00D327A5" w:rsidRPr="001714CF">
        <w:rPr>
          <w:rStyle w:val="lev"/>
          <w:rFonts w:ascii="Simplified Arabic" w:hAnsi="Simplified Arabic" w:cs="Simplified Arabic"/>
          <w:b w:val="0"/>
          <w:bCs w:val="0"/>
          <w:sz w:val="34"/>
          <w:szCs w:val="34"/>
          <w:rtl/>
        </w:rPr>
        <w:t xml:space="preserve">كقاضي </w:t>
      </w:r>
      <w:r w:rsidR="001714CF" w:rsidRPr="001714CF">
        <w:rPr>
          <w:rStyle w:val="lev"/>
          <w:rFonts w:ascii="Simplified Arabic" w:hAnsi="Simplified Arabic" w:cs="Simplified Arabic"/>
          <w:b w:val="0"/>
          <w:bCs w:val="0"/>
          <w:sz w:val="34"/>
          <w:szCs w:val="34"/>
          <w:rtl/>
        </w:rPr>
        <w:t xml:space="preserve">أول </w:t>
      </w:r>
      <w:r w:rsidR="00D327A5" w:rsidRPr="001714CF">
        <w:rPr>
          <w:rStyle w:val="lev"/>
          <w:rFonts w:ascii="Simplified Arabic" w:hAnsi="Simplified Arabic" w:cs="Simplified Arabic"/>
          <w:b w:val="0"/>
          <w:bCs w:val="0"/>
          <w:sz w:val="34"/>
          <w:szCs w:val="34"/>
          <w:rtl/>
        </w:rPr>
        <w:t xml:space="preserve">درجة </w:t>
      </w:r>
      <w:r w:rsidR="00211A9A" w:rsidRPr="00997BDD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5"/>
      </w:r>
      <w:r w:rsidR="00211A9A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 xml:space="preserve"> مع مراعاة </w:t>
      </w:r>
      <w:r w:rsidR="002951CA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 xml:space="preserve">الاحكام </w:t>
      </w:r>
      <w:r w:rsidR="00211A9A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 xml:space="preserve">الخاصة </w:t>
      </w:r>
      <w:r w:rsidR="002951CA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 xml:space="preserve">المتضمنة في </w:t>
      </w:r>
      <w:r w:rsidR="00317CE7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>النص</w:t>
      </w:r>
      <w:r w:rsidR="002951CA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 xml:space="preserve"> التشريعي</w:t>
      </w:r>
      <w:r w:rsidR="00317CE7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 xml:space="preserve"> المنشئ لسلطة الضبط</w:t>
      </w:r>
      <w:r w:rsidR="00A31ABE" w:rsidRPr="00997BDD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6"/>
      </w:r>
      <w:proofErr w:type="spellStart"/>
      <w:r w:rsidR="00E61D17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>،</w:t>
      </w:r>
      <w:proofErr w:type="spellEnd"/>
      <w:r w:rsidR="00E61D17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 xml:space="preserve"> والهدف من رفع الدعوى القضائية في هذا السياق إلغاء القرار الاداري الصادر عن سلطة الضبط متى خالف معايير المشروعية المتطلبة في إصدار القرار </w:t>
      </w:r>
      <w:proofErr w:type="spellStart"/>
      <w:r w:rsidR="002910F1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>،</w:t>
      </w:r>
      <w:proofErr w:type="spellEnd"/>
      <w:r w:rsidR="00A70CF3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 xml:space="preserve"> خاصة وأنها تتبع في إصدار قراراتها جملة من المبادئ</w:t>
      </w:r>
      <w:r w:rsidR="000C1032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 xml:space="preserve"> التي تستمد قواعدها من ضمانات ال</w:t>
      </w:r>
      <w:r w:rsidR="00A70CF3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>محاكمة العادلة</w:t>
      </w:r>
      <w:r w:rsidR="00823896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 xml:space="preserve"> طبقا للنصوص المنشئة لها</w:t>
      </w:r>
      <w:r w:rsidR="0075480A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>.</w:t>
      </w:r>
    </w:p>
    <w:p w:rsidR="00E61D17" w:rsidRDefault="00FE48B7" w:rsidP="00E671CA">
      <w:pPr>
        <w:spacing w:line="360" w:lineRule="auto"/>
        <w:jc w:val="center"/>
        <w:rPr>
          <w:rFonts w:ascii="Simplified Arabic" w:hAnsi="Simplified Arabic" w:cs="Simplified Arabic"/>
          <w:sz w:val="34"/>
          <w:szCs w:val="34"/>
          <w:rtl/>
          <w:lang w:val="fr-FR"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34"/>
          <w:szCs w:val="34"/>
          <w:rtl/>
          <w:lang w:val="fr-FR" w:bidi="ar-DZ"/>
        </w:rPr>
        <w:t>2</w:t>
      </w:r>
      <w:r w:rsidR="006B59C8" w:rsidRPr="00E671CA"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bidi="ar-DZ"/>
        </w:rPr>
        <w:t>-</w:t>
      </w:r>
      <w:proofErr w:type="spellEnd"/>
      <w:r w:rsidR="006B59C8" w:rsidRPr="00E671CA"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bidi="ar-DZ"/>
        </w:rPr>
        <w:t xml:space="preserve"> </w:t>
      </w:r>
      <w:r w:rsidR="00F51CB1" w:rsidRPr="00E671CA"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bidi="ar-DZ"/>
        </w:rPr>
        <w:t>مضمون الرقابة القضائية</w:t>
      </w:r>
      <w:r w:rsidR="00A31ABE">
        <w:rPr>
          <w:rFonts w:ascii="Simplified Arabic" w:hAnsi="Simplified Arabic" w:cs="Simplified Arabic" w:hint="cs"/>
          <w:b/>
          <w:bCs/>
          <w:sz w:val="34"/>
          <w:szCs w:val="34"/>
          <w:rtl/>
          <w:lang w:val="fr-FR" w:bidi="ar-DZ"/>
        </w:rPr>
        <w:t xml:space="preserve"> </w:t>
      </w:r>
      <w:proofErr w:type="spellStart"/>
      <w:r w:rsidR="00E61D17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>:</w:t>
      </w:r>
      <w:proofErr w:type="spellEnd"/>
    </w:p>
    <w:p w:rsidR="00E61D17" w:rsidRPr="000053F5" w:rsidRDefault="000053F5" w:rsidP="00AD5E78">
      <w:pPr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  <w:lang w:val="fr-FR"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bidi="ar-DZ"/>
        </w:rPr>
        <w:t xml:space="preserve">    </w:t>
      </w:r>
      <w:proofErr w:type="gramStart"/>
      <w:r w:rsidR="000475EE" w:rsidRPr="000053F5">
        <w:rPr>
          <w:rFonts w:ascii="Simplified Arabic" w:hAnsi="Simplified Arabic" w:cs="Simplified Arabic"/>
          <w:b/>
          <w:bCs/>
          <w:sz w:val="40"/>
          <w:szCs w:val="40"/>
          <w:rtl/>
          <w:lang w:val="fr-FR" w:bidi="ar-DZ"/>
        </w:rPr>
        <w:t>تنصب</w:t>
      </w:r>
      <w:proofErr w:type="gramEnd"/>
      <w:r w:rsidR="000475EE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الرقابة القضائية عند رفع دعوى إلغاء ضد قرارات سلطة الضبط المستحدثة مراعاة جملة من الضوابط التي تحكم الطعن </w:t>
      </w:r>
      <w:proofErr w:type="spellStart"/>
      <w:r w:rsidR="000475EE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القضائي،</w:t>
      </w:r>
      <w:proofErr w:type="spellEnd"/>
      <w:r w:rsidR="000475EE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وكذا</w:t>
      </w:r>
      <w:r w:rsidR="005E3AF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</w:t>
      </w:r>
      <w:r w:rsidR="00E671CA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ال</w:t>
      </w:r>
      <w:r w:rsidR="005E3AF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رقابة</w:t>
      </w:r>
      <w:r w:rsidR="00E671CA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على مدى</w:t>
      </w:r>
      <w:r w:rsidR="005E3AF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</w:t>
      </w:r>
      <w:r w:rsidR="00AD5E78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احترام </w:t>
      </w:r>
      <w:r w:rsidR="00AD5E78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>و</w:t>
      </w:r>
      <w:r w:rsidR="005E3AF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مراعاة</w:t>
      </w:r>
      <w:r w:rsidR="00D331B0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 xml:space="preserve"> سلطة الضبط</w:t>
      </w:r>
      <w:r w:rsidR="00D331B0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</w:t>
      </w:r>
      <w:r w:rsidR="00D331B0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>ك</w:t>
      </w:r>
      <w:r w:rsidR="00D331B0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جهة </w:t>
      </w:r>
      <w:r w:rsidR="005E3AF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مصدرة </w:t>
      </w:r>
      <w:r w:rsidR="00E671CA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للقرار</w:t>
      </w:r>
      <w:r w:rsidR="005E3AF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معايير ال</w:t>
      </w:r>
      <w:r w:rsidR="000475EE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مشروعية </w:t>
      </w:r>
      <w:r w:rsidR="005E3AF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في </w:t>
      </w:r>
      <w:r w:rsidR="00E671CA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ممارسة صلاحياتها الضبطية.</w:t>
      </w:r>
    </w:p>
    <w:p w:rsidR="00B43CCF" w:rsidRPr="000053F5" w:rsidRDefault="00FE48B7" w:rsidP="00E54C0B">
      <w:pPr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  <w:lang w:val="fr-FR" w:bidi="ar-DZ"/>
        </w:rPr>
      </w:pPr>
      <w:r w:rsidRPr="000053F5">
        <w:rPr>
          <w:rFonts w:ascii="Simplified Arabic" w:hAnsi="Simplified Arabic" w:cs="Simplified Arabic"/>
          <w:b/>
          <w:bCs/>
          <w:sz w:val="34"/>
          <w:szCs w:val="34"/>
          <w:rtl/>
          <w:lang w:val="fr-FR" w:bidi="ar-DZ"/>
        </w:rPr>
        <w:lastRenderedPageBreak/>
        <w:t>أ-</w:t>
      </w:r>
      <w:r w:rsidR="000475EE" w:rsidRPr="000053F5">
        <w:rPr>
          <w:rFonts w:ascii="Simplified Arabic" w:hAnsi="Simplified Arabic" w:cs="Simplified Arabic"/>
          <w:b/>
          <w:bCs/>
          <w:sz w:val="34"/>
          <w:szCs w:val="34"/>
          <w:rtl/>
          <w:lang w:val="fr-FR" w:bidi="ar-DZ"/>
        </w:rPr>
        <w:t>مراعاة ا</w:t>
      </w:r>
      <w:r w:rsidR="00E61D17" w:rsidRPr="000053F5">
        <w:rPr>
          <w:rFonts w:ascii="Simplified Arabic" w:hAnsi="Simplified Arabic" w:cs="Simplified Arabic"/>
          <w:b/>
          <w:bCs/>
          <w:sz w:val="34"/>
          <w:szCs w:val="34"/>
          <w:rtl/>
          <w:lang w:val="fr-FR" w:bidi="ar-DZ"/>
        </w:rPr>
        <w:t xml:space="preserve">لضوابط التي تحكم الطعن </w:t>
      </w:r>
      <w:proofErr w:type="spellStart"/>
      <w:r w:rsidR="00E61D17" w:rsidRPr="000053F5">
        <w:rPr>
          <w:rFonts w:ascii="Simplified Arabic" w:hAnsi="Simplified Arabic" w:cs="Simplified Arabic"/>
          <w:b/>
          <w:bCs/>
          <w:sz w:val="34"/>
          <w:szCs w:val="34"/>
          <w:rtl/>
          <w:lang w:val="fr-FR" w:bidi="ar-DZ"/>
        </w:rPr>
        <w:t>القضائي</w:t>
      </w:r>
      <w:r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:</w:t>
      </w:r>
      <w:proofErr w:type="spellEnd"/>
      <w:r w:rsidR="00E61D17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</w:t>
      </w:r>
      <w:r w:rsidR="000938A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باعتبار أن المنازعة المتعلقة بشرعية أعمال السلطات ال</w:t>
      </w:r>
      <w:r w:rsidR="000475EE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مستحدثة في مجال الضبط الاقتصادي</w:t>
      </w:r>
      <w:r w:rsidR="000938A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تصنف كأصل عام ضمن المنازعات الادارية </w:t>
      </w:r>
      <w:proofErr w:type="spellStart"/>
      <w:r w:rsidR="00B23124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>،</w:t>
      </w:r>
      <w:proofErr w:type="spellEnd"/>
      <w:r w:rsidR="00B23124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 xml:space="preserve"> ي</w:t>
      </w:r>
      <w:r w:rsidR="008C1BBE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 xml:space="preserve">جب أن </w:t>
      </w:r>
      <w:r w:rsidR="00B23124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يراع</w:t>
      </w:r>
      <w:r w:rsidR="00B23124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>ي</w:t>
      </w:r>
      <w:r w:rsidR="009459DB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</w:t>
      </w:r>
      <w:r w:rsidR="00126089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>من يمارس</w:t>
      </w:r>
      <w:r w:rsidR="008C1BBE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 xml:space="preserve"> حقه في </w:t>
      </w:r>
      <w:r w:rsidR="009459DB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الطعن القضائي مجموعة من الضوابط الشكلية</w:t>
      </w:r>
      <w:r w:rsidR="008C1BBE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من أجل قبول</w:t>
      </w:r>
      <w:r w:rsidR="008C1BBE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 xml:space="preserve"> طعنه</w:t>
      </w:r>
      <w:r w:rsidR="00E54C0B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 xml:space="preserve"> </w:t>
      </w:r>
      <w:r w:rsidR="008C1BBE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>بإلغاء القرار</w:t>
      </w:r>
      <w:r w:rsidR="000938A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أمام القضاء </w:t>
      </w:r>
      <w:r w:rsidR="00E54C0B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 xml:space="preserve">من حيث الشكل </w:t>
      </w:r>
      <w:r w:rsidR="000938A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لاسيما </w:t>
      </w:r>
      <w:r w:rsidR="000B0E5F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>ما يلي:</w:t>
      </w:r>
    </w:p>
    <w:p w:rsidR="00B43CCF" w:rsidRPr="000053F5" w:rsidRDefault="00B43CCF" w:rsidP="000053F5">
      <w:pPr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  <w:lang w:val="fr-FR" w:bidi="ar-DZ"/>
        </w:rPr>
      </w:pPr>
      <w:r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-احترام </w:t>
      </w:r>
      <w:r w:rsidR="000938A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شرط</w:t>
      </w:r>
      <w:r w:rsidR="00FE48B7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</w:t>
      </w:r>
      <w:r w:rsidR="000938A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الاختصاص</w:t>
      </w:r>
      <w:r w:rsidR="00FE48B7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حيث لابد أن ترفع الدعوى الق</w:t>
      </w:r>
      <w:r w:rsidR="003D2054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ض</w:t>
      </w:r>
      <w:r w:rsidR="000B0E5F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ائية </w:t>
      </w:r>
      <w:r w:rsidR="000B0E5F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>أ</w:t>
      </w:r>
      <w:r w:rsidR="00FE48B7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مام الجهة المختصة نوعيا</w:t>
      </w:r>
      <w:r w:rsidR="000938A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</w:t>
      </w:r>
      <w:r w:rsidR="00FE48B7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وإقليميا </w:t>
      </w:r>
      <w:r w:rsidR="000938A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و</w:t>
      </w:r>
      <w:r w:rsidR="00FE48B7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كذا احترام شرط</w:t>
      </w:r>
      <w:r w:rsidR="003D2054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الصفة ومن خول لهم القانون الطعن في </w:t>
      </w:r>
      <w:proofErr w:type="gramStart"/>
      <w:r w:rsidR="003D2054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القرار </w:t>
      </w:r>
      <w:proofErr w:type="spellStart"/>
      <w:r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.</w:t>
      </w:r>
      <w:proofErr w:type="spellEnd"/>
      <w:proofErr w:type="gramEnd"/>
    </w:p>
    <w:p w:rsidR="00B43CCF" w:rsidRDefault="00B43CCF" w:rsidP="000B0E5F">
      <w:pPr>
        <w:spacing w:line="360" w:lineRule="auto"/>
        <w:jc w:val="both"/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</w:pPr>
      <w:proofErr w:type="spellStart"/>
      <w:r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-</w:t>
      </w:r>
      <w:proofErr w:type="spellEnd"/>
      <w:r w:rsidR="003D2054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احترام</w:t>
      </w:r>
      <w:r w:rsidR="00FE48B7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</w:t>
      </w:r>
      <w:r w:rsidR="000938A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ميعاد</w:t>
      </w:r>
      <w:r w:rsidR="00056896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</w:t>
      </w:r>
      <w:r w:rsidR="00B827A1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الطعن </w:t>
      </w:r>
      <w:r w:rsidR="00056896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القضائي </w:t>
      </w:r>
      <w:r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أو المدة التي يجب خلالها</w:t>
      </w:r>
      <w:r w:rsidR="000B0E5F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 xml:space="preserve"> رفع دعوى</w:t>
      </w:r>
      <w:r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</w:t>
      </w:r>
      <w:r w:rsidR="000B0E5F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>الالغاء</w:t>
      </w:r>
      <w:r w:rsidR="00311D42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ل</w:t>
      </w:r>
      <w:r w:rsidR="00311D42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>أ</w:t>
      </w:r>
      <w:r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ن بانقضائها يصبح القرار محصنا من أي طعن قضائي كأصل عام </w:t>
      </w:r>
      <w:proofErr w:type="spellStart"/>
      <w:r w:rsidR="00AF3359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>،</w:t>
      </w:r>
      <w:proofErr w:type="spellEnd"/>
      <w:r w:rsidR="00AF3359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 xml:space="preserve"> </w:t>
      </w:r>
      <w:r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وشرط الميعاد </w:t>
      </w:r>
      <w:r w:rsidR="00056896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منصوص عليه في قانون</w:t>
      </w:r>
      <w:r w:rsidR="00B827A1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الاجراءات المدنية </w:t>
      </w:r>
      <w:r w:rsidR="00317783" w:rsidRPr="000053F5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>والإدارية</w:t>
      </w:r>
      <w:r w:rsidR="00B827A1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</w:t>
      </w:r>
      <w:r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كأصل عام </w:t>
      </w:r>
      <w:r w:rsidR="00B827A1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وه</w:t>
      </w:r>
      <w:r w:rsidR="00317783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و </w:t>
      </w:r>
      <w:r w:rsidR="00317783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>أ</w:t>
      </w:r>
      <w:r w:rsidR="00B827A1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ربعة أشهر من </w:t>
      </w:r>
      <w:proofErr w:type="spellStart"/>
      <w:r w:rsidR="00B827A1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تبيلغ</w:t>
      </w:r>
      <w:proofErr w:type="spellEnd"/>
      <w:r w:rsidR="00B827A1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القرار الفردي أو نشر القرار التنظيمي </w:t>
      </w:r>
      <w:r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مع مراعاة النص المنشئ لسلطة الضبط الذي قد يفرض مواعيد خاصة طبقا لمبدأ الخاص يقيد العام</w:t>
      </w:r>
      <w:r w:rsidR="000938A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</w:t>
      </w:r>
      <w:r w:rsidR="000C1032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>.</w:t>
      </w:r>
    </w:p>
    <w:p w:rsidR="00F51CB1" w:rsidRDefault="00B43CCF" w:rsidP="000B50E7">
      <w:pPr>
        <w:spacing w:line="360" w:lineRule="auto"/>
        <w:jc w:val="both"/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</w:pPr>
      <w:proofErr w:type="spellStart"/>
      <w:r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-</w:t>
      </w:r>
      <w:proofErr w:type="spellEnd"/>
      <w:r w:rsidR="00FE48B7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احترام </w:t>
      </w:r>
      <w:r w:rsidR="00E61D17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شرط </w:t>
      </w:r>
      <w:r w:rsidR="00530D8D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>التظلم</w:t>
      </w:r>
      <w:r w:rsidR="000938A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الاداري المسبق</w:t>
      </w:r>
      <w:r w:rsidR="00530D8D" w:rsidRPr="000053F5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7"/>
      </w:r>
      <w:r w:rsidR="009459DB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</w:t>
      </w:r>
      <w:r w:rsidR="00E61D17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إن استلزم القانون ذلك </w:t>
      </w:r>
      <w:proofErr w:type="spellStart"/>
      <w:r w:rsidR="000938A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،</w:t>
      </w:r>
      <w:proofErr w:type="spellEnd"/>
      <w:r w:rsidR="000938A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و</w:t>
      </w:r>
      <w:r w:rsidR="00FE48B7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يتم استخلاص هذه الشروط انطلاقا من </w:t>
      </w:r>
      <w:r w:rsidR="000938A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النصوص الخاصة المتعلقة بكل سلط ضبط مستحدثة على حدى </w:t>
      </w:r>
      <w:r w:rsidR="000938A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lastRenderedPageBreak/>
        <w:t xml:space="preserve">وفي غياب النص الخاص يرجع الى </w:t>
      </w:r>
      <w:r w:rsidR="009F2A2D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ال</w:t>
      </w:r>
      <w:r w:rsidR="000938A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قواعد الاجرائية المدنية </w:t>
      </w:r>
      <w:r w:rsidR="00E61D17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والإدارية</w:t>
      </w:r>
      <w:r w:rsidR="000938A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التي</w:t>
      </w:r>
      <w:r w:rsidR="00E61D17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</w:t>
      </w:r>
      <w:r w:rsidR="00FE48B7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تحكم المنازعة الادارية أمام مجلس الدولة</w:t>
      </w:r>
      <w:r w:rsidR="00EE426E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كأصل عام</w:t>
      </w:r>
      <w:r w:rsidR="00FE48B7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</w:t>
      </w:r>
      <w:r w:rsidR="009F2A2D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من حيث الاختصاص والميعاد والتظلم الاداري المسبق</w:t>
      </w:r>
      <w:r w:rsidR="000938A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</w:t>
      </w:r>
      <w:r w:rsidR="007F3A87" w:rsidRPr="000053F5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8"/>
      </w:r>
      <w:proofErr w:type="spellStart"/>
      <w:r w:rsidR="009459DB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،</w:t>
      </w:r>
      <w:proofErr w:type="spellEnd"/>
      <w:r w:rsidR="009459DB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</w:t>
      </w:r>
      <w:r w:rsidR="00E61D17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فمثلا </w:t>
      </w:r>
      <w:r w:rsidR="006E330A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قد</w:t>
      </w:r>
      <w:r w:rsidR="009459DB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</w:t>
      </w:r>
      <w:r w:rsidR="006E330A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يفرض </w:t>
      </w:r>
      <w:r w:rsidR="009459DB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النص </w:t>
      </w:r>
      <w:r w:rsidR="006E330A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التشريعي </w:t>
      </w:r>
      <w:r w:rsidR="009459DB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المنشئ </w:t>
      </w:r>
      <w:r w:rsidR="006E330A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لسلطة الضبط</w:t>
      </w:r>
      <w:r w:rsidR="009459DB" w:rsidRPr="000053F5">
        <w:rPr>
          <w:rFonts w:ascii="Simplified Arabic" w:hAnsi="Simplified Arabic" w:cs="Simplified Arabic"/>
          <w:b/>
          <w:bCs/>
          <w:sz w:val="34"/>
          <w:szCs w:val="34"/>
          <w:rtl/>
          <w:lang w:val="fr-FR" w:bidi="ar-DZ"/>
        </w:rPr>
        <w:t xml:space="preserve">  </w:t>
      </w:r>
      <w:r w:rsidR="000938A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على </w:t>
      </w:r>
      <w:r w:rsidR="000B50E7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>من صدر في حقه القرار</w:t>
      </w:r>
      <w:r w:rsidR="000938A9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أ</w:t>
      </w:r>
      <w:r w:rsidR="009459DB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ن يطعن إداريا </w:t>
      </w:r>
      <w:r w:rsidR="00E61D17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في القرار أمام نفس الجهة المصدرة</w:t>
      </w:r>
      <w:r w:rsidR="00EF1E0B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 xml:space="preserve"> </w:t>
      </w:r>
      <w:r w:rsidR="00EF1E0B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للقرار </w:t>
      </w:r>
      <w:r w:rsidR="00EF1E0B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 xml:space="preserve">أو أمام </w:t>
      </w:r>
      <w:r w:rsidR="00386543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>السلطة السلمية أو الوصية</w:t>
      </w:r>
      <w:r w:rsidR="00E61D17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 </w:t>
      </w:r>
      <w:r w:rsidR="009459DB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قبل رفع دعوى </w:t>
      </w:r>
      <w:r w:rsidR="00D12045" w:rsidRPr="000053F5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>الإلغاء</w:t>
      </w:r>
      <w:r w:rsidR="009459DB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</w:t>
      </w:r>
      <w:r w:rsidR="00EF1E0B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كدعوى </w:t>
      </w:r>
      <w:r w:rsidR="006E330A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قضائية </w:t>
      </w:r>
      <w:r w:rsidR="009459DB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في ما يعرف بشرط </w:t>
      </w:r>
      <w:r w:rsidR="009459DB" w:rsidRPr="00D12045">
        <w:rPr>
          <w:rFonts w:ascii="Simplified Arabic" w:hAnsi="Simplified Arabic" w:cs="Simplified Arabic"/>
          <w:b/>
          <w:bCs/>
          <w:sz w:val="34"/>
          <w:szCs w:val="34"/>
          <w:rtl/>
          <w:lang w:val="fr-FR" w:bidi="ar-DZ"/>
        </w:rPr>
        <w:t>التظلم الاداري المسبق</w:t>
      </w:r>
      <w:r w:rsidR="006E330A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</w:t>
      </w:r>
      <w:r w:rsidR="006E330A" w:rsidRPr="000053F5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9"/>
      </w:r>
      <w:proofErr w:type="spellStart"/>
      <w:r w:rsidR="006E330A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،</w:t>
      </w:r>
      <w:proofErr w:type="spellEnd"/>
      <w:r w:rsidR="006E330A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</w:t>
      </w:r>
      <w:r w:rsidR="009459DB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أما إذا سكت النص</w:t>
      </w:r>
      <w:r w:rsidR="002C6925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 xml:space="preserve"> المنشئ لسلطة الضبط</w:t>
      </w:r>
      <w:r w:rsidR="009459DB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فيتم الرجوع الى قانون الاجراءات المدنية والإدارية كشريعة إجرائية عامة والتي تجعل من شرط التظل</w:t>
      </w:r>
      <w:r w:rsidR="00386543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م الإداري المسبق اختياريا وليس </w:t>
      </w:r>
      <w:r w:rsidR="00386543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>إ</w:t>
      </w:r>
      <w:r w:rsidR="009459DB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جباريا</w:t>
      </w:r>
      <w:r w:rsidR="004176D7" w:rsidRPr="000053F5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10"/>
      </w:r>
      <w:r w:rsidR="009459DB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</w:t>
      </w:r>
      <w:r w:rsidR="00E61D17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.</w:t>
      </w:r>
    </w:p>
    <w:p w:rsidR="00402932" w:rsidRDefault="00402932" w:rsidP="000B50E7">
      <w:pPr>
        <w:spacing w:line="360" w:lineRule="auto"/>
        <w:jc w:val="both"/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</w:pPr>
    </w:p>
    <w:p w:rsidR="00402932" w:rsidRDefault="00402932" w:rsidP="000B50E7">
      <w:pPr>
        <w:spacing w:line="360" w:lineRule="auto"/>
        <w:jc w:val="both"/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</w:pPr>
    </w:p>
    <w:p w:rsidR="00402932" w:rsidRPr="000053F5" w:rsidRDefault="00402932" w:rsidP="000B50E7">
      <w:pPr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  <w:lang w:val="fr-FR" w:bidi="ar-DZ"/>
        </w:rPr>
      </w:pPr>
    </w:p>
    <w:p w:rsidR="00A31ABE" w:rsidRPr="000053F5" w:rsidRDefault="00E64B9D" w:rsidP="00E64B9D">
      <w:pPr>
        <w:spacing w:line="36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val="fr-FR"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lastRenderedPageBreak/>
        <w:t xml:space="preserve">  </w:t>
      </w:r>
      <w:proofErr w:type="spellStart"/>
      <w:r w:rsidR="008A2735" w:rsidRPr="000053F5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ب</w:t>
      </w:r>
      <w:r w:rsidR="00FE48B7" w:rsidRPr="000053F5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-</w:t>
      </w:r>
      <w:proofErr w:type="spellEnd"/>
      <w:r w:rsidR="00FE48B7" w:rsidRPr="000053F5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مراعاة </w:t>
      </w:r>
      <w:r w:rsidR="000053F5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احترام </w:t>
      </w:r>
      <w:r w:rsidR="00E61D17" w:rsidRPr="000053F5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معايير </w:t>
      </w:r>
      <w:r w:rsidR="000053F5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</w:t>
      </w:r>
      <w:r w:rsidR="00E61D17" w:rsidRPr="000053F5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مشروعية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في </w:t>
      </w:r>
      <w:r w:rsidR="00E61D17" w:rsidRPr="000053F5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أعمال </w:t>
      </w:r>
      <w:r w:rsidR="00E61D17" w:rsidRPr="000053F5">
        <w:rPr>
          <w:rFonts w:ascii="Simplified Arabic" w:hAnsi="Simplified Arabic" w:cs="Simplified Arabic"/>
          <w:b/>
          <w:bCs/>
          <w:sz w:val="40"/>
          <w:szCs w:val="40"/>
          <w:rtl/>
          <w:lang w:val="fr-FR" w:bidi="ar-DZ"/>
        </w:rPr>
        <w:t xml:space="preserve">السلطات الادارية المستقلة </w:t>
      </w:r>
      <w:r w:rsidR="000053F5" w:rsidRPr="000053F5">
        <w:rPr>
          <w:rFonts w:ascii="Simplified Arabic" w:hAnsi="Simplified Arabic" w:cs="Simplified Arabic"/>
          <w:b/>
          <w:bCs/>
          <w:sz w:val="40"/>
          <w:szCs w:val="40"/>
          <w:rtl/>
          <w:lang w:val="fr-FR" w:bidi="ar-DZ"/>
        </w:rPr>
        <w:t>عند ممارستها لصلاحياتها بصفتها سلطة ضبط</w:t>
      </w:r>
      <w:r w:rsidR="000053F5" w:rsidRPr="000053F5">
        <w:rPr>
          <w:rFonts w:ascii="Simplified Arabic" w:hAnsi="Simplified Arabic" w:cs="Simplified Arabic"/>
          <w:b/>
          <w:bCs/>
          <w:sz w:val="40"/>
          <w:szCs w:val="40"/>
          <w:lang w:val="fr-FR" w:bidi="ar-DZ"/>
        </w:rPr>
        <w:t xml:space="preserve"> </w:t>
      </w:r>
      <w:r w:rsidR="00E61D17" w:rsidRPr="000053F5">
        <w:rPr>
          <w:rFonts w:ascii="Simplified Arabic" w:hAnsi="Simplified Arabic" w:cs="Simplified Arabic"/>
          <w:b/>
          <w:bCs/>
          <w:sz w:val="40"/>
          <w:szCs w:val="40"/>
          <w:rtl/>
          <w:lang w:val="fr-FR" w:bidi="ar-DZ"/>
        </w:rPr>
        <w:t xml:space="preserve">في </w:t>
      </w:r>
      <w:r w:rsidR="000053F5"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bidi="ar-DZ"/>
        </w:rPr>
        <w:t>ال</w:t>
      </w:r>
      <w:r w:rsidR="00E61D17" w:rsidRPr="000053F5">
        <w:rPr>
          <w:rFonts w:ascii="Simplified Arabic" w:hAnsi="Simplified Arabic" w:cs="Simplified Arabic"/>
          <w:b/>
          <w:bCs/>
          <w:sz w:val="40"/>
          <w:szCs w:val="40"/>
          <w:rtl/>
          <w:lang w:val="fr-FR" w:bidi="ar-DZ"/>
        </w:rPr>
        <w:t>مجال الاقتصادي</w:t>
      </w:r>
    </w:p>
    <w:p w:rsidR="00EA06C3" w:rsidRPr="000053F5" w:rsidRDefault="000F4D19" w:rsidP="00E77881">
      <w:pPr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bidi="ar-DZ"/>
        </w:rPr>
        <w:t xml:space="preserve">   </w:t>
      </w:r>
      <w:r w:rsidR="00AA6691" w:rsidRPr="000F4D19">
        <w:rPr>
          <w:rFonts w:ascii="Simplified Arabic" w:hAnsi="Simplified Arabic" w:cs="Simplified Arabic"/>
          <w:b/>
          <w:bCs/>
          <w:sz w:val="40"/>
          <w:szCs w:val="40"/>
          <w:rtl/>
          <w:lang w:val="fr-FR" w:bidi="ar-DZ"/>
        </w:rPr>
        <w:t>ت</w:t>
      </w:r>
      <w:r w:rsidR="004C680C"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bidi="ar-DZ"/>
        </w:rPr>
        <w:t>ٌ</w:t>
      </w:r>
      <w:r w:rsidR="00AA6691" w:rsidRPr="000F4D19">
        <w:rPr>
          <w:rFonts w:ascii="Simplified Arabic" w:hAnsi="Simplified Arabic" w:cs="Simplified Arabic"/>
          <w:b/>
          <w:bCs/>
          <w:sz w:val="40"/>
          <w:szCs w:val="40"/>
          <w:rtl/>
          <w:lang w:val="fr-FR" w:bidi="ar-DZ"/>
        </w:rPr>
        <w:t>ك</w:t>
      </w:r>
      <w:r w:rsidR="004C680C"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bidi="ar-DZ"/>
        </w:rPr>
        <w:t>َ</w:t>
      </w:r>
      <w:r w:rsidR="00AA6691" w:rsidRPr="000F4D19">
        <w:rPr>
          <w:rFonts w:ascii="Simplified Arabic" w:hAnsi="Simplified Arabic" w:cs="Simplified Arabic"/>
          <w:b/>
          <w:bCs/>
          <w:sz w:val="40"/>
          <w:szCs w:val="40"/>
          <w:rtl/>
          <w:lang w:val="fr-FR" w:bidi="ar-DZ"/>
        </w:rPr>
        <w:t>ي</w:t>
      </w:r>
      <w:r w:rsidR="004C680C"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bidi="ar-DZ"/>
        </w:rPr>
        <w:t>َّ</w:t>
      </w:r>
      <w:r w:rsidR="00AA6691" w:rsidRPr="000F4D19">
        <w:rPr>
          <w:rFonts w:ascii="Simplified Arabic" w:hAnsi="Simplified Arabic" w:cs="Simplified Arabic"/>
          <w:b/>
          <w:bCs/>
          <w:sz w:val="40"/>
          <w:szCs w:val="40"/>
          <w:rtl/>
          <w:lang w:val="fr-FR" w:bidi="ar-DZ"/>
        </w:rPr>
        <w:t>ف</w:t>
      </w:r>
      <w:r w:rsidR="00AA6691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الاعمال الصادرة عن السلطات الادارية المستقلة في مجال الضبط الاقتصادي عند ممارستها لصلاحياته</w:t>
      </w:r>
      <w:r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ا بصفتها سلطة </w:t>
      </w:r>
      <w:proofErr w:type="spellStart"/>
      <w:r>
        <w:rPr>
          <w:rFonts w:ascii="Simplified Arabic" w:hAnsi="Simplified Arabic" w:cs="Simplified Arabic"/>
          <w:sz w:val="34"/>
          <w:szCs w:val="34"/>
          <w:rtl/>
          <w:lang w:val="fr-FR" w:bidi="ar-DZ"/>
        </w:rPr>
        <w:t>ضبط</w:t>
      </w:r>
      <w:r w:rsidR="000435B2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>،</w:t>
      </w:r>
      <w:proofErr w:type="spellEnd"/>
      <w:r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قرارات </w:t>
      </w:r>
      <w:proofErr w:type="spellStart"/>
      <w:r>
        <w:rPr>
          <w:rFonts w:ascii="Simplified Arabic" w:hAnsi="Simplified Arabic" w:cs="Simplified Arabic"/>
          <w:sz w:val="34"/>
          <w:szCs w:val="34"/>
          <w:rtl/>
          <w:lang w:val="fr-FR" w:bidi="ar-DZ"/>
        </w:rPr>
        <w:t>إدارية</w:t>
      </w:r>
      <w:r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>،</w:t>
      </w:r>
      <w:proofErr w:type="spellEnd"/>
      <w:r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 xml:space="preserve"> و</w:t>
      </w:r>
      <w:r w:rsidR="00AA6691" w:rsidRPr="000053F5">
        <w:rPr>
          <w:rFonts w:ascii="Simplified Arabic" w:hAnsi="Simplified Arabic" w:cs="Simplified Arabic"/>
          <w:sz w:val="34"/>
          <w:szCs w:val="34"/>
          <w:lang w:val="fr-FR" w:bidi="ar-DZ"/>
        </w:rPr>
        <w:t xml:space="preserve"> </w:t>
      </w:r>
      <w:r w:rsidR="00F51CB1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كما هو متعارف عليه </w:t>
      </w:r>
      <w:r w:rsidR="004A23ED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في نظرية</w:t>
      </w:r>
      <w:r w:rsidR="00EA06C3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القرارات الادارية </w:t>
      </w:r>
      <w:proofErr w:type="spellStart"/>
      <w:r w:rsidR="00EA06C3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،</w:t>
      </w:r>
      <w:proofErr w:type="spellEnd"/>
      <w:r w:rsidR="00F51CB1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</w:t>
      </w:r>
      <w:r w:rsidR="00D45409">
        <w:rPr>
          <w:rFonts w:ascii="Simplified Arabic" w:hAnsi="Simplified Arabic" w:cs="Simplified Arabic" w:hint="cs"/>
          <w:sz w:val="34"/>
          <w:szCs w:val="34"/>
          <w:rtl/>
          <w:lang w:val="fr-FR" w:bidi="ar-DZ"/>
        </w:rPr>
        <w:t>ف</w:t>
      </w:r>
      <w:r w:rsidR="00EA06C3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القرار الاداري الصادر عن السلطة الادارية المستقلة في مجال الضبط الاقتصادي</w:t>
      </w:r>
      <w:r w:rsidR="00E77881" w:rsidRPr="00E77881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</w:t>
      </w:r>
      <w:r w:rsidR="00E77881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بصفتها شكلا م</w:t>
      </w:r>
      <w:r w:rsidR="00D45409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ستحدثا من أشكال التنظيم الاداري</w:t>
      </w:r>
      <w:proofErr w:type="spellStart"/>
      <w:r w:rsidR="00EA06C3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،</w:t>
      </w:r>
      <w:proofErr w:type="spellEnd"/>
      <w:r w:rsidR="00EA06C3" w:rsidRPr="000053F5">
        <w:rPr>
          <w:rFonts w:ascii="Simplified Arabic" w:hAnsi="Simplified Arabic" w:cs="Simplified Arabic"/>
          <w:sz w:val="34"/>
          <w:szCs w:val="34"/>
          <w:rtl/>
          <w:lang w:val="fr-FR" w:bidi="ar-DZ"/>
        </w:rPr>
        <w:t xml:space="preserve"> وكأي قرار إداري 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هو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عمل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قانوني يصدر عنها بالإرادة المنفردة تفصح فیه عن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إرادتها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الملزم</w:t>
      </w:r>
      <w:r w:rsidR="00E77881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ة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وبالشكل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الّذي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یتطلبه القانون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بما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لها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من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سلطة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مستمدة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 w:bidi="ar-DZ"/>
        </w:rPr>
        <w:t xml:space="preserve"> 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من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القوانین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واللوائح التنظيمية وفقا للاختصاصات المخولة لها و التي يحددها القانون المنشئ للسلطة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بهدف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إحداث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أثر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قانوني</w:t>
      </w:r>
      <w:proofErr w:type="spellStart"/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 w:bidi="ar-DZ"/>
        </w:rPr>
        <w:t>،</w:t>
      </w:r>
      <w:proofErr w:type="spellEnd"/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 w:bidi="ar-DZ"/>
        </w:rPr>
        <w:t xml:space="preserve"> 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الغاية منه ضبط السوق الاقتصادية وتحقيق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المصلحة العامة "الاقتصادية و/أو </w:t>
      </w:r>
      <w:proofErr w:type="spellStart"/>
      <w:r w:rsidR="00EA06C3"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الاجتماعية".</w:t>
      </w:r>
      <w:proofErr w:type="spellEnd"/>
    </w:p>
    <w:p w:rsidR="00887D74" w:rsidRDefault="00EA06C3" w:rsidP="00502E37">
      <w:pPr>
        <w:autoSpaceDE w:val="0"/>
        <w:autoSpaceDN w:val="0"/>
        <w:adjustRightInd w:val="0"/>
        <w:spacing w:line="360" w:lineRule="auto"/>
        <w:jc w:val="both"/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</w:pPr>
      <w:r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وحتى ينتج القرار</w:t>
      </w:r>
      <w:r w:rsidRPr="000053F5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الإداري آثاره القانونية ويتمتع بحجية في مواجهة المخاطبين </w:t>
      </w:r>
      <w:proofErr w:type="spellStart"/>
      <w:r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به</w:t>
      </w:r>
      <w:proofErr w:type="spellEnd"/>
      <w:r w:rsidRPr="000053F5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سواء كان قرار فرديا "أي م</w:t>
      </w:r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وجه لشخص بحد </w:t>
      </w:r>
      <w:proofErr w:type="spellStart"/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ذاته"</w:t>
      </w:r>
      <w:proofErr w:type="spellEnd"/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أو تنظيميا "أي يخاطب </w:t>
      </w:r>
      <w:r w:rsidR="00640338"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بشكل عام ومجرد </w:t>
      </w:r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فئة معينة بصفاتهم لا بذواتهم </w:t>
      </w:r>
      <w:proofErr w:type="spellStart"/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"</w:t>
      </w:r>
      <w:proofErr w:type="spellEnd"/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</w:t>
      </w:r>
      <w:proofErr w:type="spellStart"/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،</w:t>
      </w:r>
      <w:proofErr w:type="spellEnd"/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لابد أن تحترم </w:t>
      </w:r>
      <w:r w:rsidR="0028631A"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السلطة </w:t>
      </w:r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الأركان الاساسية في إصداره سواء ما تعلق منها بالشكل أو بالموضوع </w:t>
      </w:r>
      <w:proofErr w:type="spellStart"/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كركن:"الاختصاص،</w:t>
      </w:r>
      <w:proofErr w:type="spellEnd"/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</w:t>
      </w:r>
      <w:proofErr w:type="spellStart"/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الشكل،</w:t>
      </w:r>
      <w:proofErr w:type="spellEnd"/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</w:t>
      </w:r>
      <w:proofErr w:type="spellStart"/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المحل،</w:t>
      </w:r>
      <w:proofErr w:type="spellEnd"/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</w:t>
      </w:r>
      <w:proofErr w:type="spellStart"/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lastRenderedPageBreak/>
        <w:t>والسبب"،</w:t>
      </w:r>
      <w:proofErr w:type="spellEnd"/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وإلا كان</w:t>
      </w:r>
      <w:r w:rsidRPr="00130552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القرار معیبا</w:t>
      </w:r>
      <w:r w:rsidRPr="00130552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وقابلا</w:t>
      </w:r>
      <w:r w:rsidRPr="00130552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proofErr w:type="spellStart"/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للإبطال،</w:t>
      </w:r>
      <w:proofErr w:type="spellEnd"/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وأن يتم إعلام الأطراف المعنيين </w:t>
      </w:r>
      <w:proofErr w:type="spellStart"/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به</w:t>
      </w:r>
      <w:proofErr w:type="spellEnd"/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حتى يكون نافذا من الناحية القانونية عن طريق التبليغ أو النشر حسب طبيعة القرار </w:t>
      </w:r>
      <w:proofErr w:type="spellStart"/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الصادر،</w:t>
      </w:r>
      <w:proofErr w:type="spellEnd"/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فالتعبير عن الارادة وفقا للقواعد العامة لا ينتج أثره القانوني إلا من تاريخ اتصاله بعلم من وجه إليه.</w:t>
      </w:r>
    </w:p>
    <w:p w:rsidR="00EA06C3" w:rsidRDefault="00EA06C3" w:rsidP="00692985">
      <w:pPr>
        <w:autoSpaceDE w:val="0"/>
        <w:autoSpaceDN w:val="0"/>
        <w:adjustRightInd w:val="0"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  <w:lang w:bidi="ar-DZ"/>
        </w:rPr>
      </w:pPr>
      <w:r w:rsidRPr="00130552">
        <w:rPr>
          <w:rFonts w:ascii="Simplified Arabic" w:hAnsi="Simplified Arabic" w:cs="Simplified Arabic"/>
          <w:sz w:val="34"/>
          <w:szCs w:val="34"/>
          <w:rtl/>
          <w:lang w:bidi="ar-DZ"/>
        </w:rPr>
        <w:t>وعليه يتم الطعن في القرار الاداري الصادر عن السلطة الادارية المستقلة أمام القضاء الاداري وفقا لما تقتضيه القواعد العامة للمنازعات الادارية في إسناد الاختصاص للقضاء الاداري</w:t>
      </w:r>
      <w:r w:rsidR="0041247B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تحديدا مجلس الدولة</w:t>
      </w:r>
      <w:r w:rsidRPr="00130552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خاصة مع اعتبارها مصنفة ضمن الهيئات العمومية الوطنية </w:t>
      </w:r>
      <w:proofErr w:type="spellStart"/>
      <w:r w:rsidR="0041247B">
        <w:rPr>
          <w:rFonts w:ascii="Simplified Arabic" w:hAnsi="Simplified Arabic" w:cs="Simplified Arabic" w:hint="cs"/>
          <w:sz w:val="34"/>
          <w:szCs w:val="34"/>
          <w:rtl/>
          <w:lang w:bidi="ar-DZ"/>
        </w:rPr>
        <w:t>،</w:t>
      </w:r>
      <w:proofErr w:type="spellEnd"/>
      <w:r w:rsidR="0041247B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</w:t>
      </w:r>
      <w:r w:rsidRPr="00130552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كل ذلك مع مراعاة النصوص الخاصة الواردة في القانون </w:t>
      </w:r>
      <w:proofErr w:type="spellStart"/>
      <w:r w:rsidRPr="00130552">
        <w:rPr>
          <w:rFonts w:ascii="Simplified Arabic" w:hAnsi="Simplified Arabic" w:cs="Simplified Arabic"/>
          <w:sz w:val="34"/>
          <w:szCs w:val="34"/>
          <w:rtl/>
          <w:lang w:bidi="ar-DZ"/>
        </w:rPr>
        <w:t>المنشيء</w:t>
      </w:r>
      <w:proofErr w:type="spellEnd"/>
      <w:r w:rsidRPr="00130552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للسلطة </w:t>
      </w:r>
      <w:proofErr w:type="spellStart"/>
      <w:r w:rsidRPr="00130552">
        <w:rPr>
          <w:rFonts w:ascii="Simplified Arabic" w:hAnsi="Simplified Arabic" w:cs="Simplified Arabic"/>
          <w:sz w:val="34"/>
          <w:szCs w:val="34"/>
          <w:rtl/>
          <w:lang w:bidi="ar-DZ"/>
        </w:rPr>
        <w:t>المستحدثة،</w:t>
      </w:r>
      <w:proofErr w:type="spellEnd"/>
      <w:r w:rsidRPr="00130552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كما يجب أن يكون الطعن مؤسسا على مخالفة </w:t>
      </w:r>
      <w:r w:rsidR="005B37B2">
        <w:rPr>
          <w:rFonts w:ascii="Simplified Arabic" w:hAnsi="Simplified Arabic" w:cs="Simplified Arabic" w:hint="cs"/>
          <w:sz w:val="34"/>
          <w:szCs w:val="34"/>
          <w:rtl/>
          <w:lang w:bidi="ar-DZ"/>
        </w:rPr>
        <w:t>القرار الصادر عن السلطة ل</w:t>
      </w:r>
      <w:r w:rsidRPr="00130552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لقانون من حيث كونه معيبا إما بعيب في الاختصاص أو في الشكل </w:t>
      </w:r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أي عدم احترام السلطة ال</w:t>
      </w:r>
      <w:r w:rsidR="0032428E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مستحدثة في مجال الضبط الاقتصادي</w:t>
      </w:r>
      <w:r w:rsidRPr="00130552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للإجراءات</w:t>
      </w:r>
      <w:r w:rsidRPr="00130552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التي</w:t>
      </w:r>
      <w:r w:rsidRPr="00130552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یتطلبها</w:t>
      </w:r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 w:bidi="ar-DZ"/>
        </w:rPr>
        <w:t xml:space="preserve"> </w:t>
      </w:r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القانون</w:t>
      </w:r>
      <w:r w:rsidR="00692985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في إصداره</w:t>
      </w:r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،</w:t>
      </w:r>
      <w:r w:rsidRPr="00130552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أو </w:t>
      </w:r>
      <w:r w:rsidR="00692985">
        <w:rPr>
          <w:rFonts w:ascii="Simplified Arabic" w:hAnsi="Simplified Arabic" w:cs="Simplified Arabic" w:hint="cs"/>
          <w:sz w:val="34"/>
          <w:szCs w:val="34"/>
          <w:rtl/>
          <w:lang w:bidi="ar-DZ"/>
        </w:rPr>
        <w:t>عدم</w:t>
      </w:r>
      <w:r w:rsidRPr="00130552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proofErr w:type="spellStart"/>
      <w:r w:rsidRPr="00130552">
        <w:rPr>
          <w:rFonts w:ascii="Simplified Arabic" w:hAnsi="Simplified Arabic" w:cs="Simplified Arabic"/>
          <w:sz w:val="34"/>
          <w:szCs w:val="34"/>
          <w:rtl/>
          <w:lang w:bidi="ar-DZ"/>
        </w:rPr>
        <w:t>تسبيب</w:t>
      </w:r>
      <w:proofErr w:type="spellEnd"/>
      <w:r w:rsidRPr="00130552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القرار الاداري أو الخطأ في تطبيق القوانين والتنظيمات أو تفسيرها أو </w:t>
      </w:r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تأویلها على نحو يجانب المصلحة </w:t>
      </w:r>
      <w:proofErr w:type="spellStart"/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العامة،</w:t>
      </w:r>
      <w:proofErr w:type="spellEnd"/>
      <w:r w:rsidRPr="00130552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أو</w:t>
      </w:r>
      <w:r w:rsidRPr="00130552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إساءة</w:t>
      </w:r>
      <w:r w:rsidRPr="00130552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استعمال</w:t>
      </w:r>
      <w:r w:rsidRPr="00130552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السلطة</w:t>
      </w:r>
      <w:r w:rsidR="00010FA9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من </w:t>
      </w:r>
      <w:r w:rsidR="00010FA9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lastRenderedPageBreak/>
        <w:t xml:space="preserve">طرف عضو من </w:t>
      </w:r>
      <w:r w:rsidR="0021090D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أ</w:t>
      </w:r>
      <w:r w:rsidR="00741BBB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عضاء</w:t>
      </w:r>
      <w:r w:rsidR="00010FA9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سلطة الضبط</w:t>
      </w:r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</w:t>
      </w:r>
      <w:proofErr w:type="spellStart"/>
      <w:r w:rsidR="00741BBB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،</w:t>
      </w:r>
      <w:proofErr w:type="spellEnd"/>
      <w:r w:rsidR="00741BBB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</w:t>
      </w:r>
      <w:r w:rsidR="00527B41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خاصة و أن القانون يكرس مبدأ التنافي </w:t>
      </w:r>
      <w:r w:rsidR="00C6046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في العضوية على مستوى السلطات الادارية المستقلة </w:t>
      </w:r>
      <w:r w:rsidR="00527B41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تفاديا</w:t>
      </w:r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</w:t>
      </w:r>
      <w:r w:rsidR="00527B41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ل</w:t>
      </w:r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تعارض المصالح</w:t>
      </w:r>
      <w:r w:rsidRPr="00130552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704D83" w:rsidRPr="00130552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11"/>
      </w:r>
      <w:proofErr w:type="spellStart"/>
      <w:r w:rsidR="00704D83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.</w:t>
      </w:r>
      <w:proofErr w:type="spellEnd"/>
    </w:p>
    <w:p w:rsidR="00741BBB" w:rsidRDefault="00EC69EE" w:rsidP="00741BBB">
      <w:pPr>
        <w:autoSpaceDE w:val="0"/>
        <w:autoSpaceDN w:val="0"/>
        <w:adjustRightInd w:val="0"/>
        <w:spacing w:line="360" w:lineRule="auto"/>
        <w:jc w:val="both"/>
        <w:rPr>
          <w:rFonts w:ascii="Simplified Arabic" w:hAnsi="Simplified Arabic" w:cs="Simplified Arabic" w:hint="cs"/>
          <w:sz w:val="34"/>
          <w:szCs w:val="34"/>
          <w:rtl/>
          <w:lang w:bidi="ar-DZ"/>
        </w:rPr>
      </w:pPr>
      <w:r w:rsidRPr="005B37B2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إذا</w:t>
      </w:r>
      <w:r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</w:t>
      </w:r>
      <w:r w:rsidRPr="005B37B2">
        <w:rPr>
          <w:rFonts w:ascii="Simplified Arabic" w:hAnsi="Simplified Arabic" w:cs="Simplified Arabic" w:hint="cs"/>
          <w:sz w:val="34"/>
          <w:szCs w:val="34"/>
          <w:rtl/>
          <w:lang w:bidi="ar-DZ"/>
        </w:rPr>
        <w:t>و</w:t>
      </w:r>
      <w:r w:rsidR="001D6F10" w:rsidRPr="005B37B2">
        <w:rPr>
          <w:rFonts w:ascii="Simplified Arabic" w:hAnsi="Simplified Arabic" w:cs="Simplified Arabic"/>
          <w:sz w:val="34"/>
          <w:szCs w:val="34"/>
          <w:rtl/>
          <w:lang w:bidi="ar-DZ"/>
        </w:rPr>
        <w:t>مع مراعاة النصوص الخاصة</w:t>
      </w:r>
      <w:r w:rsidR="001D6F10" w:rsidRPr="00130552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proofErr w:type="spellStart"/>
      <w:r w:rsidR="001D6F10" w:rsidRPr="00130552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1D6F10" w:rsidRPr="00130552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EA06C3" w:rsidRPr="00130552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يبسط القاضي الاداري </w:t>
      </w:r>
      <w:r w:rsidR="00741BBB" w:rsidRPr="00130552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رقابته </w:t>
      </w:r>
      <w:r w:rsidR="00EA06C3" w:rsidRPr="00130552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كأصل عام على </w:t>
      </w:r>
      <w:r w:rsidR="00741BBB">
        <w:rPr>
          <w:rFonts w:ascii="Simplified Arabic" w:hAnsi="Simplified Arabic" w:cs="Simplified Arabic" w:hint="cs"/>
          <w:sz w:val="34"/>
          <w:szCs w:val="34"/>
          <w:rtl/>
          <w:lang w:bidi="ar-DZ"/>
        </w:rPr>
        <w:t>:</w:t>
      </w:r>
    </w:p>
    <w:p w:rsidR="00741BBB" w:rsidRDefault="00741BBB" w:rsidP="00741BBB">
      <w:pPr>
        <w:autoSpaceDE w:val="0"/>
        <w:autoSpaceDN w:val="0"/>
        <w:adjustRightInd w:val="0"/>
        <w:spacing w:line="360" w:lineRule="auto"/>
        <w:jc w:val="both"/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</w:pPr>
      <w:r>
        <w:rPr>
          <w:rFonts w:ascii="Simplified Arabic" w:hAnsi="Simplified Arabic" w:cs="Simplified Arabic" w:hint="cs"/>
          <w:sz w:val="34"/>
          <w:szCs w:val="34"/>
          <w:rtl/>
          <w:lang w:bidi="ar-DZ"/>
        </w:rPr>
        <w:t>-</w:t>
      </w:r>
      <w:r w:rsidR="00EA06C3" w:rsidRPr="00130552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احترام السلطة الادارية المستقلة في مجال الضبط الاقتصادي </w:t>
      </w:r>
      <w:r>
        <w:rPr>
          <w:rFonts w:ascii="Simplified Arabic" w:hAnsi="Simplified Arabic" w:cs="Simplified Arabic"/>
          <w:sz w:val="34"/>
          <w:szCs w:val="34"/>
          <w:rtl/>
          <w:lang w:bidi="ar-DZ"/>
        </w:rPr>
        <w:t>لمبدأ</w:t>
      </w:r>
      <w:r w:rsidR="00EA06C3"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الشرعية</w:t>
      </w:r>
      <w:r w:rsidR="00130552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لاسيما احترام السلطة للقانون في ممارسة اختصاصها </w:t>
      </w:r>
      <w:proofErr w:type="spellStart"/>
      <w:r w:rsidR="00EC69EE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،</w:t>
      </w:r>
      <w:proofErr w:type="spellEnd"/>
      <w:r w:rsidR="00EC69EE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حيث لا يمكن أن تصدر سلطة الضبط خارج مجال اختصاصها </w:t>
      </w:r>
      <w:r w:rsidR="005B37B2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فمثلا مجلس المنافسة لا يمكنه إصدار قرارات </w:t>
      </w:r>
      <w:proofErr w:type="spellStart"/>
      <w:r w:rsidR="005B37B2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تحكيمية</w:t>
      </w:r>
      <w:proofErr w:type="spellEnd"/>
      <w:r w:rsidR="005B37B2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بين المتعاملين الاقتصاديين ولا أن يحكم بالتعويض للطرف المتضرر نتيجة مخالفة </w:t>
      </w:r>
      <w:r w:rsidR="002249F8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أ</w:t>
      </w:r>
      <w:r w:rsidR="0066650C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حكام </w:t>
      </w:r>
      <w:r w:rsidR="005B37B2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قانون المنافسة </w:t>
      </w:r>
      <w:proofErr w:type="spellStart"/>
      <w:r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.</w:t>
      </w:r>
      <w:proofErr w:type="spellEnd"/>
    </w:p>
    <w:p w:rsidR="00741BBB" w:rsidRDefault="00EC69EE" w:rsidP="00871E89">
      <w:pPr>
        <w:autoSpaceDE w:val="0"/>
        <w:autoSpaceDN w:val="0"/>
        <w:adjustRightInd w:val="0"/>
        <w:spacing w:line="360" w:lineRule="auto"/>
        <w:jc w:val="both"/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</w:pPr>
      <w:r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وكذا</w:t>
      </w:r>
      <w:r w:rsidR="007941A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</w:t>
      </w:r>
      <w:r w:rsidR="00AC0C63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رقابة مدى </w:t>
      </w:r>
      <w:r w:rsidR="007941A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احترام </w:t>
      </w:r>
      <w:r w:rsidR="00AC0C63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السلطة ل</w:t>
      </w:r>
      <w:r w:rsidR="007941A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لقانون في</w:t>
      </w:r>
      <w:r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</w:t>
      </w:r>
      <w:r w:rsidR="005B37B2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كيفية ممارسة صلاحياتها</w:t>
      </w:r>
      <w:r w:rsidR="007941A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لاسيما </w:t>
      </w:r>
      <w:r w:rsidR="007941A6"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كل الضمانات الموضوعية و الاجرائية</w:t>
      </w:r>
      <w:r w:rsidR="007941A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الممنوحة قانونا </w:t>
      </w:r>
      <w:r w:rsidR="00871E89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للأطراف </w:t>
      </w:r>
      <w:r w:rsidR="007941A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أمام السلطة</w:t>
      </w:r>
      <w:r w:rsidR="007941A6"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</w:t>
      </w:r>
      <w:r w:rsidR="00AC0C63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عند إصدار القرار</w:t>
      </w:r>
      <w:r w:rsidR="007941A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</w:t>
      </w:r>
      <w:r w:rsidR="007941A6"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من ذلك الضمانات المتعلقة باحترام </w:t>
      </w:r>
      <w:proofErr w:type="spellStart"/>
      <w:r w:rsidR="007941A6"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الوجاهية</w:t>
      </w:r>
      <w:proofErr w:type="spellEnd"/>
      <w:r w:rsidR="007941A6"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وحق الدفاع</w:t>
      </w:r>
      <w:r w:rsidR="007941A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</w:t>
      </w:r>
      <w:proofErr w:type="spellStart"/>
      <w:r w:rsidR="007941A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،</w:t>
      </w:r>
      <w:proofErr w:type="spellEnd"/>
      <w:r w:rsidR="007941A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حيث لا بد</w:t>
      </w:r>
      <w:r w:rsidR="0005689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أن تحترم</w:t>
      </w:r>
      <w:r w:rsidR="007941A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</w:t>
      </w:r>
      <w:r w:rsidR="0005689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السلطة وت</w:t>
      </w:r>
      <w:r w:rsidR="00741BBB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ُ</w:t>
      </w:r>
      <w:r w:rsidR="0005689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مكّ</w:t>
      </w:r>
      <w:r w:rsidR="007941A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ن كل طرف</w:t>
      </w:r>
      <w:r w:rsidR="0005689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تأسس أمامها وسيصدر بحقه قرار</w:t>
      </w:r>
      <w:r w:rsidR="007941A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من ممارسة حقه في </w:t>
      </w:r>
      <w:r w:rsidR="007941A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lastRenderedPageBreak/>
        <w:t xml:space="preserve">الدفاع </w:t>
      </w:r>
      <w:proofErr w:type="spellStart"/>
      <w:r w:rsidR="007F575D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والإثبات</w:t>
      </w:r>
      <w:r w:rsidR="0005689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،</w:t>
      </w:r>
      <w:proofErr w:type="spellEnd"/>
      <w:r w:rsidR="0005689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والاستماع لكل طرف ومناقشة </w:t>
      </w:r>
      <w:proofErr w:type="spellStart"/>
      <w:r w:rsidR="0005689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الدفوع</w:t>
      </w:r>
      <w:proofErr w:type="spellEnd"/>
      <w:r w:rsidR="0005689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والحجج بين الاطراف </w:t>
      </w:r>
      <w:r w:rsidR="007941A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وهي قاعدة إجرائية جوهرية يترتب على تخلفها بطلان القرار الصادر عنها </w:t>
      </w:r>
      <w:r w:rsidR="007941A6" w:rsidRPr="00130552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12"/>
      </w:r>
      <w:r w:rsidR="00741BBB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.</w:t>
      </w:r>
    </w:p>
    <w:p w:rsidR="00EA06C3" w:rsidRPr="00130552" w:rsidRDefault="00741BBB" w:rsidP="00EC1BA4">
      <w:pPr>
        <w:autoSpaceDE w:val="0"/>
        <w:autoSpaceDN w:val="0"/>
        <w:adjustRightInd w:val="0"/>
        <w:spacing w:line="360" w:lineRule="auto"/>
        <w:jc w:val="both"/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</w:pPr>
      <w:proofErr w:type="spellStart"/>
      <w:r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-</w:t>
      </w:r>
      <w:proofErr w:type="spellEnd"/>
      <w:r w:rsidR="007941A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</w:t>
      </w:r>
      <w:r w:rsidR="007A12EA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احترام السلطة </w:t>
      </w:r>
      <w:r w:rsidR="00EC69EE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مبدأ</w:t>
      </w:r>
      <w:r w:rsidR="00EA06C3"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</w:t>
      </w:r>
      <w:proofErr w:type="spellStart"/>
      <w:r w:rsidR="00EA06C3"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الملاءمة</w:t>
      </w:r>
      <w:proofErr w:type="spellEnd"/>
      <w:r w:rsidR="00EA06C3"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عند إصدارها القرار الاداري</w:t>
      </w:r>
      <w:r w:rsidR="00130552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</w:t>
      </w:r>
      <w:proofErr w:type="spellStart"/>
      <w:r w:rsidR="00EC1BA4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،</w:t>
      </w:r>
      <w:proofErr w:type="spellEnd"/>
      <w:r w:rsidR="00EC1BA4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ف</w:t>
      </w:r>
      <w:r w:rsidR="00130552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مثلا</w:t>
      </w:r>
      <w:r w:rsidR="008F79F3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</w:t>
      </w:r>
      <w:r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في إطار ممارسة سلطة الضبط للاختصاص القمعي </w:t>
      </w:r>
      <w:r w:rsidR="008F79F3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تنصب</w:t>
      </w:r>
      <w:r w:rsidR="001246E3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رقابة</w:t>
      </w:r>
      <w:r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القاضي على قرا</w:t>
      </w:r>
      <w:r w:rsidR="00EC1BA4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ر</w:t>
      </w:r>
      <w:r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السلطة</w:t>
      </w:r>
      <w:r w:rsidR="00130552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</w:t>
      </w:r>
      <w:r w:rsidR="008F79F3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المتضمن إصدار عقوبة إدارية على المتعامل الاقتصادي </w:t>
      </w:r>
      <w:r w:rsidR="00130552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مدى تناسب </w:t>
      </w:r>
      <w:r w:rsidR="008F79F3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العقوبة مع</w:t>
      </w:r>
      <w:r w:rsidR="00130552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جسامة المخالفة المرتكبة </w:t>
      </w:r>
      <w:r w:rsidR="00486B62" w:rsidRPr="00130552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13"/>
      </w:r>
      <w:r w:rsidR="009B2AE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.</w:t>
      </w:r>
    </w:p>
    <w:p w:rsidR="0029096D" w:rsidRPr="00130552" w:rsidRDefault="0029096D" w:rsidP="00334C46">
      <w:pPr>
        <w:autoSpaceDE w:val="0"/>
        <w:autoSpaceDN w:val="0"/>
        <w:adjustRightInd w:val="0"/>
        <w:spacing w:line="360" w:lineRule="auto"/>
        <w:jc w:val="both"/>
        <w:rPr>
          <w:rFonts w:ascii="Simplified Arabic" w:eastAsiaTheme="minorHAnsi" w:hAnsi="Simplified Arabic" w:cs="Simplified Arabic"/>
          <w:b/>
          <w:bCs/>
          <w:sz w:val="34"/>
          <w:szCs w:val="34"/>
          <w:rtl/>
          <w:lang w:val="fr-FR"/>
        </w:rPr>
      </w:pPr>
      <w:r w:rsidRPr="006002C7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وفيما يخص</w:t>
      </w:r>
      <w:r w:rsidR="006002C7" w:rsidRPr="006002C7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أثر</w:t>
      </w:r>
      <w:r w:rsidR="008A2735" w:rsidRPr="006002C7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الطعن القضائي على القرار الاداري</w:t>
      </w:r>
      <w:r w:rsidRPr="006002C7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</w:t>
      </w:r>
      <w:r w:rsidR="006002C7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ف</w:t>
      </w:r>
      <w:r w:rsidRPr="006002C7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لا يترتب على</w:t>
      </w:r>
      <w:r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الطعن القضائي </w:t>
      </w:r>
      <w:r w:rsidR="006002C7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ورفع دعوى إلغاء قرار سلطة الضبط أمام القضاء </w:t>
      </w:r>
      <w:r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وقف تنفيذ القرار الاداري الصادر عن سلطة الضبط نظرا</w:t>
      </w:r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</w:t>
      </w:r>
      <w:r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ل</w:t>
      </w:r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تمتع القرارات الادارية بقرينة المشروعية والسلامة وفقا لما هو مستقر عليه في فقه القانون والقضاء </w:t>
      </w:r>
      <w:proofErr w:type="spellStart"/>
      <w:r w:rsidRPr="00130552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الإداري</w:t>
      </w:r>
      <w:r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،</w:t>
      </w:r>
      <w:proofErr w:type="spellEnd"/>
      <w:r w:rsidRPr="00130552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</w:t>
      </w:r>
      <w:r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مع مراعاة النصوص الخاصة </w:t>
      </w:r>
      <w:r w:rsidR="00334C4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الواردة في القانون المنشئ للسلطة </w:t>
      </w:r>
      <w:proofErr w:type="spellStart"/>
      <w:r w:rsidR="00334C4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،</w:t>
      </w:r>
      <w:proofErr w:type="spellEnd"/>
      <w:r w:rsidR="00334C46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</w:t>
      </w:r>
      <w:proofErr w:type="spellStart"/>
      <w:r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وماورد</w:t>
      </w:r>
      <w:proofErr w:type="spellEnd"/>
      <w:r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 في قانون الاجراءات المدنية </w:t>
      </w:r>
      <w:proofErr w:type="spellStart"/>
      <w:r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والادارية</w:t>
      </w:r>
      <w:proofErr w:type="spellEnd"/>
      <w:r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</w:t>
      </w:r>
      <w:r w:rsidR="00486B62" w:rsidRPr="00130552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14"/>
      </w:r>
      <w:proofErr w:type="spellStart"/>
      <w:r w:rsidR="00486B62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.</w:t>
      </w:r>
      <w:proofErr w:type="spellEnd"/>
    </w:p>
    <w:sectPr w:rsidR="0029096D" w:rsidRPr="00130552" w:rsidSect="004A052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255" w:rsidRDefault="00F07255" w:rsidP="00EA06C3">
      <w:r>
        <w:separator/>
      </w:r>
    </w:p>
  </w:endnote>
  <w:endnote w:type="continuationSeparator" w:id="0">
    <w:p w:rsidR="00F07255" w:rsidRDefault="00F07255" w:rsidP="00EA0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6C3" w:rsidRDefault="00EA06C3" w:rsidP="00EA06C3">
    <w:pPr>
      <w:pStyle w:val="En-tte"/>
      <w:rPr>
        <w:rFonts w:ascii="Andalus" w:hAnsi="Andalus" w:cs="Andalus"/>
        <w:b/>
        <w:bCs/>
        <w:color w:val="002060"/>
        <w:lang w:bidi="ar-DZ"/>
      </w:rPr>
    </w:pPr>
    <w:r>
      <w:tab/>
    </w:r>
    <w:r>
      <w:rPr>
        <w:rFonts w:ascii="Andalus" w:hAnsi="Andalus" w:cs="Andalus"/>
        <w:b/>
        <w:bCs/>
        <w:color w:val="002060"/>
        <w:rtl/>
        <w:lang w:bidi="ar-DZ"/>
      </w:rPr>
      <w:t xml:space="preserve">ثانية ما ستر أعمال                        كلية الحقوق والعلوم السياسية                 جامعة محمد </w:t>
    </w:r>
    <w:proofErr w:type="spellStart"/>
    <w:r>
      <w:rPr>
        <w:rFonts w:ascii="Andalus" w:hAnsi="Andalus" w:cs="Andalus"/>
        <w:b/>
        <w:bCs/>
        <w:color w:val="002060"/>
        <w:rtl/>
        <w:lang w:bidi="ar-DZ"/>
      </w:rPr>
      <w:t>خيضر</w:t>
    </w:r>
    <w:proofErr w:type="spellEnd"/>
    <w:r>
      <w:rPr>
        <w:rFonts w:ascii="Andalus" w:hAnsi="Andalus" w:cs="Andalus"/>
        <w:b/>
        <w:bCs/>
        <w:color w:val="002060"/>
        <w:rtl/>
        <w:lang w:bidi="ar-DZ"/>
      </w:rPr>
      <w:t xml:space="preserve"> بسكرة 2020/2021</w:t>
    </w:r>
  </w:p>
  <w:p w:rsidR="00EA06C3" w:rsidRDefault="00EA06C3" w:rsidP="00EA06C3">
    <w:pPr>
      <w:pStyle w:val="Pieddepage"/>
      <w:tabs>
        <w:tab w:val="clear" w:pos="4536"/>
        <w:tab w:val="clear" w:pos="9072"/>
        <w:tab w:val="left" w:pos="592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255" w:rsidRDefault="00F07255" w:rsidP="00EA06C3">
      <w:r>
        <w:separator/>
      </w:r>
    </w:p>
  </w:footnote>
  <w:footnote w:type="continuationSeparator" w:id="0">
    <w:p w:rsidR="00F07255" w:rsidRDefault="00F07255" w:rsidP="00EA06C3">
      <w:r>
        <w:continuationSeparator/>
      </w:r>
    </w:p>
  </w:footnote>
  <w:footnote w:id="1">
    <w:p w:rsidR="002E1D37" w:rsidRDefault="002E1D37" w:rsidP="00EF7B2A">
      <w:pPr>
        <w:jc w:val="both"/>
        <w:rPr>
          <w:rFonts w:ascii="Simplified Arabic" w:hAnsi="Simplified Arabic" w:cs="Simplified Arabic"/>
          <w:rtl/>
          <w:lang w:val="fr-FR" w:bidi="ar-DZ"/>
        </w:rPr>
      </w:pPr>
      <w:r w:rsidRPr="003A7EB6">
        <w:rPr>
          <w:rStyle w:val="Appelnotedebasdep"/>
          <w:rFonts w:ascii="Simplified Arabic" w:hAnsi="Simplified Arabic" w:cs="Simplified Arabic"/>
          <w:b/>
          <w:bCs/>
          <w:sz w:val="26"/>
          <w:szCs w:val="26"/>
        </w:rPr>
        <w:footnoteRef/>
      </w:r>
      <w:r w:rsidRPr="003A7EB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F7B2A" w:rsidRPr="00FE0F87">
        <w:rPr>
          <w:rFonts w:ascii="Simplified Arabic" w:hAnsi="Simplified Arabic" w:cs="Simplified Arabic" w:hint="cs"/>
          <w:rtl/>
          <w:lang w:val="fr-FR" w:bidi="ar-DZ"/>
        </w:rPr>
        <w:t xml:space="preserve">في ظل عدم تجانس القواعد المنظمة لسلطات الضبط المستحدثة </w:t>
      </w:r>
      <w:r w:rsidR="00EF7B2A">
        <w:rPr>
          <w:rFonts w:ascii="Simplified Arabic" w:hAnsi="Simplified Arabic" w:cs="Simplified Arabic" w:hint="cs"/>
          <w:rtl/>
          <w:lang w:val="fr-FR" w:bidi="ar-DZ"/>
        </w:rPr>
        <w:t>في النظام القانوني الجزائري</w:t>
      </w:r>
      <w:r w:rsidR="00EF7B2A" w:rsidRPr="00FE0F87">
        <w:rPr>
          <w:rFonts w:ascii="Simplified Arabic" w:hAnsi="Simplified Arabic" w:cs="Simplified Arabic"/>
          <w:rtl/>
          <w:lang w:val="fr-FR" w:bidi="ar-DZ"/>
        </w:rPr>
        <w:t xml:space="preserve"> </w:t>
      </w:r>
      <w:r w:rsidRPr="00FE0F87">
        <w:rPr>
          <w:rFonts w:ascii="Simplified Arabic" w:hAnsi="Simplified Arabic" w:cs="Simplified Arabic"/>
          <w:rtl/>
          <w:lang w:val="fr-FR" w:bidi="ar-DZ"/>
        </w:rPr>
        <w:t>تتفاوت درجة الاستقلالية</w:t>
      </w:r>
      <w:r w:rsidRPr="00FE0F87">
        <w:rPr>
          <w:rFonts w:ascii="Simplified Arabic" w:hAnsi="Simplified Arabic" w:cs="Simplified Arabic" w:hint="cs"/>
          <w:rtl/>
          <w:lang w:val="fr-FR" w:bidi="ar-DZ"/>
        </w:rPr>
        <w:t xml:space="preserve"> لكل سلطة</w:t>
      </w:r>
      <w:r w:rsidRPr="00FE0F87">
        <w:rPr>
          <w:rFonts w:ascii="Simplified Arabic" w:hAnsi="Simplified Arabic" w:cs="Simplified Arabic"/>
          <w:rtl/>
          <w:lang w:val="fr-FR" w:bidi="ar-DZ"/>
        </w:rPr>
        <w:t xml:space="preserve"> بناء على القانون المؤسس </w:t>
      </w:r>
      <w:proofErr w:type="gramStart"/>
      <w:r w:rsidRPr="00FE0F87">
        <w:rPr>
          <w:rFonts w:ascii="Simplified Arabic" w:hAnsi="Simplified Arabic" w:cs="Simplified Arabic"/>
          <w:rtl/>
          <w:lang w:val="fr-FR" w:bidi="ar-DZ"/>
        </w:rPr>
        <w:t>لها</w:t>
      </w:r>
      <w:r w:rsidRPr="00FE0F87">
        <w:rPr>
          <w:rFonts w:ascii="Simplified Arabic" w:hAnsi="Simplified Arabic" w:cs="Simplified Arabic" w:hint="cs"/>
          <w:rtl/>
          <w:lang w:val="fr-FR" w:bidi="ar-DZ"/>
        </w:rPr>
        <w:t xml:space="preserve"> </w:t>
      </w:r>
      <w:proofErr w:type="spellStart"/>
      <w:r w:rsidRPr="00FE0F87">
        <w:rPr>
          <w:rFonts w:ascii="Simplified Arabic" w:hAnsi="Simplified Arabic" w:cs="Simplified Arabic" w:hint="cs"/>
          <w:rtl/>
          <w:lang w:val="fr-FR" w:bidi="ar-DZ"/>
        </w:rPr>
        <w:t>،</w:t>
      </w:r>
      <w:proofErr w:type="spellEnd"/>
      <w:proofErr w:type="gramEnd"/>
      <w:r w:rsidRPr="00FE0F87">
        <w:rPr>
          <w:rFonts w:ascii="Simplified Arabic" w:hAnsi="Simplified Arabic" w:cs="Simplified Arabic" w:hint="cs"/>
          <w:rtl/>
          <w:lang w:val="fr-FR" w:bidi="ar-DZ"/>
        </w:rPr>
        <w:t xml:space="preserve"> وكنماذج للملاحظة </w:t>
      </w:r>
      <w:proofErr w:type="spellStart"/>
      <w:r>
        <w:rPr>
          <w:rFonts w:ascii="Simplified Arabic" w:hAnsi="Simplified Arabic" w:cs="Simplified Arabic" w:hint="cs"/>
          <w:rtl/>
          <w:lang w:val="fr-FR" w:bidi="ar-DZ"/>
        </w:rPr>
        <w:t>:</w:t>
      </w:r>
      <w:proofErr w:type="spellEnd"/>
    </w:p>
    <w:p w:rsidR="002E1D37" w:rsidRPr="00FE0F87" w:rsidRDefault="002E1D37" w:rsidP="002E1D37">
      <w:pPr>
        <w:jc w:val="both"/>
        <w:rPr>
          <w:rFonts w:ascii="Simplified Arabic" w:hAnsi="Simplified Arabic" w:cs="Simplified Arabic"/>
          <w:rtl/>
          <w:lang w:val="fr-FR" w:bidi="ar-DZ"/>
        </w:rPr>
      </w:pPr>
      <w:r w:rsidRPr="00FE0F87">
        <w:rPr>
          <w:rFonts w:ascii="Simplified Arabic" w:hAnsi="Simplified Arabic" w:cs="Simplified Arabic" w:hint="cs"/>
          <w:rtl/>
          <w:lang w:val="fr-FR" w:bidi="ar-DZ"/>
        </w:rPr>
        <w:t xml:space="preserve">ارجع الى قانون المنافسة المعدل </w:t>
      </w:r>
      <w:r w:rsidR="00934C62">
        <w:rPr>
          <w:rFonts w:ascii="Simplified Arabic" w:hAnsi="Simplified Arabic" w:cs="Simplified Arabic" w:hint="cs"/>
          <w:rtl/>
          <w:lang w:val="fr-FR" w:bidi="ar-DZ"/>
        </w:rPr>
        <w:t>والمتمم ل</w:t>
      </w:r>
      <w:r w:rsidRPr="00FE0F87">
        <w:rPr>
          <w:rFonts w:ascii="Simplified Arabic" w:hAnsi="Simplified Arabic" w:cs="Simplified Arabic" w:hint="cs"/>
          <w:rtl/>
          <w:lang w:val="fr-FR" w:bidi="ar-DZ"/>
        </w:rPr>
        <w:t xml:space="preserve">قياس مؤشرات استقلالية مجلس المنافسة لاسيما من خلال نص المادة 24 و 25 و 29  من قانون المنافسة </w:t>
      </w:r>
      <w:r>
        <w:rPr>
          <w:rFonts w:ascii="Simplified Arabic" w:hAnsi="Simplified Arabic" w:cs="Simplified Arabic" w:hint="cs"/>
          <w:rtl/>
          <w:lang w:val="fr-FR" w:bidi="ar-DZ"/>
        </w:rPr>
        <w:t>المعدل والمتمم</w:t>
      </w:r>
      <w:r w:rsidRPr="00FE0F87">
        <w:rPr>
          <w:rFonts w:ascii="Simplified Arabic" w:hAnsi="Simplified Arabic" w:cs="Simplified Arabic" w:hint="cs"/>
          <w:rtl/>
          <w:lang w:val="fr-FR" w:bidi="ar-DZ"/>
        </w:rPr>
        <w:t>.</w:t>
      </w:r>
    </w:p>
    <w:p w:rsidR="002E1D37" w:rsidRPr="00FE0F87" w:rsidRDefault="002E1D37" w:rsidP="002E1D37">
      <w:pPr>
        <w:jc w:val="both"/>
        <w:rPr>
          <w:rFonts w:ascii="Simplified Arabic" w:hAnsi="Simplified Arabic" w:cs="Simplified Arabic"/>
          <w:rtl/>
        </w:rPr>
      </w:pPr>
      <w:r w:rsidRPr="00FE0F87">
        <w:rPr>
          <w:rFonts w:ascii="Simplified Arabic" w:hAnsi="Simplified Arabic" w:cs="Simplified Arabic" w:hint="cs"/>
          <w:rtl/>
          <w:lang w:val="fr-FR" w:bidi="ar-DZ"/>
        </w:rPr>
        <w:t xml:space="preserve"> وارجع الى المادة</w:t>
      </w:r>
      <w:r w:rsidRPr="00FE0F87">
        <w:rPr>
          <w:rFonts w:ascii="Simplified Arabic" w:hAnsi="Simplified Arabic" w:cs="Simplified Arabic" w:hint="cs"/>
          <w:rtl/>
        </w:rPr>
        <w:t xml:space="preserve">  112 </w:t>
      </w:r>
      <w:proofErr w:type="spellStart"/>
      <w:r w:rsidRPr="00FE0F87">
        <w:rPr>
          <w:rFonts w:ascii="Simplified Arabic" w:hAnsi="Simplified Arabic" w:cs="Simplified Arabic" w:hint="cs"/>
          <w:rtl/>
        </w:rPr>
        <w:t>و117</w:t>
      </w:r>
      <w:proofErr w:type="spellEnd"/>
      <w:r w:rsidRPr="00FE0F87">
        <w:rPr>
          <w:rFonts w:ascii="Simplified Arabic" w:hAnsi="Simplified Arabic" w:cs="Simplified Arabic" w:hint="cs"/>
          <w:rtl/>
        </w:rPr>
        <w:t xml:space="preserve"> من </w:t>
      </w:r>
      <w:r w:rsidRPr="00FE0F87">
        <w:rPr>
          <w:rFonts w:ascii="Simplified Arabic" w:hAnsi="Simplified Arabic" w:cs="Simplified Arabic"/>
          <w:rtl/>
        </w:rPr>
        <w:t xml:space="preserve">القانون </w:t>
      </w:r>
      <w:r w:rsidRPr="00FE0F87">
        <w:rPr>
          <w:rFonts w:ascii="Simplified Arabic" w:hAnsi="Simplified Arabic" w:cs="Simplified Arabic" w:hint="cs"/>
          <w:rtl/>
        </w:rPr>
        <w:t xml:space="preserve">02-01 </w:t>
      </w:r>
      <w:r w:rsidRPr="00FE0F87">
        <w:rPr>
          <w:rFonts w:ascii="Simplified Arabic" w:hAnsi="Simplified Arabic" w:cs="Simplified Arabic"/>
          <w:rtl/>
        </w:rPr>
        <w:t>المتعلق بالكهرباء وتوزيع الغاز بواسطة القنوات</w:t>
      </w:r>
      <w:r w:rsidR="00934C62">
        <w:rPr>
          <w:rFonts w:ascii="Simplified Arabic" w:hAnsi="Simplified Arabic" w:cs="Simplified Arabic" w:hint="cs"/>
          <w:rtl/>
        </w:rPr>
        <w:t xml:space="preserve"> ل</w:t>
      </w:r>
      <w:r w:rsidRPr="00FE0F87">
        <w:rPr>
          <w:rFonts w:ascii="Simplified Arabic" w:hAnsi="Simplified Arabic" w:cs="Simplified Arabic" w:hint="cs"/>
          <w:rtl/>
          <w:lang w:val="fr-FR" w:bidi="ar-DZ"/>
        </w:rPr>
        <w:t>قياس مؤشرات استقلالية</w:t>
      </w:r>
      <w:r w:rsidRPr="00FE0F87">
        <w:rPr>
          <w:rFonts w:ascii="Simplified Arabic" w:hAnsi="Simplified Arabic" w:cs="Simplified Arabic" w:hint="cs"/>
          <w:rtl/>
        </w:rPr>
        <w:t xml:space="preserve"> لجنة ضبط الكهرباء والغاز </w:t>
      </w:r>
      <w:proofErr w:type="spellStart"/>
      <w:r w:rsidRPr="00FE0F87">
        <w:rPr>
          <w:rFonts w:ascii="Simplified Arabic" w:hAnsi="Simplified Arabic" w:cs="Simplified Arabic" w:hint="cs"/>
          <w:rtl/>
        </w:rPr>
        <w:t>،</w:t>
      </w:r>
      <w:proofErr w:type="spellEnd"/>
      <w:r w:rsidRPr="00FE0F87">
        <w:rPr>
          <w:rFonts w:ascii="Simplified Arabic" w:hAnsi="Simplified Arabic" w:cs="Simplified Arabic" w:hint="cs"/>
          <w:rtl/>
        </w:rPr>
        <w:t xml:space="preserve"> الجريدة الرسمية العدد 8 تاريخ النشر 6 فيفري 2002 </w:t>
      </w:r>
      <w:proofErr w:type="spellStart"/>
      <w:r w:rsidRPr="00FE0F87">
        <w:rPr>
          <w:rFonts w:ascii="Simplified Arabic" w:hAnsi="Simplified Arabic" w:cs="Simplified Arabic" w:hint="cs"/>
          <w:rtl/>
        </w:rPr>
        <w:t>.</w:t>
      </w:r>
      <w:proofErr w:type="spellEnd"/>
    </w:p>
    <w:p w:rsidR="002E1D37" w:rsidRPr="00FE0F87" w:rsidRDefault="002E1D37" w:rsidP="002E1D37">
      <w:pPr>
        <w:jc w:val="both"/>
        <w:rPr>
          <w:rFonts w:ascii="Simplified Arabic" w:hAnsi="Simplified Arabic" w:cs="Simplified Arabic"/>
          <w:rtl/>
          <w:lang w:val="fr-FR" w:bidi="ar-DZ"/>
        </w:rPr>
      </w:pPr>
      <w:r w:rsidRPr="00FE0F87">
        <w:rPr>
          <w:rFonts w:ascii="Simplified Arabic" w:hAnsi="Simplified Arabic" w:cs="Simplified Arabic" w:hint="cs"/>
          <w:rtl/>
        </w:rPr>
        <w:t xml:space="preserve"> وارجع الى المواد 58 </w:t>
      </w:r>
      <w:proofErr w:type="spellStart"/>
      <w:r w:rsidRPr="00FE0F87">
        <w:rPr>
          <w:rFonts w:ascii="Simplified Arabic" w:hAnsi="Simplified Arabic" w:cs="Simplified Arabic" w:hint="cs"/>
          <w:rtl/>
        </w:rPr>
        <w:t>و59</w:t>
      </w:r>
      <w:proofErr w:type="spellEnd"/>
      <w:r w:rsidRPr="00FE0F87">
        <w:rPr>
          <w:rFonts w:ascii="Simplified Arabic" w:hAnsi="Simplified Arabic" w:cs="Simplified Arabic" w:hint="cs"/>
          <w:rtl/>
        </w:rPr>
        <w:t xml:space="preserve">  و 106 من قانون النقد و</w:t>
      </w:r>
      <w:r w:rsidR="00934C62">
        <w:rPr>
          <w:rFonts w:ascii="Simplified Arabic" w:hAnsi="Simplified Arabic" w:cs="Simplified Arabic" w:hint="cs"/>
          <w:rtl/>
        </w:rPr>
        <w:t>القرض المعدل والمتمم ل</w:t>
      </w:r>
      <w:r w:rsidRPr="00FE0F87">
        <w:rPr>
          <w:rFonts w:ascii="Simplified Arabic" w:hAnsi="Simplified Arabic" w:cs="Simplified Arabic" w:hint="cs"/>
          <w:rtl/>
          <w:lang w:val="fr-FR" w:bidi="ar-DZ"/>
        </w:rPr>
        <w:t>قياس مؤشرات استقلالية مجلس النقد والقرض واللجنة المصرفية</w:t>
      </w:r>
      <w:r>
        <w:rPr>
          <w:rFonts w:ascii="Simplified Arabic" w:hAnsi="Simplified Arabic" w:cs="Simplified Arabic" w:hint="cs"/>
          <w:rtl/>
          <w:lang w:val="fr-FR" w:bidi="ar-DZ"/>
        </w:rPr>
        <w:t>.</w:t>
      </w:r>
      <w:r w:rsidRPr="00FE0F87">
        <w:rPr>
          <w:rFonts w:ascii="Simplified Arabic" w:hAnsi="Simplified Arabic" w:cs="Simplified Arabic" w:hint="cs"/>
          <w:rtl/>
          <w:lang w:val="fr-FR" w:bidi="ar-DZ"/>
        </w:rPr>
        <w:t xml:space="preserve"> </w:t>
      </w:r>
    </w:p>
    <w:p w:rsidR="002E1D37" w:rsidRPr="00BA0562" w:rsidRDefault="002E1D37" w:rsidP="002E1D37">
      <w:pPr>
        <w:jc w:val="both"/>
        <w:rPr>
          <w:rFonts w:ascii="Simplified Arabic" w:hAnsi="Simplified Arabic" w:cs="Simplified Arabic"/>
          <w:b/>
          <w:bCs/>
          <w:lang w:val="fr-FR" w:bidi="ar-DZ"/>
        </w:rPr>
      </w:pPr>
      <w:r w:rsidRPr="00FE0F87">
        <w:rPr>
          <w:rFonts w:ascii="Simplified Arabic" w:hAnsi="Simplified Arabic" w:cs="Simplified Arabic" w:hint="cs"/>
          <w:rtl/>
          <w:lang w:val="fr-FR" w:bidi="ar-DZ"/>
        </w:rPr>
        <w:t xml:space="preserve">وارجع الى المادة 20 من </w:t>
      </w:r>
      <w:r w:rsidRPr="00FE0F87">
        <w:rPr>
          <w:rFonts w:ascii="Simplified Arabic" w:hAnsi="Simplified Arabic" w:cs="Simplified Arabic" w:hint="cs"/>
          <w:rtl/>
        </w:rPr>
        <w:t>قانون 18-04 المتعلق بالقواعد العامة المتعلقة بالبريد و الاتصالات الالكترونية</w:t>
      </w:r>
      <w:r>
        <w:rPr>
          <w:rFonts w:ascii="Simplified Arabic" w:hAnsi="Simplified Arabic" w:cs="Simplified Arabic" w:hint="cs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rtl/>
        </w:rPr>
        <w:t>.</w:t>
      </w:r>
      <w:proofErr w:type="spellEnd"/>
      <w:r>
        <w:rPr>
          <w:rFonts w:ascii="Simplified Arabic" w:hAnsi="Simplified Arabic" w:cs="Simplified Arabic" w:hint="cs"/>
          <w:rtl/>
          <w:lang w:val="fr-FR" w:bidi="ar-DZ"/>
        </w:rPr>
        <w:t>في تشكيلة مجلس سلطة الضبط</w:t>
      </w:r>
      <w:proofErr w:type="spellStart"/>
      <w:r>
        <w:rPr>
          <w:rFonts w:ascii="Simplified Arabic" w:hAnsi="Simplified Arabic" w:cs="Simplified Arabic" w:hint="cs"/>
          <w:rtl/>
        </w:rPr>
        <w:t>.</w:t>
      </w:r>
      <w:proofErr w:type="spellEnd"/>
    </w:p>
  </w:footnote>
  <w:footnote w:id="2">
    <w:p w:rsidR="002E1D37" w:rsidRPr="00FE0F87" w:rsidRDefault="002E1D37" w:rsidP="002E1D37">
      <w:pPr>
        <w:jc w:val="both"/>
        <w:rPr>
          <w:rFonts w:ascii="Simplified Arabic" w:hAnsi="Simplified Arabic" w:cs="Simplified Arabic"/>
          <w:lang w:val="fr-FR" w:bidi="ar-DZ"/>
        </w:rPr>
      </w:pPr>
      <w:r w:rsidRPr="003A7EB6">
        <w:rPr>
          <w:rStyle w:val="Appelnotedebasdep"/>
          <w:rFonts w:ascii="Simplified Arabic" w:hAnsi="Simplified Arabic" w:cs="Simplified Arabic"/>
          <w:b/>
          <w:bCs/>
          <w:sz w:val="26"/>
          <w:szCs w:val="26"/>
        </w:rPr>
        <w:footnoteRef/>
      </w:r>
      <w:r w:rsidRPr="003A7EB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2E1D37">
        <w:rPr>
          <w:rFonts w:ascii="Simplified Arabic" w:hAnsi="Simplified Arabic" w:cs="Simplified Arabic" w:hint="cs"/>
          <w:rtl/>
          <w:lang w:val="fr-FR" w:bidi="ar-DZ"/>
        </w:rPr>
        <w:t>ومن</w:t>
      </w:r>
      <w:r w:rsidRPr="002E1D37">
        <w:rPr>
          <w:rFonts w:ascii="Simplified Arabic" w:hAnsi="Simplified Arabic" w:cs="Simplified Arabic"/>
          <w:rtl/>
          <w:lang w:val="fr-FR" w:bidi="ar-DZ"/>
        </w:rPr>
        <w:t xml:space="preserve"> بعض المؤشرات التي يعتمد عليها في قياس استقلالية كل سلطة سواء من جانبيه الوظيفي أو العضوي عن السلطة التنفيذية</w:t>
      </w:r>
      <w:r w:rsidRPr="002E1D37">
        <w:rPr>
          <w:rFonts w:ascii="Simplified Arabic" w:hAnsi="Simplified Arabic" w:cs="Simplified Arabic" w:hint="cs"/>
          <w:rtl/>
          <w:lang w:val="fr-FR" w:bidi="ar-DZ"/>
        </w:rPr>
        <w:t>،ا</w:t>
      </w:r>
      <w:r w:rsidRPr="002E1D37">
        <w:rPr>
          <w:rFonts w:ascii="Simplified Arabic" w:hAnsi="Simplified Arabic" w:cs="Simplified Arabic"/>
          <w:rtl/>
          <w:lang w:val="fr-FR" w:bidi="ar-DZ"/>
        </w:rPr>
        <w:t xml:space="preserve">لتمتع بالشخصية المعنوية مما يكسبها </w:t>
      </w:r>
      <w:r w:rsidRPr="002E1D37">
        <w:rPr>
          <w:rFonts w:ascii="Simplified Arabic" w:hAnsi="Simplified Arabic" w:cs="Simplified Arabic" w:hint="cs"/>
          <w:rtl/>
          <w:lang w:val="fr-FR" w:bidi="ar-DZ"/>
        </w:rPr>
        <w:t xml:space="preserve">الشخصية القانونية وما يترتب عن ذلك من نتائج قانونية من أهمها </w:t>
      </w:r>
      <w:r w:rsidRPr="002E1D37">
        <w:rPr>
          <w:rFonts w:ascii="Simplified Arabic" w:hAnsi="Simplified Arabic" w:cs="Simplified Arabic"/>
          <w:rtl/>
          <w:lang w:val="fr-FR" w:bidi="ar-DZ"/>
        </w:rPr>
        <w:t>أهلية التقاضي والتعاقد</w:t>
      </w:r>
      <w:r w:rsidRPr="002E1D37">
        <w:rPr>
          <w:rFonts w:ascii="Simplified Arabic" w:hAnsi="Simplified Arabic" w:cs="Simplified Arabic" w:hint="cs"/>
          <w:rtl/>
          <w:lang w:val="fr-FR" w:bidi="ar-DZ"/>
        </w:rPr>
        <w:t xml:space="preserve"> والذمة المالية </w:t>
      </w:r>
      <w:proofErr w:type="spellStart"/>
      <w:r w:rsidRPr="002E1D37">
        <w:rPr>
          <w:rFonts w:ascii="Simplified Arabic" w:hAnsi="Simplified Arabic" w:cs="Simplified Arabic" w:hint="cs"/>
          <w:rtl/>
          <w:lang w:val="fr-FR" w:bidi="ar-DZ"/>
        </w:rPr>
        <w:t>المستقلة</w:t>
      </w:r>
      <w:r w:rsidRPr="002E1D37">
        <w:rPr>
          <w:rFonts w:ascii="Simplified Arabic" w:hAnsi="Simplified Arabic" w:cs="Simplified Arabic"/>
          <w:rtl/>
          <w:lang w:val="fr-FR" w:bidi="ar-DZ"/>
        </w:rPr>
        <w:t>،</w:t>
      </w:r>
      <w:proofErr w:type="spellEnd"/>
      <w:r w:rsidRPr="002E1D37">
        <w:rPr>
          <w:rFonts w:ascii="Simplified Arabic" w:hAnsi="Simplified Arabic" w:cs="Simplified Arabic"/>
          <w:rtl/>
          <w:lang w:val="fr-FR" w:bidi="ar-DZ"/>
        </w:rPr>
        <w:t xml:space="preserve"> وعدم خضوع قراراتها للرقابة الادارية الرئاسية أو </w:t>
      </w:r>
      <w:proofErr w:type="spellStart"/>
      <w:r w:rsidRPr="002E1D37">
        <w:rPr>
          <w:rFonts w:ascii="Simplified Arabic" w:hAnsi="Simplified Arabic" w:cs="Simplified Arabic"/>
          <w:rtl/>
          <w:lang w:val="fr-FR" w:bidi="ar-DZ"/>
        </w:rPr>
        <w:t>الوصائية</w:t>
      </w:r>
      <w:r w:rsidRPr="002E1D37">
        <w:rPr>
          <w:rFonts w:ascii="Simplified Arabic" w:hAnsi="Simplified Arabic" w:cs="Simplified Arabic" w:hint="cs"/>
          <w:rtl/>
          <w:lang w:val="fr-FR" w:bidi="ar-DZ"/>
        </w:rPr>
        <w:t>،</w:t>
      </w:r>
      <w:proofErr w:type="spellEnd"/>
      <w:r w:rsidRPr="002E1D37">
        <w:rPr>
          <w:rFonts w:ascii="Simplified Arabic" w:hAnsi="Simplified Arabic" w:cs="Simplified Arabic" w:hint="cs"/>
          <w:rtl/>
          <w:lang w:val="fr-FR" w:bidi="ar-DZ"/>
        </w:rPr>
        <w:t xml:space="preserve"> ومن ذلك وضعها لنظامها الداخلي والمصادقة عليه </w:t>
      </w:r>
      <w:proofErr w:type="spellStart"/>
      <w:r w:rsidRPr="002E1D37">
        <w:rPr>
          <w:rFonts w:ascii="Simplified Arabic" w:hAnsi="Simplified Arabic" w:cs="Simplified Arabic" w:hint="cs"/>
          <w:rtl/>
          <w:lang w:val="fr-FR" w:bidi="ar-DZ"/>
        </w:rPr>
        <w:t>،</w:t>
      </w:r>
      <w:proofErr w:type="spellEnd"/>
      <w:r w:rsidRPr="002E1D37">
        <w:rPr>
          <w:rFonts w:ascii="Simplified Arabic" w:hAnsi="Simplified Arabic" w:cs="Simplified Arabic" w:hint="cs"/>
          <w:rtl/>
          <w:lang w:val="fr-FR" w:bidi="ar-DZ"/>
        </w:rPr>
        <w:t xml:space="preserve"> كما تعتبر من مؤشرات الاستقلالية </w:t>
      </w:r>
      <w:r w:rsidRPr="002E1D37">
        <w:rPr>
          <w:rFonts w:ascii="Simplified Arabic" w:hAnsi="Simplified Arabic" w:cs="Simplified Arabic"/>
          <w:rtl/>
          <w:lang w:val="fr-FR" w:bidi="ar-DZ"/>
        </w:rPr>
        <w:t>طريقة اختيار ال</w:t>
      </w:r>
      <w:r w:rsidRPr="002E1D37">
        <w:rPr>
          <w:rFonts w:ascii="Simplified Arabic" w:hAnsi="Simplified Arabic" w:cs="Simplified Arabic" w:hint="cs"/>
          <w:rtl/>
          <w:lang w:val="fr-FR" w:bidi="ar-DZ"/>
        </w:rPr>
        <w:t>أ</w:t>
      </w:r>
      <w:r w:rsidRPr="002E1D37">
        <w:rPr>
          <w:rFonts w:ascii="Simplified Arabic" w:hAnsi="Simplified Arabic" w:cs="Simplified Arabic"/>
          <w:rtl/>
          <w:lang w:val="fr-FR" w:bidi="ar-DZ"/>
        </w:rPr>
        <w:t>عضاء  وعدم احتكار</w:t>
      </w:r>
      <w:r w:rsidRPr="002E1D37">
        <w:rPr>
          <w:rFonts w:ascii="Simplified Arabic" w:hAnsi="Simplified Arabic" w:cs="Simplified Arabic" w:hint="cs"/>
          <w:rtl/>
          <w:lang w:val="fr-FR" w:bidi="ar-DZ"/>
        </w:rPr>
        <w:t xml:space="preserve"> الاختيار و</w:t>
      </w:r>
      <w:r w:rsidRPr="002E1D37">
        <w:rPr>
          <w:rFonts w:ascii="Simplified Arabic" w:hAnsi="Simplified Arabic" w:cs="Simplified Arabic"/>
          <w:rtl/>
          <w:lang w:val="fr-FR" w:bidi="ar-DZ"/>
        </w:rPr>
        <w:t xml:space="preserve"> </w:t>
      </w:r>
      <w:r w:rsidRPr="002E1D37">
        <w:rPr>
          <w:rFonts w:ascii="Simplified Arabic" w:hAnsi="Simplified Arabic" w:cs="Simplified Arabic" w:hint="cs"/>
          <w:rtl/>
          <w:lang w:val="fr-FR" w:bidi="ar-DZ"/>
        </w:rPr>
        <w:t>التعيين</w:t>
      </w:r>
      <w:r w:rsidRPr="002E1D37">
        <w:rPr>
          <w:rFonts w:ascii="Simplified Arabic" w:hAnsi="Simplified Arabic" w:cs="Simplified Arabic"/>
          <w:rtl/>
          <w:lang w:val="fr-FR" w:bidi="ar-DZ"/>
        </w:rPr>
        <w:t xml:space="preserve"> من جهة واحدة لاسيما السلطة </w:t>
      </w:r>
      <w:proofErr w:type="spellStart"/>
      <w:r w:rsidRPr="002E1D37">
        <w:rPr>
          <w:rFonts w:ascii="Simplified Arabic" w:hAnsi="Simplified Arabic" w:cs="Simplified Arabic"/>
          <w:rtl/>
          <w:lang w:val="fr-FR" w:bidi="ar-DZ"/>
        </w:rPr>
        <w:t>التنفيذية،</w:t>
      </w:r>
      <w:proofErr w:type="spellEnd"/>
      <w:r w:rsidRPr="002E1D37">
        <w:rPr>
          <w:rFonts w:ascii="Simplified Arabic" w:hAnsi="Simplified Arabic" w:cs="Simplified Arabic"/>
          <w:rtl/>
          <w:lang w:val="fr-FR" w:bidi="ar-DZ"/>
        </w:rPr>
        <w:t xml:space="preserve"> وضوح المعايير التي يتم الاستناد اليها في اختيارهم الكفاءة والخبرة </w:t>
      </w:r>
      <w:proofErr w:type="spellStart"/>
      <w:r w:rsidRPr="002E1D37">
        <w:rPr>
          <w:rFonts w:ascii="Simplified Arabic" w:hAnsi="Simplified Arabic" w:cs="Simplified Arabic" w:hint="cs"/>
          <w:rtl/>
          <w:lang w:val="fr-FR" w:bidi="ar-DZ"/>
        </w:rPr>
        <w:t>،</w:t>
      </w:r>
      <w:proofErr w:type="spellEnd"/>
      <w:r w:rsidRPr="002E1D37">
        <w:rPr>
          <w:rFonts w:ascii="Simplified Arabic" w:hAnsi="Simplified Arabic" w:cs="Simplified Arabic" w:hint="cs"/>
          <w:rtl/>
          <w:lang w:val="fr-FR" w:bidi="ar-DZ"/>
        </w:rPr>
        <w:t xml:space="preserve"> </w:t>
      </w:r>
      <w:r w:rsidRPr="002E1D37">
        <w:rPr>
          <w:rFonts w:ascii="Simplified Arabic" w:hAnsi="Simplified Arabic" w:cs="Simplified Arabic"/>
          <w:rtl/>
          <w:lang w:val="fr-FR" w:bidi="ar-DZ"/>
        </w:rPr>
        <w:t xml:space="preserve">وتنافي عضويتهم مع أي نشاط مهني أو عهدة انتخابية أو حزبية </w:t>
      </w:r>
      <w:proofErr w:type="spellStart"/>
      <w:r w:rsidRPr="002E1D37">
        <w:rPr>
          <w:rFonts w:ascii="Simplified Arabic" w:hAnsi="Simplified Arabic" w:cs="Simplified Arabic"/>
          <w:rtl/>
          <w:lang w:val="fr-FR" w:bidi="ar-DZ"/>
        </w:rPr>
        <w:t>،</w:t>
      </w:r>
      <w:proofErr w:type="spellEnd"/>
      <w:r w:rsidRPr="002E1D37">
        <w:rPr>
          <w:rFonts w:ascii="Simplified Arabic" w:hAnsi="Simplified Arabic" w:cs="Simplified Arabic" w:hint="cs"/>
          <w:rtl/>
          <w:lang w:val="fr-FR" w:bidi="ar-DZ"/>
        </w:rPr>
        <w:t xml:space="preserve"> </w:t>
      </w:r>
      <w:r w:rsidRPr="002E1D37">
        <w:rPr>
          <w:rFonts w:ascii="Simplified Arabic" w:hAnsi="Simplified Arabic" w:cs="Simplified Arabic"/>
          <w:rtl/>
          <w:lang w:val="fr-FR" w:bidi="ar-DZ"/>
        </w:rPr>
        <w:t>أو</w:t>
      </w:r>
      <w:r w:rsidRPr="002E1D37">
        <w:rPr>
          <w:rFonts w:ascii="Simplified Arabic" w:hAnsi="Simplified Arabic" w:cs="Simplified Arabic" w:hint="cs"/>
          <w:rtl/>
          <w:lang w:val="fr-FR" w:bidi="ar-DZ"/>
        </w:rPr>
        <w:t xml:space="preserve"> </w:t>
      </w:r>
      <w:r w:rsidRPr="002E1D37">
        <w:rPr>
          <w:rFonts w:ascii="Simplified Arabic" w:hAnsi="Simplified Arabic" w:cs="Simplified Arabic"/>
          <w:rtl/>
          <w:lang w:val="fr-FR" w:bidi="ar-DZ"/>
        </w:rPr>
        <w:t xml:space="preserve">امتلاك مصالح مالية أو شخصية بطريقة مباشرة أو غير مباشرة في مؤسسة يتولون الرقابه عليها بحكم </w:t>
      </w:r>
      <w:r w:rsidRPr="002E1D37">
        <w:rPr>
          <w:rFonts w:ascii="Simplified Arabic" w:hAnsi="Simplified Arabic" w:cs="Simplified Arabic" w:hint="cs"/>
          <w:rtl/>
          <w:lang w:val="fr-FR" w:bidi="ar-DZ"/>
        </w:rPr>
        <w:t xml:space="preserve">ممارسة </w:t>
      </w:r>
      <w:r w:rsidRPr="002E1D37">
        <w:rPr>
          <w:rFonts w:ascii="Simplified Arabic" w:hAnsi="Simplified Arabic" w:cs="Simplified Arabic"/>
          <w:rtl/>
          <w:lang w:val="fr-FR" w:bidi="ar-DZ"/>
        </w:rPr>
        <w:t xml:space="preserve">عهدتهم على مستوى سلطات </w:t>
      </w:r>
      <w:proofErr w:type="spellStart"/>
      <w:r w:rsidRPr="002E1D37">
        <w:rPr>
          <w:rFonts w:ascii="Simplified Arabic" w:hAnsi="Simplified Arabic" w:cs="Simplified Arabic"/>
          <w:rtl/>
          <w:lang w:val="fr-FR" w:bidi="ar-DZ"/>
        </w:rPr>
        <w:t>الضبط،</w:t>
      </w:r>
      <w:proofErr w:type="spellEnd"/>
      <w:r w:rsidRPr="002E1D37">
        <w:rPr>
          <w:rFonts w:ascii="Simplified Arabic" w:hAnsi="Simplified Arabic" w:cs="Simplified Arabic"/>
          <w:rtl/>
          <w:lang w:val="fr-FR" w:bidi="ar-DZ"/>
        </w:rPr>
        <w:t xml:space="preserve"> وكذا تحديد العهدة بالنسبة للأعضاء حتى يتم تحصينهم من العزل في أي وقت</w:t>
      </w:r>
      <w:r w:rsidRPr="00E74C78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.</w:t>
      </w:r>
    </w:p>
    <w:p w:rsidR="002E1D37" w:rsidRPr="00BA0562" w:rsidRDefault="002E1D37" w:rsidP="002E1D37">
      <w:pPr>
        <w:jc w:val="both"/>
        <w:rPr>
          <w:rFonts w:ascii="Simplified Arabic" w:hAnsi="Simplified Arabic" w:cs="Simplified Arabic"/>
          <w:b/>
          <w:bCs/>
          <w:lang w:val="fr-FR" w:bidi="ar-DZ"/>
        </w:rPr>
      </w:pPr>
    </w:p>
  </w:footnote>
  <w:footnote w:id="3">
    <w:p w:rsidR="00784ABB" w:rsidRPr="00E239D2" w:rsidRDefault="00784ABB" w:rsidP="008C1BBE">
      <w:pPr>
        <w:jc w:val="both"/>
        <w:rPr>
          <w:rFonts w:ascii="Simplified Arabic" w:hAnsi="Simplified Arabic" w:cs="Simplified Arabic"/>
          <w:b/>
          <w:bCs/>
          <w:lang w:val="fr-FR" w:bidi="ar-DZ"/>
        </w:rPr>
      </w:pPr>
      <w:r w:rsidRPr="00FE0F87">
        <w:rPr>
          <w:rStyle w:val="Appelnotedebasdep"/>
          <w:rFonts w:ascii="Simplified Arabic" w:hAnsi="Simplified Arabic" w:cs="Simplified Arabic"/>
          <w:b/>
          <w:bCs/>
        </w:rPr>
        <w:footnoteRef/>
      </w:r>
      <w:r w:rsidRPr="00FE0F87">
        <w:rPr>
          <w:rFonts w:ascii="Simplified Arabic" w:hAnsi="Simplified Arabic" w:cs="Simplified Arabic"/>
          <w:b/>
          <w:bCs/>
          <w:rtl/>
        </w:rPr>
        <w:t xml:space="preserve"> </w:t>
      </w:r>
      <w:r w:rsidRPr="00E239D2">
        <w:rPr>
          <w:rFonts w:ascii="Simplified Arabic" w:hAnsi="Simplified Arabic" w:cs="Simplified Arabic"/>
          <w:rtl/>
          <w:lang w:val="fr-FR" w:bidi="ar-DZ"/>
        </w:rPr>
        <w:t xml:space="preserve">يقصد بالاختصاصات الاستشارية </w:t>
      </w:r>
      <w:r w:rsidR="00E239D2" w:rsidRPr="00E239D2">
        <w:rPr>
          <w:rFonts w:ascii="Simplified Arabic" w:hAnsi="Simplified Arabic" w:cs="Simplified Arabic"/>
          <w:rtl/>
          <w:lang w:val="fr-FR" w:bidi="ar-DZ"/>
        </w:rPr>
        <w:t xml:space="preserve">في هذا </w:t>
      </w:r>
      <w:proofErr w:type="gramStart"/>
      <w:r w:rsidR="00E239D2" w:rsidRPr="00E239D2">
        <w:rPr>
          <w:rFonts w:ascii="Simplified Arabic" w:hAnsi="Simplified Arabic" w:cs="Simplified Arabic"/>
          <w:rtl/>
          <w:lang w:val="fr-FR" w:bidi="ar-DZ"/>
        </w:rPr>
        <w:t xml:space="preserve">السياق </w:t>
      </w:r>
      <w:proofErr w:type="spellStart"/>
      <w:r w:rsidR="00E239D2" w:rsidRPr="00E239D2">
        <w:rPr>
          <w:rFonts w:ascii="Simplified Arabic" w:hAnsi="Simplified Arabic" w:cs="Simplified Arabic"/>
          <w:rtl/>
        </w:rPr>
        <w:t>،</w:t>
      </w:r>
      <w:proofErr w:type="spellEnd"/>
      <w:proofErr w:type="gramEnd"/>
      <w:r w:rsidR="00E239D2" w:rsidRPr="00E239D2">
        <w:rPr>
          <w:rFonts w:ascii="Simplified Arabic" w:hAnsi="Simplified Arabic" w:cs="Simplified Arabic"/>
          <w:rtl/>
        </w:rPr>
        <w:t xml:space="preserve"> قيام </w:t>
      </w:r>
      <w:r w:rsidR="00FA220F" w:rsidRPr="00E239D2">
        <w:rPr>
          <w:rFonts w:ascii="Simplified Arabic" w:hAnsi="Simplified Arabic" w:cs="Simplified Arabic" w:hint="cs"/>
          <w:rtl/>
          <w:lang w:val="fr-FR" w:bidi="ar-DZ"/>
        </w:rPr>
        <w:t>السلطا</w:t>
      </w:r>
      <w:r w:rsidR="00FA220F" w:rsidRPr="00E239D2">
        <w:rPr>
          <w:rFonts w:ascii="Simplified Arabic" w:hAnsi="Simplified Arabic" w:cs="Simplified Arabic" w:hint="eastAsia"/>
          <w:rtl/>
          <w:lang w:val="fr-FR" w:bidi="ar-DZ"/>
        </w:rPr>
        <w:t>ت</w:t>
      </w:r>
      <w:r w:rsidR="00E239D2" w:rsidRPr="00E239D2">
        <w:rPr>
          <w:rFonts w:ascii="Simplified Arabic" w:hAnsi="Simplified Arabic" w:cs="Simplified Arabic"/>
          <w:rtl/>
          <w:lang w:val="fr-FR" w:bidi="ar-DZ"/>
        </w:rPr>
        <w:t xml:space="preserve"> المستحدثة</w:t>
      </w:r>
      <w:r w:rsidR="00E239D2" w:rsidRPr="00E239D2">
        <w:rPr>
          <w:rFonts w:ascii="Simplified Arabic" w:hAnsi="Simplified Arabic" w:cs="Simplified Arabic"/>
          <w:rtl/>
        </w:rPr>
        <w:t xml:space="preserve"> </w:t>
      </w:r>
      <w:r w:rsidR="00B54B7B">
        <w:rPr>
          <w:rFonts w:ascii="Simplified Arabic" w:hAnsi="Simplified Arabic" w:cs="Simplified Arabic"/>
          <w:rtl/>
        </w:rPr>
        <w:t>بتقديم المقترحات والت</w:t>
      </w:r>
      <w:r w:rsidR="00E239D2" w:rsidRPr="00E239D2">
        <w:rPr>
          <w:rFonts w:ascii="Simplified Arabic" w:hAnsi="Simplified Arabic" w:cs="Simplified Arabic"/>
          <w:rtl/>
        </w:rPr>
        <w:t xml:space="preserve">وصيات </w:t>
      </w:r>
      <w:r w:rsidR="00B54B7B" w:rsidRPr="00E239D2">
        <w:rPr>
          <w:rFonts w:ascii="Simplified Arabic" w:hAnsi="Simplified Arabic" w:cs="Simplified Arabic" w:hint="cs"/>
          <w:rtl/>
        </w:rPr>
        <w:t>لهيئات</w:t>
      </w:r>
      <w:r w:rsidR="00E239D2" w:rsidRPr="00E239D2">
        <w:rPr>
          <w:rFonts w:ascii="Simplified Arabic" w:hAnsi="Simplified Arabic" w:cs="Simplified Arabic"/>
          <w:rtl/>
        </w:rPr>
        <w:t xml:space="preserve"> معينة في مجالات يحددها القانون </w:t>
      </w:r>
      <w:r w:rsidR="00FA220F">
        <w:rPr>
          <w:rFonts w:ascii="Simplified Arabic" w:hAnsi="Simplified Arabic" w:cs="Simplified Arabic" w:hint="cs"/>
          <w:rtl/>
          <w:lang w:val="fr-FR" w:bidi="ar-DZ"/>
        </w:rPr>
        <w:t xml:space="preserve"> حيث </w:t>
      </w:r>
      <w:r w:rsidR="00E239D2" w:rsidRPr="00E239D2">
        <w:rPr>
          <w:rFonts w:ascii="Simplified Arabic" w:hAnsi="Simplified Arabic" w:cs="Simplified Arabic"/>
          <w:rtl/>
          <w:lang w:val="fr-FR" w:bidi="ar-DZ"/>
        </w:rPr>
        <w:t>تصدر عنها</w:t>
      </w:r>
      <w:r w:rsidRPr="00E239D2">
        <w:rPr>
          <w:rFonts w:ascii="Simplified Arabic" w:hAnsi="Simplified Arabic" w:cs="Simplified Arabic"/>
          <w:rtl/>
          <w:lang w:val="fr-FR" w:bidi="ar-DZ"/>
        </w:rPr>
        <w:t xml:space="preserve"> آراء </w:t>
      </w:r>
      <w:r w:rsidR="00E239D2" w:rsidRPr="00E239D2">
        <w:rPr>
          <w:rFonts w:ascii="Simplified Arabic" w:hAnsi="Simplified Arabic" w:cs="Simplified Arabic"/>
          <w:rtl/>
          <w:lang w:val="fr-FR" w:bidi="ar-DZ"/>
        </w:rPr>
        <w:t xml:space="preserve">ليس لها طابع تنفيذي </w:t>
      </w:r>
      <w:proofErr w:type="spellStart"/>
      <w:r w:rsidR="00E239D2" w:rsidRPr="00E239D2">
        <w:rPr>
          <w:rFonts w:ascii="Simplified Arabic" w:hAnsi="Simplified Arabic" w:cs="Simplified Arabic"/>
          <w:rtl/>
          <w:lang w:val="fr-FR" w:bidi="ar-DZ"/>
        </w:rPr>
        <w:t>،</w:t>
      </w:r>
      <w:proofErr w:type="spellEnd"/>
      <w:r w:rsidR="00E239D2" w:rsidRPr="00E239D2">
        <w:rPr>
          <w:rFonts w:ascii="Simplified Arabic" w:hAnsi="Simplified Arabic" w:cs="Simplified Arabic"/>
          <w:rtl/>
          <w:lang w:val="fr-FR" w:bidi="ar-DZ"/>
        </w:rPr>
        <w:t xml:space="preserve"> انظر ك</w:t>
      </w:r>
      <w:r w:rsidRPr="00E239D2">
        <w:rPr>
          <w:rFonts w:ascii="Simplified Arabic" w:hAnsi="Simplified Arabic" w:cs="Simplified Arabic"/>
          <w:rtl/>
          <w:lang w:val="fr-FR" w:bidi="ar-DZ"/>
        </w:rPr>
        <w:t>نموذج  الاختصاصات الاستشارية لمجلس المنافسة المواد 35 و 36 و 38 من قانون المنافسة المعدل والمتمم</w:t>
      </w:r>
      <w:r w:rsidR="009172BE">
        <w:rPr>
          <w:rFonts w:ascii="Simplified Arabic" w:hAnsi="Simplified Arabic" w:cs="Simplified Arabic" w:hint="cs"/>
          <w:rtl/>
          <w:lang w:val="fr-FR" w:bidi="ar-DZ"/>
        </w:rPr>
        <w:t>.</w:t>
      </w:r>
    </w:p>
  </w:footnote>
  <w:footnote w:id="4">
    <w:p w:rsidR="00997BDD" w:rsidRPr="002C6925" w:rsidRDefault="00997BDD" w:rsidP="00D5400D">
      <w:pPr>
        <w:rPr>
          <w:rFonts w:ascii="Simplified Arabic" w:hAnsi="Simplified Arabic" w:cs="Simplified Arabic"/>
          <w:b/>
          <w:bCs/>
          <w:lang w:val="fr-FR" w:bidi="ar-DZ"/>
        </w:rPr>
      </w:pPr>
      <w:r w:rsidRPr="008D7013">
        <w:rPr>
          <w:rStyle w:val="Appelnotedebasdep"/>
          <w:rFonts w:ascii="Simplified Arabic" w:hAnsi="Simplified Arabic" w:cs="Simplified Arabic"/>
          <w:b/>
          <w:bCs/>
        </w:rPr>
        <w:footnoteRef/>
      </w:r>
      <w:r w:rsidRPr="008D7013">
        <w:rPr>
          <w:rFonts w:ascii="Simplified Arabic" w:hAnsi="Simplified Arabic" w:cs="Simplified Arabic"/>
          <w:b/>
          <w:bCs/>
          <w:rtl/>
        </w:rPr>
        <w:t xml:space="preserve"> </w:t>
      </w:r>
      <w:r w:rsidRPr="008D7013">
        <w:rPr>
          <w:rFonts w:ascii="Simplified Arabic" w:hAnsi="Simplified Arabic" w:cs="Simplified Arabic"/>
          <w:rtl/>
          <w:lang w:val="fr-FR" w:bidi="ar-DZ"/>
        </w:rPr>
        <w:t xml:space="preserve">انظر </w:t>
      </w:r>
      <w:r w:rsidR="008D7013">
        <w:rPr>
          <w:rFonts w:ascii="Simplified Arabic" w:hAnsi="Simplified Arabic" w:cs="Simplified Arabic" w:hint="cs"/>
          <w:rtl/>
          <w:lang w:val="fr-FR" w:bidi="ar-DZ"/>
        </w:rPr>
        <w:t xml:space="preserve">المادة </w:t>
      </w:r>
      <w:r w:rsidR="00D5400D">
        <w:rPr>
          <w:rFonts w:ascii="Simplified Arabic" w:hAnsi="Simplified Arabic" w:cs="Simplified Arabic" w:hint="cs"/>
          <w:rtl/>
          <w:lang w:val="fr-FR" w:bidi="ar-DZ"/>
        </w:rPr>
        <w:t xml:space="preserve">901 </w:t>
      </w:r>
      <w:r w:rsidR="00D5400D" w:rsidRPr="002C6925">
        <w:rPr>
          <w:rFonts w:ascii="Simplified Arabic" w:hAnsi="Simplified Arabic" w:cs="Simplified Arabic"/>
          <w:rtl/>
        </w:rPr>
        <w:t>من قانون لإجراءات المدنية و الإدارية</w:t>
      </w:r>
      <w:r w:rsidR="00D5400D">
        <w:rPr>
          <w:rFonts w:ascii="Simplified Arabic" w:hAnsi="Simplified Arabic" w:cs="Simplified Arabic" w:hint="cs"/>
          <w:rtl/>
        </w:rPr>
        <w:t xml:space="preserve">، </w:t>
      </w:r>
      <w:r w:rsidR="008D7013">
        <w:rPr>
          <w:rFonts w:ascii="Simplified Arabic" w:hAnsi="Simplified Arabic" w:cs="Simplified Arabic" w:hint="cs"/>
          <w:rtl/>
          <w:lang w:val="fr-FR" w:bidi="ar-DZ"/>
        </w:rPr>
        <w:t xml:space="preserve">و </w:t>
      </w:r>
      <w:r w:rsidRPr="008D7013">
        <w:rPr>
          <w:rFonts w:ascii="Simplified Arabic" w:hAnsi="Simplified Arabic" w:cs="Simplified Arabic"/>
          <w:rtl/>
        </w:rPr>
        <w:t xml:space="preserve">المادة </w:t>
      </w:r>
      <w:r w:rsidRPr="008D7013">
        <w:rPr>
          <w:rStyle w:val="lev"/>
          <w:rFonts w:ascii="Simplified Arabic" w:hAnsi="Simplified Arabic" w:cs="Simplified Arabic"/>
        </w:rPr>
        <w:t>9</w:t>
      </w:r>
      <w:r w:rsidRPr="008D7013">
        <w:rPr>
          <w:rFonts w:ascii="Simplified Arabic" w:hAnsi="Simplified Arabic" w:cs="Simplified Arabic"/>
          <w:rtl/>
        </w:rPr>
        <w:t xml:space="preserve">من </w:t>
      </w:r>
      <w:r w:rsidR="000467A5" w:rsidRPr="008D7013">
        <w:rPr>
          <w:rFonts w:ascii="Simplified Arabic" w:hAnsi="Simplified Arabic" w:cs="Simplified Arabic" w:hint="cs"/>
          <w:rtl/>
        </w:rPr>
        <w:t>ا</w:t>
      </w:r>
      <w:r w:rsidRPr="008D7013">
        <w:rPr>
          <w:rFonts w:ascii="Simplified Arabic" w:hAnsi="Simplified Arabic" w:cs="Simplified Arabic"/>
          <w:rtl/>
        </w:rPr>
        <w:t xml:space="preserve">لقانون العضوي رقم </w:t>
      </w:r>
      <w:r w:rsidRPr="008D7013">
        <w:rPr>
          <w:rStyle w:val="lev"/>
          <w:rFonts w:ascii="Simplified Arabic" w:hAnsi="Simplified Arabic" w:cs="Simplified Arabic"/>
          <w:b w:val="0"/>
          <w:bCs w:val="0"/>
        </w:rPr>
        <w:t>98</w:t>
      </w:r>
      <w:r w:rsidRPr="008D7013">
        <w:rPr>
          <w:rFonts w:ascii="Simplified Arabic" w:hAnsi="Simplified Arabic" w:cs="Simplified Arabic"/>
          <w:rtl/>
        </w:rPr>
        <w:t xml:space="preserve"> </w:t>
      </w:r>
      <w:r w:rsidR="000467A5" w:rsidRPr="008D7013">
        <w:rPr>
          <w:rFonts w:ascii="Simplified Arabic" w:hAnsi="Simplified Arabic" w:cs="Simplified Arabic" w:hint="cs"/>
          <w:rtl/>
        </w:rPr>
        <w:t xml:space="preserve">-01 </w:t>
      </w:r>
      <w:r w:rsidR="000467A5" w:rsidRPr="008D7013">
        <w:rPr>
          <w:rFonts w:ascii="Simplified Arabic" w:hAnsi="Simplified Arabic" w:cs="Simplified Arabic"/>
          <w:rtl/>
        </w:rPr>
        <w:t xml:space="preserve">المعدل و المتمم </w:t>
      </w:r>
      <w:r w:rsidRPr="008D7013">
        <w:rPr>
          <w:rFonts w:ascii="Simplified Arabic" w:hAnsi="Simplified Arabic" w:cs="Simplified Arabic"/>
          <w:rtl/>
        </w:rPr>
        <w:t xml:space="preserve">المتعلق </w:t>
      </w:r>
      <w:r w:rsidR="00211A9A" w:rsidRPr="008D7013">
        <w:rPr>
          <w:rFonts w:ascii="Simplified Arabic" w:hAnsi="Simplified Arabic" w:cs="Simplified Arabic"/>
          <w:rtl/>
        </w:rPr>
        <w:t>با</w:t>
      </w:r>
      <w:r w:rsidRPr="008D7013">
        <w:rPr>
          <w:rStyle w:val="hgkelc"/>
          <w:rFonts w:ascii="Simplified Arabic" w:hAnsi="Simplified Arabic" w:cs="Simplified Arabic"/>
          <w:rtl/>
        </w:rPr>
        <w:t xml:space="preserve">ختصاصات مجلس الدولة و تنظيمه و </w:t>
      </w:r>
      <w:proofErr w:type="spellStart"/>
      <w:r w:rsidRPr="008D7013">
        <w:rPr>
          <w:rStyle w:val="hgkelc"/>
          <w:rFonts w:ascii="Simplified Arabic" w:hAnsi="Simplified Arabic" w:cs="Simplified Arabic"/>
          <w:rtl/>
        </w:rPr>
        <w:t>عمله</w:t>
      </w:r>
      <w:r w:rsidRPr="008D7013">
        <w:rPr>
          <w:rFonts w:ascii="Simplified Arabic" w:hAnsi="Simplified Arabic" w:cs="Simplified Arabic"/>
          <w:rtl/>
        </w:rPr>
        <w:t>:"</w:t>
      </w:r>
      <w:proofErr w:type="spellEnd"/>
      <w:r w:rsidRPr="008D7013">
        <w:rPr>
          <w:rFonts w:ascii="Simplified Arabic" w:hAnsi="Simplified Arabic" w:cs="Simplified Arabic"/>
          <w:rtl/>
        </w:rPr>
        <w:t xml:space="preserve"> </w:t>
      </w:r>
      <w:r w:rsidR="005B171C" w:rsidRPr="008D7013">
        <w:rPr>
          <w:rFonts w:ascii="Simplified Arabic" w:hAnsi="Simplified Arabic" w:cs="Simplified Arabic" w:hint="cs"/>
          <w:rtl/>
        </w:rPr>
        <w:t>يختص</w:t>
      </w:r>
      <w:r w:rsidR="005B171C" w:rsidRPr="008D7013">
        <w:rPr>
          <w:rStyle w:val="lev"/>
          <w:rFonts w:ascii="Simplified Arabic" w:hAnsi="Simplified Arabic" w:cs="Simplified Arabic"/>
          <w:rtl/>
        </w:rPr>
        <w:t xml:space="preserve"> مجلس الدولة كدرجة أولى و </w:t>
      </w:r>
      <w:proofErr w:type="spellStart"/>
      <w:r w:rsidR="005B171C" w:rsidRPr="008D7013">
        <w:rPr>
          <w:rStyle w:val="lev"/>
          <w:rFonts w:ascii="Simplified Arabic" w:hAnsi="Simplified Arabic" w:cs="Simplified Arabic"/>
          <w:rtl/>
        </w:rPr>
        <w:t>أخيرة،</w:t>
      </w:r>
      <w:proofErr w:type="spellEnd"/>
      <w:r w:rsidR="005B171C" w:rsidRPr="008D7013">
        <w:rPr>
          <w:rStyle w:val="lev"/>
          <w:rFonts w:ascii="Simplified Arabic" w:hAnsi="Simplified Arabic" w:cs="Simplified Arabic"/>
          <w:rtl/>
        </w:rPr>
        <w:t xml:space="preserve"> بالفصل في دعاوى</w:t>
      </w:r>
      <w:r w:rsidR="005B171C" w:rsidRPr="008D7013">
        <w:rPr>
          <w:rStyle w:val="lev"/>
          <w:rFonts w:ascii="Simplified Arabic" w:hAnsi="Simplified Arabic" w:cs="Simplified Arabic"/>
        </w:rPr>
        <w:t> </w:t>
      </w:r>
      <w:r w:rsidR="00D5400D">
        <w:rPr>
          <w:rStyle w:val="lev"/>
          <w:rFonts w:ascii="Simplified Arabic" w:hAnsi="Simplified Arabic" w:cs="Simplified Arabic" w:hint="cs"/>
          <w:rtl/>
        </w:rPr>
        <w:t>:</w:t>
      </w:r>
      <w:r w:rsidR="005B171C" w:rsidRPr="008D7013">
        <w:rPr>
          <w:rStyle w:val="lev"/>
          <w:rFonts w:ascii="Simplified Arabic" w:hAnsi="Simplified Arabic" w:cs="Simplified Arabic"/>
        </w:rPr>
        <w:t xml:space="preserve">  </w:t>
      </w:r>
      <w:r w:rsidR="005B171C" w:rsidRPr="008D7013">
        <w:rPr>
          <w:rStyle w:val="lev"/>
          <w:rFonts w:ascii="Simplified Arabic" w:hAnsi="Simplified Arabic" w:cs="Simplified Arabic"/>
          <w:rtl/>
        </w:rPr>
        <w:t xml:space="preserve">الإلغاء </w:t>
      </w:r>
      <w:r w:rsidR="005B171C" w:rsidRPr="008D7013">
        <w:rPr>
          <w:rStyle w:val="lev"/>
          <w:rFonts w:ascii="Simplified Arabic" w:hAnsi="Simplified Arabic" w:cs="Simplified Arabic"/>
          <w:b w:val="0"/>
          <w:bCs w:val="0"/>
          <w:rtl/>
        </w:rPr>
        <w:t>و التفسير و تقدير المشروعية</w:t>
      </w:r>
      <w:r w:rsidR="005B171C" w:rsidRPr="008D7013">
        <w:rPr>
          <w:rStyle w:val="lev"/>
          <w:rFonts w:ascii="Simplified Arabic" w:hAnsi="Simplified Arabic" w:cs="Simplified Arabic"/>
          <w:rtl/>
        </w:rPr>
        <w:t xml:space="preserve"> في القرارات الصادرة </w:t>
      </w:r>
      <w:r w:rsidR="005B171C" w:rsidRPr="008D7013">
        <w:rPr>
          <w:rStyle w:val="lev"/>
          <w:rFonts w:ascii="Simplified Arabic" w:hAnsi="Simplified Arabic" w:cs="Simplified Arabic"/>
          <w:b w:val="0"/>
          <w:bCs w:val="0"/>
          <w:rtl/>
        </w:rPr>
        <w:t xml:space="preserve">عن السلطات الإدارية المركزية و </w:t>
      </w:r>
      <w:r w:rsidR="005B171C" w:rsidRPr="008D7013">
        <w:rPr>
          <w:rStyle w:val="lev"/>
          <w:rFonts w:ascii="Simplified Arabic" w:hAnsi="Simplified Arabic" w:cs="Simplified Arabic"/>
          <w:u w:val="single"/>
          <w:rtl/>
        </w:rPr>
        <w:t>الهيئات الوطنية</w:t>
      </w:r>
      <w:r w:rsidR="005B171C" w:rsidRPr="008D7013">
        <w:rPr>
          <w:rStyle w:val="lev"/>
          <w:rFonts w:ascii="Simplified Arabic" w:hAnsi="Simplified Arabic" w:cs="Simplified Arabic"/>
          <w:rtl/>
        </w:rPr>
        <w:t xml:space="preserve"> </w:t>
      </w:r>
      <w:r w:rsidR="005B171C" w:rsidRPr="008D7013">
        <w:rPr>
          <w:rStyle w:val="lev"/>
          <w:rFonts w:ascii="Simplified Arabic" w:hAnsi="Simplified Arabic" w:cs="Simplified Arabic"/>
          <w:b w:val="0"/>
          <w:bCs w:val="0"/>
          <w:rtl/>
        </w:rPr>
        <w:t xml:space="preserve">و المنظمات المهنية الوطنية </w:t>
      </w:r>
      <w:proofErr w:type="spellStart"/>
      <w:r w:rsidR="005B171C" w:rsidRPr="008D7013">
        <w:rPr>
          <w:rStyle w:val="lev"/>
          <w:rFonts w:ascii="Simplified Arabic" w:hAnsi="Simplified Arabic" w:cs="Simplified Arabic" w:hint="cs"/>
          <w:b w:val="0"/>
          <w:bCs w:val="0"/>
          <w:rtl/>
        </w:rPr>
        <w:t>،</w:t>
      </w:r>
      <w:proofErr w:type="spellEnd"/>
      <w:r w:rsidRPr="008D7013">
        <w:rPr>
          <w:rFonts w:ascii="Simplified Arabic" w:hAnsi="Simplified Arabic" w:cs="Simplified Arabic"/>
        </w:rPr>
        <w:t xml:space="preserve">  </w:t>
      </w:r>
      <w:r w:rsidRPr="008D7013">
        <w:rPr>
          <w:rStyle w:val="lev"/>
          <w:rFonts w:ascii="Simplified Arabic" w:hAnsi="Simplified Arabic" w:cs="Simplified Arabic"/>
          <w:rtl/>
        </w:rPr>
        <w:t>و يختص أيضا بالفصل في القضايا المخولة له بموجب نصوص خاصة</w:t>
      </w:r>
      <w:r w:rsidRPr="008D7013">
        <w:rPr>
          <w:rStyle w:val="lev"/>
          <w:rFonts w:ascii="Simplified Arabic" w:hAnsi="Simplified Arabic" w:cs="Simplified Arabic"/>
        </w:rPr>
        <w:t>"</w:t>
      </w:r>
      <w:r w:rsidR="005B171C" w:rsidRPr="008D7013">
        <w:rPr>
          <w:rStyle w:val="lev"/>
          <w:rFonts w:ascii="Simplified Arabic" w:hAnsi="Simplified Arabic" w:cs="Simplified Arabic" w:hint="cs"/>
          <w:rtl/>
        </w:rPr>
        <w:t>.</w:t>
      </w:r>
      <w:r w:rsidRPr="00625845">
        <w:rPr>
          <w:rFonts w:ascii="Simplified Arabic" w:hAnsi="Simplified Arabic" w:cs="Simplified Arabic"/>
        </w:rPr>
        <w:t xml:space="preserve">  </w:t>
      </w:r>
    </w:p>
  </w:footnote>
  <w:footnote w:id="5">
    <w:p w:rsidR="0076679B" w:rsidRPr="008F7624" w:rsidRDefault="00211A9A" w:rsidP="0076679B">
      <w:pPr>
        <w:jc w:val="both"/>
        <w:rPr>
          <w:rStyle w:val="lev"/>
          <w:rFonts w:ascii="Simplified Arabic" w:hAnsi="Simplified Arabic" w:cs="Simplified Arabic"/>
          <w:b w:val="0"/>
          <w:bCs w:val="0"/>
          <w:rtl/>
        </w:rPr>
      </w:pPr>
      <w:r w:rsidRPr="001A0873">
        <w:rPr>
          <w:rStyle w:val="Appelnotedebasdep"/>
          <w:rFonts w:ascii="Simplified Arabic" w:hAnsi="Simplified Arabic" w:cs="Simplified Arabic"/>
          <w:b/>
          <w:bCs/>
        </w:rPr>
        <w:footnoteRef/>
      </w:r>
      <w:r w:rsidRPr="001A0873">
        <w:rPr>
          <w:rFonts w:ascii="Simplified Arabic" w:hAnsi="Simplified Arabic" w:cs="Simplified Arabic"/>
          <w:b/>
          <w:bCs/>
          <w:rtl/>
        </w:rPr>
        <w:t xml:space="preserve"> </w:t>
      </w:r>
      <w:proofErr w:type="gramStart"/>
      <w:r w:rsidRPr="008F7624">
        <w:rPr>
          <w:rFonts w:ascii="Simplified Arabic" w:hAnsi="Simplified Arabic" w:cs="Simplified Arabic"/>
          <w:rtl/>
          <w:lang w:val="fr-FR" w:bidi="ar-DZ"/>
        </w:rPr>
        <w:t>انظر</w:t>
      </w:r>
      <w:proofErr w:type="gramEnd"/>
      <w:r w:rsidRPr="008F7624">
        <w:rPr>
          <w:rFonts w:ascii="Simplified Arabic" w:hAnsi="Simplified Arabic" w:cs="Simplified Arabic"/>
          <w:rtl/>
          <w:lang w:val="fr-FR" w:bidi="ar-DZ"/>
        </w:rPr>
        <w:t xml:space="preserve"> </w:t>
      </w:r>
      <w:r w:rsidRPr="008F7624">
        <w:rPr>
          <w:rFonts w:ascii="Simplified Arabic" w:hAnsi="Simplified Arabic" w:cs="Simplified Arabic"/>
          <w:rtl/>
        </w:rPr>
        <w:t xml:space="preserve">المادة </w:t>
      </w:r>
      <w:r w:rsidRPr="008F7624">
        <w:rPr>
          <w:rStyle w:val="lev"/>
          <w:rFonts w:ascii="Simplified Arabic" w:hAnsi="Simplified Arabic" w:cs="Simplified Arabic"/>
          <w:b w:val="0"/>
          <w:bCs w:val="0"/>
          <w:rtl/>
        </w:rPr>
        <w:t xml:space="preserve">19 من قانون المنافسة المعدل والمتمم </w:t>
      </w:r>
      <w:r w:rsidR="0076679B" w:rsidRPr="008F762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فيما يتعلق بالطعن في قرار </w:t>
      </w:r>
      <w:r w:rsidR="00DE6D4A" w:rsidRPr="008F7624">
        <w:rPr>
          <w:rStyle w:val="lev"/>
          <w:rFonts w:ascii="Simplified Arabic" w:hAnsi="Simplified Arabic" w:cs="Simplified Arabic" w:hint="cs"/>
          <w:b w:val="0"/>
          <w:bCs w:val="0"/>
          <w:rtl/>
        </w:rPr>
        <w:t>رفض</w:t>
      </w:r>
      <w:r w:rsidR="0076679B" w:rsidRPr="008F762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الترخيص بالتجميع الاقتصادي الصادر من مجلس المنافسة</w:t>
      </w:r>
      <w:r w:rsidR="00014CE3">
        <w:rPr>
          <w:rStyle w:val="lev"/>
          <w:rFonts w:ascii="Simplified Arabic" w:hAnsi="Simplified Arabic" w:cs="Simplified Arabic" w:hint="cs"/>
          <w:b w:val="0"/>
          <w:bCs w:val="0"/>
          <w:rtl/>
        </w:rPr>
        <w:t>.</w:t>
      </w:r>
    </w:p>
    <w:p w:rsidR="00D5400D" w:rsidRDefault="00211A9A" w:rsidP="00343F9F">
      <w:pPr>
        <w:jc w:val="both"/>
        <w:rPr>
          <w:rFonts w:ascii="Simplified Arabic" w:hAnsi="Simplified Arabic" w:cs="Simplified Arabic" w:hint="cs"/>
          <w:rtl/>
        </w:rPr>
      </w:pPr>
      <w:proofErr w:type="spellStart"/>
      <w:r w:rsidRPr="008F7624">
        <w:rPr>
          <w:rStyle w:val="lev"/>
          <w:rFonts w:ascii="Simplified Arabic" w:hAnsi="Simplified Arabic" w:cs="Simplified Arabic"/>
          <w:b w:val="0"/>
          <w:bCs w:val="0"/>
          <w:rtl/>
        </w:rPr>
        <w:t>،</w:t>
      </w:r>
      <w:proofErr w:type="spellEnd"/>
      <w:r w:rsidRPr="008F7624">
        <w:rPr>
          <w:rStyle w:val="lev"/>
          <w:rFonts w:ascii="Simplified Arabic" w:hAnsi="Simplified Arabic" w:cs="Simplified Arabic"/>
          <w:b w:val="0"/>
          <w:bCs w:val="0"/>
          <w:rtl/>
        </w:rPr>
        <w:t xml:space="preserve"> </w:t>
      </w:r>
      <w:r w:rsidR="00625845" w:rsidRPr="008F7624">
        <w:rPr>
          <w:rStyle w:val="lev"/>
          <w:rFonts w:ascii="Simplified Arabic" w:hAnsi="Simplified Arabic" w:cs="Simplified Arabic" w:hint="cs"/>
          <w:b w:val="0"/>
          <w:bCs w:val="0"/>
          <w:rtl/>
        </w:rPr>
        <w:t>و</w:t>
      </w:r>
      <w:r w:rsidR="008F762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انظر </w:t>
      </w:r>
      <w:proofErr w:type="gramStart"/>
      <w:r w:rsidR="00625845" w:rsidRPr="008F7624">
        <w:rPr>
          <w:rStyle w:val="lev"/>
          <w:rFonts w:ascii="Simplified Arabic" w:hAnsi="Simplified Arabic" w:cs="Simplified Arabic" w:hint="cs"/>
          <w:b w:val="0"/>
          <w:bCs w:val="0"/>
          <w:rtl/>
        </w:rPr>
        <w:t>المادة</w:t>
      </w:r>
      <w:r w:rsidR="00274F00" w:rsidRPr="008F762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 65</w:t>
      </w:r>
      <w:proofErr w:type="gramEnd"/>
      <w:r w:rsidR="00274F00" w:rsidRPr="008F762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</w:t>
      </w:r>
      <w:r w:rsidR="00613837" w:rsidRPr="008F762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فقرة 1 </w:t>
      </w:r>
      <w:r w:rsidR="00B54B7B" w:rsidRPr="008F7624">
        <w:rPr>
          <w:rFonts w:ascii="Simplified Arabic" w:hAnsi="Simplified Arabic" w:cs="Simplified Arabic" w:hint="cs"/>
          <w:rtl/>
        </w:rPr>
        <w:t xml:space="preserve">من قانون النقد والقرض </w:t>
      </w:r>
      <w:r w:rsidR="00274F00" w:rsidRPr="008F7624">
        <w:rPr>
          <w:rFonts w:ascii="Simplified Arabic" w:hAnsi="Simplified Arabic" w:cs="Simplified Arabic" w:hint="cs"/>
          <w:rtl/>
        </w:rPr>
        <w:t xml:space="preserve">المعدل والمتمم فيما يتعلق بالطعن </w:t>
      </w:r>
      <w:r w:rsidR="00014CE3" w:rsidRPr="008F7624">
        <w:rPr>
          <w:rFonts w:ascii="Simplified Arabic" w:hAnsi="Simplified Arabic" w:cs="Simplified Arabic" w:hint="cs"/>
          <w:rtl/>
        </w:rPr>
        <w:t>بالإبطال</w:t>
      </w:r>
      <w:r w:rsidR="00274F00" w:rsidRPr="008F7624">
        <w:rPr>
          <w:rFonts w:ascii="Simplified Arabic" w:hAnsi="Simplified Arabic" w:cs="Simplified Arabic" w:hint="cs"/>
          <w:rtl/>
        </w:rPr>
        <w:t xml:space="preserve"> في </w:t>
      </w:r>
      <w:r w:rsidR="0076679B" w:rsidRPr="008F7624">
        <w:rPr>
          <w:rFonts w:ascii="Simplified Arabic" w:hAnsi="Simplified Arabic" w:cs="Simplified Arabic" w:hint="cs"/>
          <w:rtl/>
        </w:rPr>
        <w:t>أنظمة</w:t>
      </w:r>
      <w:r w:rsidR="00274F00" w:rsidRPr="008F7624">
        <w:rPr>
          <w:rFonts w:ascii="Simplified Arabic" w:hAnsi="Simplified Arabic" w:cs="Simplified Arabic" w:hint="cs"/>
          <w:rtl/>
        </w:rPr>
        <w:t xml:space="preserve"> مجلس النقد والقرض</w:t>
      </w:r>
      <w:r w:rsidR="00014CE3">
        <w:rPr>
          <w:rFonts w:ascii="Simplified Arabic" w:hAnsi="Simplified Arabic" w:cs="Simplified Arabic" w:hint="cs"/>
          <w:rtl/>
        </w:rPr>
        <w:t>.</w:t>
      </w:r>
    </w:p>
    <w:p w:rsidR="00211A9A" w:rsidRPr="008F7624" w:rsidRDefault="00274F00" w:rsidP="00343F9F">
      <w:pPr>
        <w:jc w:val="both"/>
        <w:rPr>
          <w:rFonts w:ascii="Simplified Arabic" w:hAnsi="Simplified Arabic" w:cs="Simplified Arabic"/>
          <w:lang w:val="fr-FR" w:bidi="ar-DZ"/>
        </w:rPr>
      </w:pPr>
      <w:r w:rsidRPr="008F7624">
        <w:rPr>
          <w:rFonts w:ascii="Simplified Arabic" w:hAnsi="Simplified Arabic" w:cs="Simplified Arabic" w:hint="cs"/>
          <w:rtl/>
        </w:rPr>
        <w:t xml:space="preserve"> </w:t>
      </w:r>
      <w:proofErr w:type="gramStart"/>
      <w:r w:rsidR="00B54B7B" w:rsidRPr="008F7624">
        <w:rPr>
          <w:rFonts w:ascii="Simplified Arabic" w:hAnsi="Simplified Arabic" w:cs="Simplified Arabic" w:hint="cs"/>
          <w:rtl/>
        </w:rPr>
        <w:t>و</w:t>
      </w:r>
      <w:r w:rsidR="00343F9F" w:rsidRPr="008F7624">
        <w:rPr>
          <w:rFonts w:ascii="Simplified Arabic" w:hAnsi="Simplified Arabic" w:cs="Simplified Arabic" w:hint="cs"/>
          <w:rtl/>
        </w:rPr>
        <w:t>ا</w:t>
      </w:r>
      <w:r w:rsidR="008F7624">
        <w:rPr>
          <w:rFonts w:ascii="Simplified Arabic" w:hAnsi="Simplified Arabic" w:cs="Simplified Arabic" w:hint="cs"/>
          <w:rtl/>
        </w:rPr>
        <w:t>نظر</w:t>
      </w:r>
      <w:proofErr w:type="gramEnd"/>
      <w:r w:rsidR="008F7624">
        <w:rPr>
          <w:rFonts w:ascii="Simplified Arabic" w:hAnsi="Simplified Arabic" w:cs="Simplified Arabic" w:hint="cs"/>
          <w:rtl/>
        </w:rPr>
        <w:t xml:space="preserve"> ا</w:t>
      </w:r>
      <w:r w:rsidR="00343F9F" w:rsidRPr="008F7624">
        <w:rPr>
          <w:rFonts w:ascii="Simplified Arabic" w:hAnsi="Simplified Arabic" w:cs="Simplified Arabic" w:hint="cs"/>
          <w:rtl/>
        </w:rPr>
        <w:t xml:space="preserve">لمادة 22 من </w:t>
      </w:r>
      <w:r w:rsidR="00B54B7B" w:rsidRPr="008F7624">
        <w:rPr>
          <w:rFonts w:ascii="Simplified Arabic" w:hAnsi="Simplified Arabic" w:cs="Simplified Arabic" w:hint="cs"/>
          <w:rtl/>
        </w:rPr>
        <w:t xml:space="preserve">قانون </w:t>
      </w:r>
      <w:r w:rsidR="00106CB8" w:rsidRPr="008F7624">
        <w:rPr>
          <w:rFonts w:ascii="Simplified Arabic" w:hAnsi="Simplified Arabic" w:cs="Simplified Arabic" w:hint="cs"/>
          <w:rtl/>
        </w:rPr>
        <w:t>18-04 المتعلق بالقواعد العامة ا</w:t>
      </w:r>
      <w:r w:rsidR="0076679B" w:rsidRPr="008F7624">
        <w:rPr>
          <w:rFonts w:ascii="Simplified Arabic" w:hAnsi="Simplified Arabic" w:cs="Simplified Arabic" w:hint="cs"/>
          <w:rtl/>
        </w:rPr>
        <w:t>ل</w:t>
      </w:r>
      <w:r w:rsidR="00106CB8" w:rsidRPr="008F7624">
        <w:rPr>
          <w:rFonts w:ascii="Simplified Arabic" w:hAnsi="Simplified Arabic" w:cs="Simplified Arabic" w:hint="cs"/>
          <w:rtl/>
        </w:rPr>
        <w:t>متعلقة با</w:t>
      </w:r>
      <w:r w:rsidR="00B54B7B" w:rsidRPr="008F7624">
        <w:rPr>
          <w:rFonts w:ascii="Simplified Arabic" w:hAnsi="Simplified Arabic" w:cs="Simplified Arabic" w:hint="cs"/>
          <w:rtl/>
        </w:rPr>
        <w:t xml:space="preserve">لبريد و الاتصالات الالكترونية </w:t>
      </w:r>
      <w:r w:rsidR="00343F9F" w:rsidRPr="008F7624">
        <w:rPr>
          <w:rFonts w:ascii="Simplified Arabic" w:hAnsi="Simplified Arabic" w:cs="Simplified Arabic" w:hint="cs"/>
          <w:rtl/>
        </w:rPr>
        <w:t>فيما يتعلق بالطعن في قرارات مجلس سلطة الضبط</w:t>
      </w:r>
      <w:r w:rsidR="00613837" w:rsidRPr="008F7624">
        <w:rPr>
          <w:rFonts w:ascii="Simplified Arabic" w:hAnsi="Simplified Arabic" w:cs="Simplified Arabic" w:hint="cs"/>
          <w:rtl/>
        </w:rPr>
        <w:t>.</w:t>
      </w:r>
    </w:p>
  </w:footnote>
  <w:footnote w:id="6">
    <w:p w:rsidR="00A31ABE" w:rsidRPr="00625845" w:rsidRDefault="00A31ABE" w:rsidP="00E84E23">
      <w:pPr>
        <w:jc w:val="both"/>
        <w:rPr>
          <w:rFonts w:ascii="Simplified Arabic" w:hAnsi="Simplified Arabic" w:cs="Simplified Arabic"/>
          <w:b/>
          <w:bCs/>
          <w:lang w:val="fr-FR" w:bidi="ar-DZ"/>
        </w:rPr>
      </w:pPr>
      <w:r w:rsidRPr="00704D83">
        <w:rPr>
          <w:rStyle w:val="Appelnotedebasdep"/>
          <w:rFonts w:ascii="Simplified Arabic" w:hAnsi="Simplified Arabic" w:cs="Simplified Arabic"/>
          <w:b/>
          <w:bCs/>
        </w:rPr>
        <w:footnoteRef/>
      </w:r>
      <w:r w:rsidRPr="00704D83">
        <w:rPr>
          <w:rFonts w:ascii="Simplified Arabic" w:hAnsi="Simplified Arabic" w:cs="Simplified Arabic"/>
          <w:b/>
          <w:bCs/>
          <w:rtl/>
        </w:rPr>
        <w:t xml:space="preserve"> </w:t>
      </w:r>
      <w:r w:rsidRPr="00704D83">
        <w:rPr>
          <w:rFonts w:ascii="Simplified Arabic" w:hAnsi="Simplified Arabic" w:cs="Simplified Arabic"/>
          <w:rtl/>
          <w:lang w:val="fr-FR" w:bidi="ar-DZ"/>
        </w:rPr>
        <w:t xml:space="preserve">انظر </w:t>
      </w:r>
      <w:r w:rsidR="00825557">
        <w:rPr>
          <w:rFonts w:ascii="Simplified Arabic" w:hAnsi="Simplified Arabic" w:cs="Simplified Arabic" w:hint="cs"/>
          <w:rtl/>
          <w:lang w:val="fr-FR" w:bidi="ar-DZ"/>
        </w:rPr>
        <w:t xml:space="preserve">كنموذج </w:t>
      </w:r>
      <w:r w:rsidR="00211A9A" w:rsidRPr="00704D83">
        <w:rPr>
          <w:rFonts w:ascii="Simplified Arabic" w:hAnsi="Simplified Arabic" w:cs="Simplified Arabic"/>
          <w:rtl/>
        </w:rPr>
        <w:t>المادة</w:t>
      </w:r>
      <w:r w:rsidR="00211A9A" w:rsidRPr="00625845">
        <w:rPr>
          <w:rFonts w:ascii="Simplified Arabic" w:hAnsi="Simplified Arabic" w:cs="Simplified Arabic"/>
          <w:rtl/>
        </w:rPr>
        <w:t xml:space="preserve"> 63 من قانون المنافسة المعدل والمتمم</w:t>
      </w:r>
      <w:r w:rsidR="00130552">
        <w:rPr>
          <w:rFonts w:ascii="Simplified Arabic" w:hAnsi="Simplified Arabic" w:cs="Simplified Arabic" w:hint="cs"/>
          <w:rtl/>
        </w:rPr>
        <w:t xml:space="preserve"> </w:t>
      </w:r>
      <w:r w:rsidR="00FB4E9B">
        <w:rPr>
          <w:rFonts w:ascii="Simplified Arabic" w:hAnsi="Simplified Arabic" w:cs="Simplified Arabic" w:hint="cs"/>
          <w:rtl/>
        </w:rPr>
        <w:t xml:space="preserve">والذي أسند </w:t>
      </w:r>
      <w:r w:rsidR="00E84E23">
        <w:rPr>
          <w:rFonts w:ascii="Simplified Arabic" w:hAnsi="Simplified Arabic" w:cs="Simplified Arabic" w:hint="cs"/>
          <w:rtl/>
        </w:rPr>
        <w:t xml:space="preserve">فيها </w:t>
      </w:r>
      <w:r w:rsidR="00FB4E9B">
        <w:rPr>
          <w:rFonts w:ascii="Simplified Arabic" w:hAnsi="Simplified Arabic" w:cs="Simplified Arabic" w:hint="cs"/>
          <w:rtl/>
        </w:rPr>
        <w:t xml:space="preserve">المشرع النظر في الطعون  </w:t>
      </w:r>
      <w:r w:rsidR="00E84E23">
        <w:rPr>
          <w:rFonts w:ascii="Simplified Arabic" w:hAnsi="Simplified Arabic" w:cs="Simplified Arabic" w:hint="cs"/>
          <w:rtl/>
        </w:rPr>
        <w:t xml:space="preserve">في </w:t>
      </w:r>
      <w:r w:rsidR="00FB4E9B">
        <w:rPr>
          <w:rFonts w:ascii="Simplified Arabic" w:hAnsi="Simplified Arabic" w:cs="Simplified Arabic" w:hint="cs"/>
          <w:rtl/>
        </w:rPr>
        <w:t>قرارات مجلس المنافسة المتعلقة بالممارسات المقيدة للمنافسة الى الغرفة التجارية لمجلس قضاء الجزائر خروجا عن القواعد العامة</w:t>
      </w:r>
      <w:r w:rsidR="00130552">
        <w:rPr>
          <w:rFonts w:ascii="Simplified Arabic" w:hAnsi="Simplified Arabic" w:cs="Simplified Arabic" w:hint="cs"/>
          <w:rtl/>
        </w:rPr>
        <w:t>.</w:t>
      </w:r>
    </w:p>
  </w:footnote>
  <w:footnote w:id="7">
    <w:p w:rsidR="00530D8D" w:rsidRPr="00595C03" w:rsidRDefault="00530D8D" w:rsidP="00595C03">
      <w:pPr>
        <w:jc w:val="both"/>
        <w:rPr>
          <w:rFonts w:ascii="Simplified Arabic" w:hAnsi="Simplified Arabic" w:cs="Simplified Arabic"/>
          <w:sz w:val="34"/>
          <w:szCs w:val="34"/>
          <w:rtl/>
          <w:lang w:val="fr-FR" w:bidi="ar-DZ"/>
        </w:rPr>
      </w:pPr>
      <w:r w:rsidRPr="00524651">
        <w:rPr>
          <w:rStyle w:val="Appelnotedebasdep"/>
          <w:rFonts w:ascii="Simplified Arabic" w:hAnsi="Simplified Arabic" w:cs="Simplified Arabic"/>
          <w:b/>
          <w:bCs/>
        </w:rPr>
        <w:footnoteRef/>
      </w:r>
      <w:r w:rsidRPr="00524651">
        <w:rPr>
          <w:rFonts w:ascii="Simplified Arabic" w:hAnsi="Simplified Arabic" w:cs="Simplified Arabic"/>
          <w:b/>
          <w:bCs/>
          <w:rtl/>
        </w:rPr>
        <w:t xml:space="preserve"> </w:t>
      </w:r>
      <w:r w:rsidRPr="00524651">
        <w:rPr>
          <w:rFonts w:ascii="Simplified Arabic" w:hAnsi="Simplified Arabic" w:cs="Simplified Arabic"/>
          <w:rtl/>
        </w:rPr>
        <w:t>ي</w:t>
      </w:r>
      <w:r w:rsidR="00595C03" w:rsidRPr="00524651">
        <w:rPr>
          <w:rFonts w:ascii="Simplified Arabic" w:hAnsi="Simplified Arabic" w:cs="Simplified Arabic" w:hint="cs"/>
          <w:rtl/>
        </w:rPr>
        <w:t xml:space="preserve">عتبر التظلم الاداري المسبق </w:t>
      </w:r>
      <w:r w:rsidR="00595C03" w:rsidRPr="00524651">
        <w:rPr>
          <w:rFonts w:ascii="Simplified Arabic" w:hAnsi="Simplified Arabic" w:cs="Simplified Arabic"/>
          <w:rtl/>
        </w:rPr>
        <w:t>شكوى</w:t>
      </w:r>
      <w:r w:rsidR="00595C03" w:rsidRPr="00524651">
        <w:rPr>
          <w:rFonts w:ascii="Simplified Arabic" w:hAnsi="Simplified Arabic" w:cs="Simplified Arabic" w:hint="cs"/>
          <w:rtl/>
        </w:rPr>
        <w:t xml:space="preserve"> إدارية ترفع الى مصدر القرار أو رئيسه للمطالبة </w:t>
      </w:r>
      <w:r w:rsidR="00595C03" w:rsidRPr="00524651">
        <w:rPr>
          <w:rFonts w:ascii="Simplified Arabic" w:hAnsi="Simplified Arabic" w:cs="Simplified Arabic"/>
          <w:rtl/>
        </w:rPr>
        <w:t xml:space="preserve"> بإلغا</w:t>
      </w:r>
      <w:r w:rsidR="00595C03" w:rsidRPr="00524651">
        <w:rPr>
          <w:rFonts w:ascii="Simplified Arabic" w:hAnsi="Simplified Arabic" w:cs="Simplified Arabic" w:hint="cs"/>
          <w:rtl/>
        </w:rPr>
        <w:t>ء أو</w:t>
      </w:r>
      <w:r w:rsidR="00595C03" w:rsidRPr="00524651">
        <w:rPr>
          <w:rFonts w:ascii="Simplified Arabic" w:hAnsi="Simplified Arabic" w:cs="Simplified Arabic"/>
          <w:rtl/>
        </w:rPr>
        <w:t xml:space="preserve"> تعديل أو سحب</w:t>
      </w:r>
      <w:r w:rsidR="00595C03" w:rsidRPr="00524651">
        <w:rPr>
          <w:rFonts w:ascii="Simplified Arabic" w:hAnsi="Simplified Arabic" w:cs="Simplified Arabic" w:hint="cs"/>
          <w:rtl/>
        </w:rPr>
        <w:t xml:space="preserve"> القرار الذي</w:t>
      </w:r>
      <w:r w:rsidR="00595C03" w:rsidRPr="00595C03">
        <w:rPr>
          <w:rFonts w:ascii="Simplified Arabic" w:hAnsi="Simplified Arabic" w:cs="Simplified Arabic" w:hint="cs"/>
          <w:rtl/>
        </w:rPr>
        <w:t xml:space="preserve"> يعتبره مقدم الشكوى قرارا </w:t>
      </w:r>
      <w:r w:rsidR="00595C03" w:rsidRPr="00595C03">
        <w:rPr>
          <w:rFonts w:ascii="Simplified Arabic" w:hAnsi="Simplified Arabic" w:cs="Simplified Arabic"/>
          <w:rtl/>
        </w:rPr>
        <w:t xml:space="preserve"> غير مشروع </w:t>
      </w:r>
      <w:r w:rsidR="00595C03" w:rsidRPr="00595C03">
        <w:rPr>
          <w:rFonts w:ascii="Simplified Arabic" w:hAnsi="Simplified Arabic" w:cs="Simplified Arabic" w:hint="cs"/>
          <w:rtl/>
        </w:rPr>
        <w:t>بناء على</w:t>
      </w:r>
      <w:r w:rsidR="00595C03" w:rsidRPr="00595C03">
        <w:rPr>
          <w:rFonts w:ascii="Simplified Arabic" w:hAnsi="Simplified Arabic" w:cs="Simplified Arabic"/>
          <w:rtl/>
        </w:rPr>
        <w:t xml:space="preserve"> </w:t>
      </w:r>
      <w:r w:rsidR="00595C03" w:rsidRPr="00595C03">
        <w:rPr>
          <w:rFonts w:ascii="Simplified Arabic" w:hAnsi="Simplified Arabic" w:cs="Simplified Arabic" w:hint="cs"/>
          <w:rtl/>
        </w:rPr>
        <w:t xml:space="preserve">أسس </w:t>
      </w:r>
      <w:r w:rsidR="00595C03" w:rsidRPr="00595C03">
        <w:rPr>
          <w:rFonts w:ascii="Simplified Arabic" w:hAnsi="Simplified Arabic" w:cs="Simplified Arabic"/>
          <w:rtl/>
        </w:rPr>
        <w:t>قانونية وواقعية</w:t>
      </w:r>
      <w:r w:rsidR="00595C03">
        <w:rPr>
          <w:rFonts w:ascii="Simplified Arabic" w:hAnsi="Simplified Arabic" w:cs="Simplified Arabic" w:hint="cs"/>
          <w:rtl/>
        </w:rPr>
        <w:t xml:space="preserve"> يستند اليها </w:t>
      </w:r>
      <w:proofErr w:type="spellStart"/>
      <w:r w:rsidR="00595C03">
        <w:rPr>
          <w:rFonts w:ascii="Simplified Arabic" w:hAnsi="Simplified Arabic" w:cs="Simplified Arabic" w:hint="cs"/>
          <w:rtl/>
        </w:rPr>
        <w:t>،</w:t>
      </w:r>
      <w:proofErr w:type="spellEnd"/>
      <w:r w:rsidR="00595C03" w:rsidRPr="00595C03">
        <w:rPr>
          <w:rFonts w:ascii="Simplified Arabic" w:hAnsi="Simplified Arabic" w:cs="Simplified Arabic"/>
          <w:rtl/>
        </w:rPr>
        <w:t xml:space="preserve"> </w:t>
      </w:r>
      <w:r w:rsidR="00595C03">
        <w:rPr>
          <w:rFonts w:ascii="Simplified Arabic" w:hAnsi="Simplified Arabic" w:cs="Simplified Arabic" w:hint="cs"/>
          <w:rtl/>
        </w:rPr>
        <w:t>وي</w:t>
      </w:r>
      <w:r w:rsidRPr="00595C03">
        <w:rPr>
          <w:rFonts w:ascii="Simplified Arabic" w:hAnsi="Simplified Arabic" w:cs="Simplified Arabic"/>
          <w:rtl/>
        </w:rPr>
        <w:t xml:space="preserve">هدف </w:t>
      </w:r>
      <w:r w:rsidR="00595C03" w:rsidRPr="00595C03">
        <w:rPr>
          <w:rFonts w:ascii="Simplified Arabic" w:hAnsi="Simplified Arabic" w:cs="Simplified Arabic"/>
          <w:rtl/>
        </w:rPr>
        <w:t xml:space="preserve">التظلم الإداري </w:t>
      </w:r>
      <w:r w:rsidR="00595C03">
        <w:rPr>
          <w:rFonts w:ascii="Simplified Arabic" w:hAnsi="Simplified Arabic" w:cs="Simplified Arabic" w:hint="cs"/>
          <w:rtl/>
        </w:rPr>
        <w:t xml:space="preserve">إلى </w:t>
      </w:r>
      <w:r w:rsidR="00595C03" w:rsidRPr="00595C03">
        <w:rPr>
          <w:rFonts w:ascii="Simplified Arabic" w:hAnsi="Simplified Arabic" w:cs="Simplified Arabic" w:hint="cs"/>
          <w:rtl/>
        </w:rPr>
        <w:t xml:space="preserve">تمكين الادارة من </w:t>
      </w:r>
      <w:r w:rsidRPr="00595C03">
        <w:rPr>
          <w:rFonts w:ascii="Simplified Arabic" w:hAnsi="Simplified Arabic" w:cs="Simplified Arabic"/>
          <w:rtl/>
        </w:rPr>
        <w:t xml:space="preserve">مراجعة </w:t>
      </w:r>
      <w:r w:rsidR="00595C03" w:rsidRPr="00595C03">
        <w:rPr>
          <w:rFonts w:ascii="Simplified Arabic" w:hAnsi="Simplified Arabic" w:cs="Simplified Arabic"/>
          <w:rtl/>
        </w:rPr>
        <w:t>قرارات</w:t>
      </w:r>
      <w:r w:rsidR="00595C03" w:rsidRPr="00595C03">
        <w:rPr>
          <w:rFonts w:ascii="Simplified Arabic" w:hAnsi="Simplified Arabic" w:cs="Simplified Arabic" w:hint="cs"/>
          <w:rtl/>
        </w:rPr>
        <w:t>ها</w:t>
      </w:r>
      <w:r w:rsidR="00595C03" w:rsidRPr="00595C03">
        <w:rPr>
          <w:rFonts w:ascii="Simplified Arabic" w:hAnsi="Simplified Arabic" w:cs="Simplified Arabic"/>
          <w:rtl/>
        </w:rPr>
        <w:t xml:space="preserve"> في حق من أصدرته</w:t>
      </w:r>
      <w:r w:rsidR="00B06CF5">
        <w:rPr>
          <w:rFonts w:ascii="Simplified Arabic" w:hAnsi="Simplified Arabic" w:cs="Simplified Arabic" w:hint="cs"/>
          <w:rtl/>
        </w:rPr>
        <w:t>ا</w:t>
      </w:r>
      <w:r w:rsidR="00595C03" w:rsidRPr="00595C03">
        <w:rPr>
          <w:rFonts w:ascii="Simplified Arabic" w:hAnsi="Simplified Arabic" w:cs="Simplified Arabic"/>
          <w:rtl/>
        </w:rPr>
        <w:t xml:space="preserve"> ضدهم </w:t>
      </w:r>
      <w:r w:rsidRPr="00595C03">
        <w:rPr>
          <w:rFonts w:ascii="Simplified Arabic" w:hAnsi="Simplified Arabic" w:cs="Simplified Arabic"/>
          <w:rtl/>
        </w:rPr>
        <w:t xml:space="preserve">قبل </w:t>
      </w:r>
      <w:r w:rsidR="00595C03" w:rsidRPr="00595C03">
        <w:rPr>
          <w:rFonts w:ascii="Simplified Arabic" w:hAnsi="Simplified Arabic" w:cs="Simplified Arabic" w:hint="cs"/>
          <w:rtl/>
        </w:rPr>
        <w:t>لجوئهم</w:t>
      </w:r>
      <w:r w:rsidRPr="00595C03">
        <w:rPr>
          <w:rFonts w:ascii="Simplified Arabic" w:hAnsi="Simplified Arabic" w:cs="Simplified Arabic"/>
          <w:rtl/>
        </w:rPr>
        <w:t xml:space="preserve"> إلى </w:t>
      </w:r>
      <w:r w:rsidR="00595C03">
        <w:rPr>
          <w:rFonts w:ascii="Simplified Arabic" w:hAnsi="Simplified Arabic" w:cs="Simplified Arabic"/>
          <w:rtl/>
        </w:rPr>
        <w:t>القضاء</w:t>
      </w:r>
      <w:r w:rsidR="00B06CF5">
        <w:rPr>
          <w:rFonts w:ascii="Simplified Arabic" w:hAnsi="Simplified Arabic" w:cs="Simplified Arabic" w:hint="cs"/>
          <w:rtl/>
        </w:rPr>
        <w:t>.</w:t>
      </w:r>
    </w:p>
    <w:p w:rsidR="00530D8D" w:rsidRPr="00595C03" w:rsidRDefault="00530D8D" w:rsidP="00530D8D">
      <w:pPr>
        <w:jc w:val="both"/>
        <w:rPr>
          <w:rFonts w:ascii="Simplified Arabic" w:hAnsi="Simplified Arabic" w:cs="Simplified Arabic"/>
          <w:lang w:val="fr-FR" w:bidi="ar-DZ"/>
        </w:rPr>
      </w:pPr>
    </w:p>
  </w:footnote>
  <w:footnote w:id="8">
    <w:p w:rsidR="007F3A87" w:rsidRPr="00447D44" w:rsidRDefault="007F3A87" w:rsidP="007F3A87">
      <w:pPr>
        <w:jc w:val="both"/>
        <w:rPr>
          <w:rFonts w:ascii="Simplified Arabic" w:hAnsi="Simplified Arabic" w:cs="Simplified Arabic"/>
          <w:b/>
          <w:bCs/>
          <w:lang w:val="fr-FR" w:bidi="ar-DZ"/>
        </w:rPr>
      </w:pPr>
      <w:r w:rsidRPr="00447D44">
        <w:rPr>
          <w:rStyle w:val="Appelnotedebasdep"/>
          <w:rFonts w:ascii="Simplified Arabic" w:hAnsi="Simplified Arabic" w:cs="Simplified Arabic"/>
          <w:b/>
          <w:bCs/>
        </w:rPr>
        <w:footnoteRef/>
      </w:r>
      <w:r w:rsidRPr="00447D44">
        <w:rPr>
          <w:rFonts w:ascii="Simplified Arabic" w:hAnsi="Simplified Arabic" w:cs="Simplified Arabic"/>
          <w:b/>
          <w:bCs/>
          <w:rtl/>
        </w:rPr>
        <w:t xml:space="preserve"> </w:t>
      </w:r>
      <w:r w:rsidRPr="00447D44">
        <w:rPr>
          <w:rStyle w:val="lev"/>
          <w:rFonts w:ascii="Simplified Arabic" w:hAnsi="Simplified Arabic" w:cs="Simplified Arabic" w:hint="cs"/>
          <w:b w:val="0"/>
          <w:bCs w:val="0"/>
          <w:rtl/>
        </w:rPr>
        <w:t>انظر المواد 901 والمادة 829 والمادة</w:t>
      </w:r>
      <w:r w:rsidR="00F24246" w:rsidRPr="00447D4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907 و</w:t>
      </w:r>
      <w:r w:rsidRPr="00447D4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830 والمادة 910 من قانون الاجراءات المدنية والإدارية </w:t>
      </w:r>
      <w:r w:rsidRPr="00447D44">
        <w:rPr>
          <w:rStyle w:val="lev"/>
          <w:rFonts w:ascii="Simplified Arabic" w:hAnsi="Simplified Arabic" w:cs="Simplified Arabic"/>
          <w:b w:val="0"/>
          <w:bCs w:val="0"/>
        </w:rPr>
        <w:t>https://www.joradp.dz/trv/apcivil.pdf</w:t>
      </w:r>
      <w:r w:rsidRPr="00447D4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 </w:t>
      </w:r>
    </w:p>
  </w:footnote>
  <w:footnote w:id="9">
    <w:p w:rsidR="006E330A" w:rsidRPr="00303024" w:rsidRDefault="006E330A" w:rsidP="00766667">
      <w:pPr>
        <w:jc w:val="both"/>
        <w:rPr>
          <w:rFonts w:ascii="Simplified Arabic" w:hAnsi="Simplified Arabic" w:cs="Simplified Arabic"/>
          <w:b/>
          <w:bCs/>
          <w:lang w:val="fr-FR" w:bidi="ar-DZ"/>
        </w:rPr>
      </w:pPr>
      <w:r w:rsidRPr="00447D44">
        <w:rPr>
          <w:rStyle w:val="Appelnotedebasdep"/>
          <w:rFonts w:ascii="Simplified Arabic" w:hAnsi="Simplified Arabic" w:cs="Simplified Arabic"/>
          <w:b/>
          <w:bCs/>
        </w:rPr>
        <w:footnoteRef/>
      </w:r>
      <w:r w:rsidRPr="00447D44">
        <w:rPr>
          <w:rFonts w:ascii="Simplified Arabic" w:hAnsi="Simplified Arabic" w:cs="Simplified Arabic"/>
          <w:b/>
          <w:bCs/>
          <w:rtl/>
        </w:rPr>
        <w:t xml:space="preserve"> </w:t>
      </w:r>
      <w:r w:rsidR="003D2054" w:rsidRPr="00447D44">
        <w:rPr>
          <w:rStyle w:val="lev"/>
          <w:rFonts w:ascii="Simplified Arabic" w:hAnsi="Simplified Arabic" w:cs="Simplified Arabic" w:hint="cs"/>
          <w:b w:val="0"/>
          <w:bCs w:val="0"/>
          <w:rtl/>
        </w:rPr>
        <w:t>فمثلا لا</w:t>
      </w:r>
      <w:r w:rsidR="003D2054" w:rsidRPr="003D205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يمك</w:t>
      </w:r>
      <w:proofErr w:type="gramStart"/>
      <w:r w:rsidR="003D2054" w:rsidRPr="003D2054">
        <w:rPr>
          <w:rStyle w:val="lev"/>
          <w:rFonts w:ascii="Simplified Arabic" w:hAnsi="Simplified Arabic" w:cs="Simplified Arabic" w:hint="cs"/>
          <w:b w:val="0"/>
          <w:bCs w:val="0"/>
          <w:rtl/>
        </w:rPr>
        <w:t>ن الطع</w:t>
      </w:r>
      <w:proofErr w:type="gramEnd"/>
      <w:r w:rsidR="003D2054" w:rsidRPr="003D205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ن </w:t>
      </w:r>
      <w:r w:rsidR="00766667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قضائيا </w:t>
      </w:r>
      <w:r w:rsidR="00766667" w:rsidRPr="003D205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أمام مجلس  الدولة </w:t>
      </w:r>
      <w:r w:rsidR="003D2054" w:rsidRPr="003D205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في القرار الصادر </w:t>
      </w:r>
      <w:r w:rsidR="004176D7">
        <w:rPr>
          <w:rStyle w:val="lev"/>
          <w:rFonts w:ascii="Simplified Arabic" w:hAnsi="Simplified Arabic" w:cs="Simplified Arabic" w:hint="cs"/>
          <w:b w:val="0"/>
          <w:bCs w:val="0"/>
          <w:rtl/>
        </w:rPr>
        <w:t>عن</w:t>
      </w:r>
      <w:r w:rsidR="003D2054" w:rsidRPr="003D205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 مجلس النقد والقرض المتضمن رفض ترخيص إنشاء بنك  إلا بعد </w:t>
      </w:r>
      <w:proofErr w:type="spellStart"/>
      <w:r w:rsidR="003D2054" w:rsidRPr="003D2054">
        <w:rPr>
          <w:rStyle w:val="lev"/>
          <w:rFonts w:ascii="Simplified Arabic" w:hAnsi="Simplified Arabic" w:cs="Simplified Arabic" w:hint="cs"/>
          <w:b w:val="0"/>
          <w:bCs w:val="0"/>
          <w:rtl/>
        </w:rPr>
        <w:t>قرراين</w:t>
      </w:r>
      <w:proofErr w:type="spellEnd"/>
      <w:r w:rsidR="003D2054" w:rsidRPr="003D205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 بالرفض </w:t>
      </w:r>
      <w:proofErr w:type="spellStart"/>
      <w:r w:rsidR="003D2054">
        <w:rPr>
          <w:rStyle w:val="lev"/>
          <w:rFonts w:ascii="Simplified Arabic" w:hAnsi="Simplified Arabic" w:cs="Simplified Arabic" w:hint="cs"/>
          <w:b w:val="0"/>
          <w:bCs w:val="0"/>
          <w:rtl/>
        </w:rPr>
        <w:t>،</w:t>
      </w:r>
      <w:proofErr w:type="spellEnd"/>
      <w:r w:rsidR="003D205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</w:t>
      </w:r>
      <w:r w:rsidR="003D2054" w:rsidRPr="003D2054">
        <w:rPr>
          <w:rStyle w:val="lev"/>
          <w:rFonts w:ascii="Simplified Arabic" w:hAnsi="Simplified Arabic" w:cs="Simplified Arabic" w:hint="cs"/>
          <w:b w:val="0"/>
          <w:bCs w:val="0"/>
          <w:rtl/>
        </w:rPr>
        <w:t>مما يعني أن المشرع يفرض</w:t>
      </w:r>
      <w:r w:rsidR="000F4D19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قبل رفع </w:t>
      </w:r>
      <w:r w:rsidR="003D2054" w:rsidRPr="003D205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</w:t>
      </w:r>
      <w:r w:rsidR="000F4D19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دعوى </w:t>
      </w:r>
      <w:r w:rsidR="00197C47">
        <w:rPr>
          <w:rStyle w:val="lev"/>
          <w:rFonts w:ascii="Simplified Arabic" w:hAnsi="Simplified Arabic" w:cs="Simplified Arabic" w:hint="cs"/>
          <w:b w:val="0"/>
          <w:bCs w:val="0"/>
          <w:rtl/>
        </w:rPr>
        <w:t>ال</w:t>
      </w:r>
      <w:r w:rsidR="000F4D19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الغاء </w:t>
      </w:r>
      <w:r w:rsidR="000F4D19" w:rsidRPr="003D2054">
        <w:rPr>
          <w:rStyle w:val="lev"/>
          <w:rFonts w:ascii="Simplified Arabic" w:hAnsi="Simplified Arabic" w:cs="Simplified Arabic" w:hint="cs"/>
          <w:b w:val="0"/>
          <w:bCs w:val="0"/>
          <w:rtl/>
        </w:rPr>
        <w:t>أمام مجلس الدولة</w:t>
      </w:r>
      <w:r w:rsidR="000F4D19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رفع </w:t>
      </w:r>
      <w:r w:rsidR="000F4D19" w:rsidRPr="003D205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</w:t>
      </w:r>
      <w:r w:rsidR="00197C47">
        <w:rPr>
          <w:rStyle w:val="lev"/>
          <w:rFonts w:ascii="Simplified Arabic" w:hAnsi="Simplified Arabic" w:cs="Simplified Arabic" w:hint="cs"/>
          <w:b w:val="0"/>
          <w:bCs w:val="0"/>
          <w:rtl/>
        </w:rPr>
        <w:t>تظلم إداري</w:t>
      </w:r>
      <w:r w:rsidR="000F4D19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</w:t>
      </w:r>
      <w:r w:rsidR="00197C47">
        <w:rPr>
          <w:rStyle w:val="lev"/>
          <w:rFonts w:ascii="Simplified Arabic" w:hAnsi="Simplified Arabic" w:cs="Simplified Arabic" w:hint="cs"/>
          <w:b w:val="0"/>
          <w:bCs w:val="0"/>
          <w:rtl/>
        </w:rPr>
        <w:t>مسبق</w:t>
      </w:r>
      <w:r w:rsidR="00197C47" w:rsidRPr="003D205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</w:t>
      </w:r>
      <w:r w:rsidR="00197C47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امام مجلس النقد والقرض </w:t>
      </w:r>
      <w:r w:rsidR="003D2054" w:rsidRPr="003D205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قبل اللجوء </w:t>
      </w:r>
      <w:r w:rsidR="003D2054" w:rsidRPr="00CB18BE">
        <w:rPr>
          <w:rStyle w:val="lev"/>
          <w:rFonts w:ascii="Simplified Arabic" w:hAnsi="Simplified Arabic" w:cs="Simplified Arabic" w:hint="cs"/>
          <w:b w:val="0"/>
          <w:bCs w:val="0"/>
          <w:rtl/>
        </w:rPr>
        <w:t>الى الطعن القضائي</w:t>
      </w:r>
      <w:r w:rsidR="000F4D19" w:rsidRPr="00CB18BE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</w:t>
      </w:r>
      <w:proofErr w:type="spellStart"/>
      <w:r w:rsidR="003D2054" w:rsidRPr="00CB18BE">
        <w:rPr>
          <w:rStyle w:val="lev"/>
          <w:rFonts w:ascii="Simplified Arabic" w:hAnsi="Simplified Arabic" w:cs="Simplified Arabic" w:hint="cs"/>
          <w:b w:val="0"/>
          <w:bCs w:val="0"/>
          <w:rtl/>
        </w:rPr>
        <w:t>.</w:t>
      </w:r>
      <w:proofErr w:type="spellEnd"/>
      <w:r w:rsidRPr="00CB18BE">
        <w:rPr>
          <w:rFonts w:ascii="Simplified Arabic" w:hAnsi="Simplified Arabic" w:cs="Simplified Arabic"/>
          <w:rtl/>
          <w:lang w:val="fr-FR" w:bidi="ar-DZ"/>
        </w:rPr>
        <w:t xml:space="preserve">انظر </w:t>
      </w:r>
      <w:r w:rsidRPr="00CB18BE">
        <w:rPr>
          <w:rFonts w:ascii="Simplified Arabic" w:hAnsi="Simplified Arabic" w:cs="Simplified Arabic"/>
          <w:rtl/>
        </w:rPr>
        <w:t>المادة</w:t>
      </w:r>
      <w:r w:rsidRPr="00303024">
        <w:rPr>
          <w:rFonts w:ascii="Simplified Arabic" w:hAnsi="Simplified Arabic" w:cs="Simplified Arabic"/>
          <w:b/>
          <w:bCs/>
          <w:rtl/>
        </w:rPr>
        <w:t xml:space="preserve"> </w:t>
      </w:r>
      <w:r w:rsidR="00691767" w:rsidRPr="0030302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87 </w:t>
      </w:r>
      <w:r w:rsidR="003D2054" w:rsidRPr="0030302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من قانون النقد والقرض المعدل والمتمم  </w:t>
      </w:r>
      <w:r w:rsidR="00303024">
        <w:rPr>
          <w:rStyle w:val="lev"/>
          <w:rFonts w:ascii="Simplified Arabic" w:hAnsi="Simplified Arabic" w:cs="Simplified Arabic" w:hint="cs"/>
          <w:b w:val="0"/>
          <w:bCs w:val="0"/>
          <w:rtl/>
        </w:rPr>
        <w:t>.</w:t>
      </w:r>
    </w:p>
  </w:footnote>
  <w:footnote w:id="10">
    <w:p w:rsidR="004176D7" w:rsidRPr="003D2054" w:rsidRDefault="004176D7" w:rsidP="002C6925">
      <w:pPr>
        <w:jc w:val="both"/>
        <w:rPr>
          <w:rFonts w:ascii="Simplified Arabic" w:hAnsi="Simplified Arabic" w:cs="Simplified Arabic"/>
          <w:b/>
          <w:bCs/>
          <w:lang w:val="fr-FR" w:bidi="ar-DZ"/>
        </w:rPr>
      </w:pPr>
      <w:r w:rsidRPr="00303024">
        <w:rPr>
          <w:rStyle w:val="Appelnotedebasdep"/>
          <w:rFonts w:ascii="Simplified Arabic" w:hAnsi="Simplified Arabic" w:cs="Simplified Arabic"/>
          <w:b/>
          <w:bCs/>
        </w:rPr>
        <w:footnoteRef/>
      </w:r>
      <w:r w:rsidRPr="00303024">
        <w:rPr>
          <w:rFonts w:ascii="Simplified Arabic" w:hAnsi="Simplified Arabic" w:cs="Simplified Arabic"/>
          <w:b/>
          <w:bCs/>
          <w:rtl/>
        </w:rPr>
        <w:t xml:space="preserve"> </w:t>
      </w:r>
      <w:r w:rsidRPr="0030302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انظر المادة </w:t>
      </w:r>
      <w:r w:rsidR="004F378B" w:rsidRPr="0030302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907 </w:t>
      </w:r>
      <w:proofErr w:type="spellStart"/>
      <w:r w:rsidR="004F378B" w:rsidRPr="00303024">
        <w:rPr>
          <w:rStyle w:val="lev"/>
          <w:rFonts w:ascii="Simplified Arabic" w:hAnsi="Simplified Arabic" w:cs="Simplified Arabic" w:hint="cs"/>
          <w:b w:val="0"/>
          <w:bCs w:val="0"/>
          <w:rtl/>
        </w:rPr>
        <w:t>و830</w:t>
      </w:r>
      <w:proofErr w:type="spellEnd"/>
      <w:r w:rsidRPr="0030302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من قانون الاجراءات المدنية </w:t>
      </w:r>
      <w:proofErr w:type="spellStart"/>
      <w:r w:rsidRPr="00303024">
        <w:rPr>
          <w:rStyle w:val="lev"/>
          <w:rFonts w:ascii="Simplified Arabic" w:hAnsi="Simplified Arabic" w:cs="Simplified Arabic" w:hint="cs"/>
          <w:b w:val="0"/>
          <w:bCs w:val="0"/>
          <w:rtl/>
        </w:rPr>
        <w:t>والادارية</w:t>
      </w:r>
      <w:proofErr w:type="spellEnd"/>
      <w:r w:rsidR="004F378B" w:rsidRPr="0030302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التي تعتبر </w:t>
      </w:r>
      <w:r w:rsidR="00F36E57" w:rsidRPr="00303024">
        <w:rPr>
          <w:rStyle w:val="lev"/>
          <w:rFonts w:ascii="Simplified Arabic" w:hAnsi="Simplified Arabic" w:cs="Simplified Arabic" w:hint="cs"/>
          <w:b w:val="0"/>
          <w:bCs w:val="0"/>
          <w:rtl/>
        </w:rPr>
        <w:t>التظلم الاداري المسبق</w:t>
      </w:r>
      <w:r w:rsidR="004F378B" w:rsidRPr="0030302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إجراء</w:t>
      </w:r>
      <w:r w:rsidR="00F36E57" w:rsidRPr="0030302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اختياري</w:t>
      </w:r>
      <w:r w:rsidR="004F378B" w:rsidRPr="00303024">
        <w:rPr>
          <w:rStyle w:val="lev"/>
          <w:rFonts w:ascii="Simplified Arabic" w:hAnsi="Simplified Arabic" w:cs="Simplified Arabic" w:hint="cs"/>
          <w:b w:val="0"/>
          <w:bCs w:val="0"/>
          <w:rtl/>
        </w:rPr>
        <w:t>ا</w:t>
      </w:r>
      <w:r w:rsidR="00F36E57" w:rsidRPr="0030302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كأصل عام</w:t>
      </w:r>
      <w:r w:rsidR="002C6925" w:rsidRPr="00303024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</w:t>
      </w:r>
      <w:r w:rsidR="002C6925" w:rsidRPr="00303024">
        <w:rPr>
          <w:rFonts w:ascii="Simplified Arabic" w:hAnsi="Simplified Arabic" w:cs="Simplified Arabic"/>
          <w:rtl/>
          <w:lang w:val="fr-FR" w:bidi="ar-DZ"/>
        </w:rPr>
        <w:t>إلا إذا نص القانون على خلاف ذلك</w:t>
      </w:r>
      <w:r w:rsidR="002C6925" w:rsidRPr="00303024">
        <w:rPr>
          <w:rFonts w:ascii="Simplified Arabic" w:hAnsi="Simplified Arabic" w:cs="Simplified Arabic" w:hint="cs"/>
          <w:rtl/>
          <w:lang w:val="fr-FR" w:bidi="ar-DZ"/>
        </w:rPr>
        <w:t>.</w:t>
      </w:r>
    </w:p>
  </w:footnote>
  <w:footnote w:id="11">
    <w:p w:rsidR="00704D83" w:rsidRPr="00486B62" w:rsidRDefault="00704D83" w:rsidP="00704D83">
      <w:pPr>
        <w:spacing w:line="276" w:lineRule="auto"/>
        <w:jc w:val="both"/>
        <w:rPr>
          <w:rFonts w:ascii="Sakkal Majalla" w:hAnsi="Sakkal Majalla" w:cs="Sakkal Majalla"/>
          <w:b/>
          <w:bCs/>
          <w:sz w:val="26"/>
          <w:szCs w:val="26"/>
          <w:rtl/>
          <w:lang w:val="fr-FR" w:bidi="ar-DZ"/>
        </w:rPr>
      </w:pPr>
      <w:r>
        <w:rPr>
          <w:rStyle w:val="Appelnotedebasdep"/>
          <w:rFonts w:ascii="Simplified Arabic" w:hAnsi="Simplified Arabic" w:cs="Simplified Arabic"/>
          <w:b/>
          <w:bCs/>
          <w:sz w:val="26"/>
          <w:szCs w:val="26"/>
        </w:rPr>
        <w:footnoteRef/>
      </w:r>
      <w:r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rtl/>
          <w:lang w:val="fr-FR" w:bidi="ar-DZ"/>
        </w:rPr>
        <w:t xml:space="preserve">انظر المواد </w:t>
      </w:r>
      <w:r w:rsidR="00527B41">
        <w:rPr>
          <w:rFonts w:ascii="Simplified Arabic" w:hAnsi="Simplified Arabic" w:cs="Simplified Arabic" w:hint="cs"/>
          <w:rtl/>
          <w:lang w:val="fr-FR" w:bidi="ar-DZ"/>
        </w:rPr>
        <w:t xml:space="preserve">1 </w:t>
      </w:r>
      <w:proofErr w:type="spellStart"/>
      <w:r w:rsidR="00527B41">
        <w:rPr>
          <w:rFonts w:ascii="Simplified Arabic" w:hAnsi="Simplified Arabic" w:cs="Simplified Arabic" w:hint="cs"/>
          <w:rtl/>
          <w:lang w:val="fr-FR" w:bidi="ar-DZ"/>
        </w:rPr>
        <w:t>و2</w:t>
      </w:r>
      <w:proofErr w:type="spellEnd"/>
      <w:r w:rsidR="00527B41">
        <w:rPr>
          <w:rFonts w:ascii="Simplified Arabic" w:hAnsi="Simplified Arabic" w:cs="Simplified Arabic" w:hint="cs"/>
          <w:rtl/>
          <w:lang w:val="fr-FR" w:bidi="ar-DZ"/>
        </w:rPr>
        <w:t xml:space="preserve"> </w:t>
      </w:r>
      <w:r w:rsidR="002C57E5">
        <w:rPr>
          <w:rFonts w:ascii="Simplified Arabic" w:hAnsi="Simplified Arabic" w:cs="Simplified Arabic" w:hint="cs"/>
          <w:rtl/>
          <w:lang w:val="fr-FR" w:bidi="ar-DZ"/>
        </w:rPr>
        <w:t xml:space="preserve">من الامر 07-01 الصادر في 1 مارس </w:t>
      </w:r>
      <w:proofErr w:type="spellStart"/>
      <w:r w:rsidR="002C57E5">
        <w:rPr>
          <w:rFonts w:ascii="Simplified Arabic" w:hAnsi="Simplified Arabic" w:cs="Simplified Arabic" w:hint="cs"/>
          <w:rtl/>
          <w:lang w:val="fr-FR" w:bidi="ar-DZ"/>
        </w:rPr>
        <w:t>2007،</w:t>
      </w:r>
      <w:proofErr w:type="spellEnd"/>
      <w:r w:rsidR="002C57E5">
        <w:rPr>
          <w:rFonts w:ascii="Simplified Arabic" w:hAnsi="Simplified Arabic" w:cs="Simplified Arabic" w:hint="cs"/>
          <w:rtl/>
          <w:lang w:val="fr-FR" w:bidi="ar-DZ"/>
        </w:rPr>
        <w:t xml:space="preserve"> المتعلق بحالات التنافي والالتزامات الخاصة ببعض المناصب والوظائف الجريدة الرسمية العدد 16 </w:t>
      </w:r>
      <w:proofErr w:type="spellStart"/>
      <w:r w:rsidR="002C57E5">
        <w:rPr>
          <w:rFonts w:ascii="Simplified Arabic" w:hAnsi="Simplified Arabic" w:cs="Simplified Arabic" w:hint="cs"/>
          <w:rtl/>
          <w:lang w:val="fr-FR" w:bidi="ar-DZ"/>
        </w:rPr>
        <w:t>،</w:t>
      </w:r>
      <w:proofErr w:type="spellEnd"/>
      <w:r w:rsidR="002C57E5">
        <w:rPr>
          <w:rFonts w:ascii="Simplified Arabic" w:hAnsi="Simplified Arabic" w:cs="Simplified Arabic" w:hint="cs"/>
          <w:rtl/>
          <w:lang w:val="fr-FR" w:bidi="ar-DZ"/>
        </w:rPr>
        <w:t xml:space="preserve"> تاريخ </w:t>
      </w:r>
      <w:proofErr w:type="spellStart"/>
      <w:r w:rsidR="002C57E5">
        <w:rPr>
          <w:rFonts w:ascii="Simplified Arabic" w:hAnsi="Simplified Arabic" w:cs="Simplified Arabic" w:hint="cs"/>
          <w:rtl/>
          <w:lang w:val="fr-FR" w:bidi="ar-DZ"/>
        </w:rPr>
        <w:t>النشر7</w:t>
      </w:r>
      <w:proofErr w:type="spellEnd"/>
      <w:r w:rsidR="002C57E5">
        <w:rPr>
          <w:rFonts w:ascii="Simplified Arabic" w:hAnsi="Simplified Arabic" w:cs="Simplified Arabic" w:hint="cs"/>
          <w:rtl/>
          <w:lang w:val="fr-FR" w:bidi="ar-DZ"/>
        </w:rPr>
        <w:t xml:space="preserve"> مارس 2007</w:t>
      </w:r>
      <w:r w:rsidR="00955CD4">
        <w:rPr>
          <w:rFonts w:ascii="Simplified Arabic" w:hAnsi="Simplified Arabic" w:cs="Simplified Arabic" w:hint="cs"/>
          <w:rtl/>
          <w:lang w:val="fr-FR" w:bidi="ar-DZ"/>
        </w:rPr>
        <w:t>.</w:t>
      </w:r>
      <w:r w:rsidR="002C57E5">
        <w:rPr>
          <w:rFonts w:ascii="Simplified Arabic" w:hAnsi="Simplified Arabic" w:cs="Simplified Arabic" w:hint="cs"/>
          <w:rtl/>
          <w:lang w:val="fr-FR" w:bidi="ar-DZ"/>
        </w:rPr>
        <w:t xml:space="preserve"> انظر </w:t>
      </w:r>
      <w:proofErr w:type="gramStart"/>
      <w:r w:rsidR="002C57E5">
        <w:rPr>
          <w:rFonts w:ascii="Simplified Arabic" w:hAnsi="Simplified Arabic" w:cs="Simplified Arabic" w:hint="cs"/>
          <w:rtl/>
          <w:lang w:val="fr-FR" w:bidi="ar-DZ"/>
        </w:rPr>
        <w:t>الرابط</w:t>
      </w:r>
      <w:proofErr w:type="gramEnd"/>
      <w:r w:rsidR="002C57E5">
        <w:rPr>
          <w:rFonts w:ascii="Simplified Arabic" w:hAnsi="Simplified Arabic" w:cs="Simplified Arabic" w:hint="cs"/>
          <w:rtl/>
          <w:lang w:val="fr-FR" w:bidi="ar-DZ"/>
        </w:rPr>
        <w:t xml:space="preserve"> التالي </w:t>
      </w:r>
      <w:r w:rsidR="002C57E5" w:rsidRPr="002C57E5">
        <w:rPr>
          <w:rFonts w:ascii="Simplified Arabic" w:hAnsi="Simplified Arabic" w:cs="Simplified Arabic"/>
          <w:lang w:val="fr-FR" w:bidi="ar-DZ"/>
        </w:rPr>
        <w:t>https://www.douane.gov.dz/IMG/pdf/_07-01_11_1428_2007_.pdf</w:t>
      </w:r>
    </w:p>
  </w:footnote>
  <w:footnote w:id="12">
    <w:p w:rsidR="007941A6" w:rsidRPr="00486B62" w:rsidRDefault="007941A6" w:rsidP="00486B62">
      <w:pPr>
        <w:spacing w:line="276" w:lineRule="auto"/>
        <w:jc w:val="both"/>
        <w:rPr>
          <w:rFonts w:ascii="Sakkal Majalla" w:hAnsi="Sakkal Majalla" w:cs="Sakkal Majalla"/>
          <w:b/>
          <w:bCs/>
          <w:sz w:val="26"/>
          <w:szCs w:val="26"/>
          <w:rtl/>
          <w:lang w:val="fr-FR" w:bidi="ar-DZ"/>
        </w:rPr>
      </w:pPr>
      <w:r>
        <w:rPr>
          <w:rStyle w:val="Appelnotedebasdep"/>
          <w:rFonts w:ascii="Simplified Arabic" w:hAnsi="Simplified Arabic" w:cs="Simplified Arabic"/>
          <w:b/>
          <w:bCs/>
          <w:sz w:val="26"/>
          <w:szCs w:val="26"/>
        </w:rPr>
        <w:footnoteRef/>
      </w:r>
      <w:r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rtl/>
          <w:lang w:val="fr-FR" w:bidi="ar-DZ"/>
        </w:rPr>
        <w:t xml:space="preserve">كنموذج </w:t>
      </w:r>
      <w:proofErr w:type="spellStart"/>
      <w:r>
        <w:rPr>
          <w:rFonts w:ascii="Simplified Arabic" w:hAnsi="Simplified Arabic" w:cs="Simplified Arabic"/>
          <w:rtl/>
          <w:lang w:val="fr-FR" w:bidi="ar-DZ"/>
        </w:rPr>
        <w:t>للملاحظة:</w:t>
      </w:r>
      <w:proofErr w:type="spellEnd"/>
      <w:r>
        <w:rPr>
          <w:rFonts w:ascii="Simplified Arabic" w:hAnsi="Simplified Arabic" w:cs="Simplified Arabic"/>
          <w:rtl/>
          <w:lang w:val="fr-FR" w:bidi="ar-DZ"/>
        </w:rPr>
        <w:t xml:space="preserve"> ارجع الى قانون المنافسة المعدل والمتمم فيما يتعلق بالقواعد التي تحكم إصدار قرارات مجلس المنافسة كسلطة مستحدثة من سلطات الضبط الاقتصادي من حيث الشكل والموضوع.</w:t>
      </w:r>
      <w:r w:rsidR="008A0E86">
        <w:rPr>
          <w:rFonts w:ascii="Simplified Arabic" w:hAnsi="Simplified Arabic" w:cs="Simplified Arabic" w:hint="cs"/>
          <w:rtl/>
          <w:lang w:val="fr-FR" w:bidi="ar-DZ"/>
        </w:rPr>
        <w:t xml:space="preserve"> لاسيما المواد</w:t>
      </w:r>
      <w:r w:rsidR="003B2520">
        <w:rPr>
          <w:rFonts w:ascii="Simplified Arabic" w:hAnsi="Simplified Arabic" w:cs="Simplified Arabic" w:hint="cs"/>
          <w:rtl/>
          <w:lang w:val="fr-FR" w:bidi="ar-DZ"/>
        </w:rPr>
        <w:t xml:space="preserve"> 19 و 39 ومن </w:t>
      </w:r>
      <w:r w:rsidR="008A0E86">
        <w:rPr>
          <w:rFonts w:ascii="Simplified Arabic" w:hAnsi="Simplified Arabic" w:cs="Simplified Arabic" w:hint="cs"/>
          <w:rtl/>
          <w:lang w:val="fr-FR" w:bidi="ar-DZ"/>
        </w:rPr>
        <w:t xml:space="preserve"> 50 الى 56 من قانون المنافسة المعدل والمتمم</w:t>
      </w:r>
      <w:r w:rsidR="00091AA2">
        <w:rPr>
          <w:rFonts w:ascii="Simplified Arabic" w:hAnsi="Simplified Arabic" w:cs="Simplified Arabic" w:hint="cs"/>
          <w:rtl/>
          <w:lang w:val="fr-FR" w:bidi="ar-DZ"/>
        </w:rPr>
        <w:t>.</w:t>
      </w:r>
    </w:p>
  </w:footnote>
  <w:footnote w:id="13">
    <w:p w:rsidR="00486B62" w:rsidRPr="00504FD7" w:rsidRDefault="00486B62" w:rsidP="002E51FB">
      <w:pPr>
        <w:spacing w:line="276" w:lineRule="auto"/>
        <w:jc w:val="both"/>
        <w:rPr>
          <w:rFonts w:ascii="Sakkal Majalla" w:hAnsi="Sakkal Majalla" w:cs="Sakkal Majalla"/>
          <w:b/>
          <w:bCs/>
          <w:sz w:val="26"/>
          <w:szCs w:val="26"/>
          <w:rtl/>
          <w:lang w:val="fr-FR" w:bidi="ar-DZ"/>
        </w:rPr>
      </w:pPr>
      <w:r w:rsidRPr="003B2520">
        <w:rPr>
          <w:rStyle w:val="Appelnotedebasdep"/>
          <w:rFonts w:ascii="Simplified Arabic" w:hAnsi="Simplified Arabic" w:cs="Simplified Arabic"/>
          <w:b/>
          <w:bCs/>
          <w:sz w:val="26"/>
          <w:szCs w:val="26"/>
        </w:rPr>
        <w:footnoteRef/>
      </w:r>
      <w:r w:rsidRPr="003B252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3B2520">
        <w:rPr>
          <w:rFonts w:ascii="Simplified Arabic" w:hAnsi="Simplified Arabic" w:cs="Simplified Arabic"/>
          <w:rtl/>
          <w:lang w:val="fr-FR" w:bidi="ar-DZ"/>
        </w:rPr>
        <w:t xml:space="preserve">كنموذج </w:t>
      </w:r>
      <w:proofErr w:type="spellStart"/>
      <w:r w:rsidRPr="003B2520">
        <w:rPr>
          <w:rFonts w:ascii="Simplified Arabic" w:hAnsi="Simplified Arabic" w:cs="Simplified Arabic"/>
          <w:rtl/>
          <w:lang w:val="fr-FR" w:bidi="ar-DZ"/>
        </w:rPr>
        <w:t>للملاحظة:</w:t>
      </w:r>
      <w:proofErr w:type="spellEnd"/>
      <w:r w:rsidRPr="003B2520">
        <w:rPr>
          <w:rFonts w:ascii="Simplified Arabic" w:hAnsi="Simplified Arabic" w:cs="Simplified Arabic"/>
          <w:rtl/>
          <w:lang w:val="fr-FR" w:bidi="ar-DZ"/>
        </w:rPr>
        <w:t xml:space="preserve"> ارجع الى </w:t>
      </w:r>
      <w:r w:rsidR="008A0E86" w:rsidRPr="003B2520">
        <w:rPr>
          <w:rFonts w:ascii="Simplified Arabic" w:hAnsi="Simplified Arabic" w:cs="Simplified Arabic" w:hint="cs"/>
          <w:rtl/>
          <w:lang w:val="fr-FR" w:bidi="ar-DZ"/>
        </w:rPr>
        <w:t xml:space="preserve">المادة </w:t>
      </w:r>
      <w:r w:rsidR="00091AA2" w:rsidRPr="003B2520">
        <w:rPr>
          <w:rFonts w:ascii="Simplified Arabic" w:hAnsi="Simplified Arabic" w:cs="Simplified Arabic" w:hint="cs"/>
          <w:rtl/>
          <w:lang w:val="fr-FR" w:bidi="ar-DZ"/>
        </w:rPr>
        <w:t>62</w:t>
      </w:r>
      <w:r w:rsidR="00340E02" w:rsidRPr="003B2520">
        <w:rPr>
          <w:rFonts w:ascii="Simplified Arabic" w:hAnsi="Simplified Arabic" w:cs="Simplified Arabic" w:hint="cs"/>
          <w:rtl/>
          <w:lang w:val="fr-FR" w:bidi="ar-DZ"/>
        </w:rPr>
        <w:t xml:space="preserve"> </w:t>
      </w:r>
      <w:proofErr w:type="spellStart"/>
      <w:r w:rsidR="00340E02" w:rsidRPr="003B2520">
        <w:rPr>
          <w:rFonts w:ascii="Simplified Arabic" w:hAnsi="Simplified Arabic" w:cs="Simplified Arabic" w:hint="cs"/>
          <w:rtl/>
          <w:lang w:val="fr-FR" w:bidi="ar-DZ"/>
        </w:rPr>
        <w:t>مكرر</w:t>
      </w:r>
      <w:r w:rsidR="00091AA2" w:rsidRPr="003B2520">
        <w:rPr>
          <w:rFonts w:ascii="Simplified Arabic" w:hAnsi="Simplified Arabic" w:cs="Simplified Arabic" w:hint="cs"/>
          <w:rtl/>
          <w:lang w:val="fr-FR" w:bidi="ar-DZ"/>
        </w:rPr>
        <w:t>1</w:t>
      </w:r>
      <w:proofErr w:type="spellEnd"/>
      <w:r w:rsidR="00340E02" w:rsidRPr="003B2520">
        <w:rPr>
          <w:rFonts w:ascii="Simplified Arabic" w:hAnsi="Simplified Arabic" w:cs="Simplified Arabic" w:hint="cs"/>
          <w:rtl/>
          <w:lang w:val="fr-FR" w:bidi="ar-DZ"/>
        </w:rPr>
        <w:t xml:space="preserve"> من قانون المنافس</w:t>
      </w:r>
      <w:r w:rsidR="002E51FB" w:rsidRPr="003B2520">
        <w:rPr>
          <w:rFonts w:ascii="Simplified Arabic" w:hAnsi="Simplified Arabic" w:cs="Simplified Arabic" w:hint="cs"/>
          <w:rtl/>
          <w:lang w:val="fr-FR" w:bidi="ar-DZ"/>
        </w:rPr>
        <w:t>ة</w:t>
      </w:r>
      <w:r w:rsidR="00340E02" w:rsidRPr="003B2520">
        <w:rPr>
          <w:rFonts w:ascii="Simplified Arabic" w:hAnsi="Simplified Arabic" w:cs="Simplified Arabic" w:hint="cs"/>
          <w:rtl/>
          <w:lang w:val="fr-FR" w:bidi="ar-DZ"/>
        </w:rPr>
        <w:t xml:space="preserve"> المعدل والمتمم</w:t>
      </w:r>
      <w:r w:rsidRPr="003B2520">
        <w:rPr>
          <w:rFonts w:ascii="Simplified Arabic" w:hAnsi="Simplified Arabic" w:cs="Simplified Arabic"/>
          <w:rtl/>
          <w:lang w:val="fr-FR" w:bidi="ar-DZ"/>
        </w:rPr>
        <w:t>.</w:t>
      </w:r>
    </w:p>
  </w:footnote>
  <w:footnote w:id="14">
    <w:p w:rsidR="00486B62" w:rsidRDefault="00486B62" w:rsidP="00D12045">
      <w:pPr>
        <w:spacing w:line="276" w:lineRule="auto"/>
        <w:jc w:val="both"/>
        <w:rPr>
          <w:rFonts w:ascii="Sakkal Majalla" w:hAnsi="Sakkal Majalla" w:cs="Sakkal Majalla"/>
          <w:b/>
          <w:bCs/>
          <w:sz w:val="26"/>
          <w:szCs w:val="26"/>
          <w:lang w:val="fr-FR" w:bidi="ar-DZ"/>
        </w:rPr>
      </w:pPr>
      <w:r>
        <w:rPr>
          <w:rStyle w:val="Appelnotedebasdep"/>
          <w:rFonts w:ascii="Simplified Arabic" w:hAnsi="Simplified Arabic" w:cs="Simplified Arabic"/>
          <w:b/>
          <w:bCs/>
          <w:sz w:val="26"/>
          <w:szCs w:val="26"/>
        </w:rPr>
        <w:footnoteRef/>
      </w:r>
      <w:r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rtl/>
          <w:lang w:val="fr-FR" w:bidi="ar-DZ"/>
        </w:rPr>
        <w:t>انظر المادة 63 من قانون المنافسة المعدل والمتمم</w:t>
      </w:r>
      <w:r w:rsidR="003D525E">
        <w:rPr>
          <w:rFonts w:ascii="Simplified Arabic" w:hAnsi="Simplified Arabic" w:cs="Simplified Arabic" w:hint="cs"/>
          <w:rtl/>
          <w:lang w:val="fr-FR" w:bidi="ar-DZ"/>
        </w:rPr>
        <w:t xml:space="preserve"> </w:t>
      </w:r>
      <w:r w:rsidR="001A2851">
        <w:rPr>
          <w:rFonts w:ascii="Simplified Arabic" w:hAnsi="Simplified Arabic" w:cs="Simplified Arabic" w:hint="cs"/>
          <w:rtl/>
          <w:lang w:val="fr-FR" w:bidi="ar-DZ"/>
        </w:rPr>
        <w:t xml:space="preserve"> </w:t>
      </w:r>
      <w:proofErr w:type="spellStart"/>
      <w:r w:rsidR="00D12045">
        <w:rPr>
          <w:rFonts w:ascii="Simplified Arabic" w:hAnsi="Simplified Arabic" w:cs="Simplified Arabic" w:hint="cs"/>
          <w:rtl/>
          <w:lang w:val="fr-FR" w:bidi="ar-DZ"/>
        </w:rPr>
        <w:t>،</w:t>
      </w:r>
      <w:proofErr w:type="spellEnd"/>
      <w:r w:rsidR="00504FD7">
        <w:rPr>
          <w:rFonts w:ascii="Simplified Arabic" w:hAnsi="Simplified Arabic" w:cs="Simplified Arabic" w:hint="cs"/>
          <w:rtl/>
          <w:lang w:val="fr-FR" w:bidi="ar-DZ"/>
        </w:rPr>
        <w:t xml:space="preserve"> والمادة 910 </w:t>
      </w:r>
      <w:proofErr w:type="spellStart"/>
      <w:r w:rsidR="00504FD7">
        <w:rPr>
          <w:rFonts w:ascii="Simplified Arabic" w:hAnsi="Simplified Arabic" w:cs="Simplified Arabic" w:hint="cs"/>
          <w:rtl/>
          <w:lang w:val="fr-FR" w:bidi="ar-DZ"/>
        </w:rPr>
        <w:t>و833</w:t>
      </w:r>
      <w:proofErr w:type="spellEnd"/>
      <w:r w:rsidR="00504FD7">
        <w:rPr>
          <w:rFonts w:ascii="Simplified Arabic" w:hAnsi="Simplified Arabic" w:cs="Simplified Arabic" w:hint="cs"/>
          <w:rtl/>
          <w:lang w:val="fr-FR" w:bidi="ar-DZ"/>
        </w:rPr>
        <w:t xml:space="preserve"> من قانون الاجراءات المدنية </w:t>
      </w:r>
      <w:r w:rsidR="00422D25">
        <w:rPr>
          <w:rFonts w:ascii="Simplified Arabic" w:hAnsi="Simplified Arabic" w:cs="Simplified Arabic" w:hint="cs"/>
          <w:rtl/>
          <w:lang w:val="fr-FR" w:bidi="ar-DZ"/>
        </w:rPr>
        <w:t>والإدارية</w:t>
      </w:r>
      <w:r w:rsidR="006002C7">
        <w:rPr>
          <w:rFonts w:ascii="Simplified Arabic" w:hAnsi="Simplified Arabic" w:cs="Simplified Arabic" w:hint="cs"/>
          <w:rtl/>
          <w:lang w:val="fr-FR" w:bidi="ar-DZ"/>
        </w:rPr>
        <w:t>.</w:t>
      </w:r>
    </w:p>
    <w:p w:rsidR="00486B62" w:rsidRDefault="00486B62" w:rsidP="00486B62">
      <w:pPr>
        <w:jc w:val="both"/>
        <w:rPr>
          <w:rFonts w:ascii="Simplified Arabic" w:hAnsi="Simplified Arabic" w:cs="Simplified Arabic"/>
          <w:rtl/>
          <w:lang w:bidi="ar-DZ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6C3" w:rsidRDefault="003E4E6F" w:rsidP="00EA06C3">
    <w:pPr>
      <w:pStyle w:val="En-tte"/>
      <w:bidi/>
      <w:rPr>
        <w:rFonts w:ascii="Andalus" w:hAnsi="Andalus" w:cs="Andalus"/>
        <w:b/>
        <w:bCs/>
        <w:color w:val="002060"/>
        <w:lang w:bidi="ar-DZ"/>
      </w:rPr>
    </w:pPr>
    <w:r w:rsidRPr="003E4E6F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3.05pt;margin-top:18.35pt;width:462.15pt;height:.65pt;flip:x;z-index:251658240" o:connectortype="straight" strokecolor="#0070c0" strokeweight="2.5pt">
          <v:shadow color="#868686"/>
        </v:shape>
      </w:pict>
    </w:r>
    <w:r w:rsidR="00EA06C3">
      <w:rPr>
        <w:rFonts w:ascii="Andalus" w:hAnsi="Andalus" w:cs="Andalus"/>
        <w:b/>
        <w:bCs/>
        <w:color w:val="002060"/>
        <w:sz w:val="18"/>
        <w:szCs w:val="18"/>
        <w:rtl/>
        <w:lang w:bidi="ar-DZ"/>
      </w:rPr>
      <w:t xml:space="preserve">محاضرات في قانون الضبط </w:t>
    </w:r>
    <w:proofErr w:type="spellStart"/>
    <w:r w:rsidR="00EA06C3">
      <w:rPr>
        <w:rFonts w:ascii="Andalus" w:hAnsi="Andalus" w:cs="Andalus"/>
        <w:b/>
        <w:bCs/>
        <w:color w:val="002060"/>
        <w:sz w:val="18"/>
        <w:szCs w:val="18"/>
        <w:rtl/>
        <w:lang w:bidi="ar-DZ"/>
      </w:rPr>
      <w:t>الاقتاصدي</w:t>
    </w:r>
    <w:proofErr w:type="spellEnd"/>
    <w:r w:rsidR="00EA06C3">
      <w:rPr>
        <w:rFonts w:ascii="Andalus" w:hAnsi="Andalus" w:cs="Andalus"/>
        <w:b/>
        <w:bCs/>
        <w:color w:val="002060"/>
        <w:sz w:val="18"/>
        <w:szCs w:val="18"/>
        <w:rtl/>
        <w:lang w:bidi="ar-DZ"/>
      </w:rPr>
      <w:t xml:space="preserve">   المحور الثاني </w:t>
    </w:r>
    <w:proofErr w:type="spellStart"/>
    <w:r w:rsidR="00EA06C3">
      <w:rPr>
        <w:rFonts w:ascii="Andalus" w:hAnsi="Andalus" w:cs="Andalus"/>
        <w:b/>
        <w:bCs/>
        <w:color w:val="002060"/>
        <w:sz w:val="18"/>
        <w:szCs w:val="18"/>
        <w:rtl/>
        <w:lang w:bidi="ar-DZ"/>
      </w:rPr>
      <w:t>:</w:t>
    </w:r>
    <w:proofErr w:type="spellEnd"/>
    <w:r w:rsidR="00EA06C3">
      <w:rPr>
        <w:rFonts w:ascii="Andalus" w:hAnsi="Andalus" w:cs="Andalus"/>
        <w:b/>
        <w:bCs/>
        <w:color w:val="002060"/>
        <w:sz w:val="18"/>
        <w:szCs w:val="18"/>
        <w:rtl/>
        <w:lang w:bidi="ar-DZ"/>
      </w:rPr>
      <w:t xml:space="preserve"> مدخل مفاهيمي</w:t>
    </w:r>
    <w:r w:rsidR="00EA06C3">
      <w:rPr>
        <w:b/>
        <w:bCs/>
        <w:sz w:val="18"/>
        <w:szCs w:val="18"/>
        <w:rtl/>
        <w:lang w:bidi="ar-DZ"/>
      </w:rPr>
      <w:t xml:space="preserve"> إلى السلطات الإدارية المستقلة في مجال الضبط الاقتصادي</w:t>
    </w:r>
    <w:r w:rsidR="00EA06C3">
      <w:rPr>
        <w:rFonts w:ascii="Andalus" w:hAnsi="Andalus" w:cs="Andalus"/>
        <w:b/>
        <w:bCs/>
        <w:color w:val="002060"/>
        <w:lang w:bidi="ar-DZ"/>
      </w:rPr>
      <w:t xml:space="preserve">  </w:t>
    </w:r>
    <w:r w:rsidR="00EA06C3">
      <w:rPr>
        <w:rFonts w:ascii="Andalus" w:hAnsi="Andalus" w:cs="Andalus"/>
        <w:b/>
        <w:bCs/>
        <w:color w:val="002060"/>
        <w:rtl/>
        <w:lang w:bidi="ar-DZ"/>
      </w:rPr>
      <w:t xml:space="preserve">    الاستاذة صولي الزهرة  </w:t>
    </w:r>
  </w:p>
  <w:p w:rsidR="00EA06C3" w:rsidRPr="00EA06C3" w:rsidRDefault="00EA06C3" w:rsidP="00EA06C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A06C3"/>
    <w:rsid w:val="000053F5"/>
    <w:rsid w:val="00010FA9"/>
    <w:rsid w:val="00014CE3"/>
    <w:rsid w:val="000435B2"/>
    <w:rsid w:val="000467A5"/>
    <w:rsid w:val="000475EE"/>
    <w:rsid w:val="00056896"/>
    <w:rsid w:val="000842F2"/>
    <w:rsid w:val="00091AA2"/>
    <w:rsid w:val="00092D50"/>
    <w:rsid w:val="000938A9"/>
    <w:rsid w:val="000B0E5F"/>
    <w:rsid w:val="000B2CA5"/>
    <w:rsid w:val="000B50E7"/>
    <w:rsid w:val="000C1032"/>
    <w:rsid w:val="000E70CE"/>
    <w:rsid w:val="000F1E46"/>
    <w:rsid w:val="000F4D19"/>
    <w:rsid w:val="00106CB8"/>
    <w:rsid w:val="001246E3"/>
    <w:rsid w:val="00126089"/>
    <w:rsid w:val="00130552"/>
    <w:rsid w:val="00166B4F"/>
    <w:rsid w:val="001714CF"/>
    <w:rsid w:val="00197C47"/>
    <w:rsid w:val="001A0873"/>
    <w:rsid w:val="001A2851"/>
    <w:rsid w:val="001C72B3"/>
    <w:rsid w:val="001D6505"/>
    <w:rsid w:val="001D6F10"/>
    <w:rsid w:val="0021090D"/>
    <w:rsid w:val="00211A9A"/>
    <w:rsid w:val="00212D00"/>
    <w:rsid w:val="002249F8"/>
    <w:rsid w:val="00274F00"/>
    <w:rsid w:val="0028631A"/>
    <w:rsid w:val="0029096D"/>
    <w:rsid w:val="002910F1"/>
    <w:rsid w:val="00293C10"/>
    <w:rsid w:val="002951CA"/>
    <w:rsid w:val="002B2A9C"/>
    <w:rsid w:val="002C57E5"/>
    <w:rsid w:val="002C6925"/>
    <w:rsid w:val="002C7DEA"/>
    <w:rsid w:val="002E1D37"/>
    <w:rsid w:val="002E51FB"/>
    <w:rsid w:val="002E7D6F"/>
    <w:rsid w:val="002F6A00"/>
    <w:rsid w:val="00303024"/>
    <w:rsid w:val="00311D42"/>
    <w:rsid w:val="00317783"/>
    <w:rsid w:val="00317CE7"/>
    <w:rsid w:val="0032428E"/>
    <w:rsid w:val="00334C46"/>
    <w:rsid w:val="00340E02"/>
    <w:rsid w:val="00342D38"/>
    <w:rsid w:val="00343F9F"/>
    <w:rsid w:val="00386543"/>
    <w:rsid w:val="003B2520"/>
    <w:rsid w:val="003D2054"/>
    <w:rsid w:val="003D2D73"/>
    <w:rsid w:val="003D525E"/>
    <w:rsid w:val="003E4E6F"/>
    <w:rsid w:val="00402932"/>
    <w:rsid w:val="0041145B"/>
    <w:rsid w:val="0041247B"/>
    <w:rsid w:val="004176D7"/>
    <w:rsid w:val="00422D25"/>
    <w:rsid w:val="00437BFC"/>
    <w:rsid w:val="00444F05"/>
    <w:rsid w:val="00447D44"/>
    <w:rsid w:val="00451491"/>
    <w:rsid w:val="00486B62"/>
    <w:rsid w:val="004A0524"/>
    <w:rsid w:val="004A23ED"/>
    <w:rsid w:val="004C680C"/>
    <w:rsid w:val="004D01F6"/>
    <w:rsid w:val="004D3F7E"/>
    <w:rsid w:val="004D62D1"/>
    <w:rsid w:val="004F378B"/>
    <w:rsid w:val="00502E37"/>
    <w:rsid w:val="00504FD7"/>
    <w:rsid w:val="00511BD4"/>
    <w:rsid w:val="00521A03"/>
    <w:rsid w:val="00524651"/>
    <w:rsid w:val="00527B41"/>
    <w:rsid w:val="00530D8D"/>
    <w:rsid w:val="00573DBA"/>
    <w:rsid w:val="00595C03"/>
    <w:rsid w:val="005A2EB7"/>
    <w:rsid w:val="005B171C"/>
    <w:rsid w:val="005B37B2"/>
    <w:rsid w:val="005E3402"/>
    <w:rsid w:val="005E3AF9"/>
    <w:rsid w:val="006002C7"/>
    <w:rsid w:val="00613837"/>
    <w:rsid w:val="00625845"/>
    <w:rsid w:val="00640338"/>
    <w:rsid w:val="0066650C"/>
    <w:rsid w:val="00691767"/>
    <w:rsid w:val="00692985"/>
    <w:rsid w:val="006B59C8"/>
    <w:rsid w:val="006D26D5"/>
    <w:rsid w:val="006D29DE"/>
    <w:rsid w:val="006E330A"/>
    <w:rsid w:val="006F35E3"/>
    <w:rsid w:val="00704D83"/>
    <w:rsid w:val="00725AB0"/>
    <w:rsid w:val="00741BBB"/>
    <w:rsid w:val="0074283C"/>
    <w:rsid w:val="0075480A"/>
    <w:rsid w:val="00766667"/>
    <w:rsid w:val="0076679B"/>
    <w:rsid w:val="00784ABB"/>
    <w:rsid w:val="00785992"/>
    <w:rsid w:val="007941A6"/>
    <w:rsid w:val="0079525D"/>
    <w:rsid w:val="007A12EA"/>
    <w:rsid w:val="007F3A87"/>
    <w:rsid w:val="007F575D"/>
    <w:rsid w:val="00823896"/>
    <w:rsid w:val="00825557"/>
    <w:rsid w:val="0082606C"/>
    <w:rsid w:val="00871E89"/>
    <w:rsid w:val="008731F4"/>
    <w:rsid w:val="0088658B"/>
    <w:rsid w:val="00887D74"/>
    <w:rsid w:val="008A0E86"/>
    <w:rsid w:val="008A2735"/>
    <w:rsid w:val="008C1BBE"/>
    <w:rsid w:val="008C22FE"/>
    <w:rsid w:val="008D106A"/>
    <w:rsid w:val="008D7013"/>
    <w:rsid w:val="008E2C7D"/>
    <w:rsid w:val="008E7065"/>
    <w:rsid w:val="008F387A"/>
    <w:rsid w:val="008F7624"/>
    <w:rsid w:val="008F79F3"/>
    <w:rsid w:val="009172BE"/>
    <w:rsid w:val="00934C62"/>
    <w:rsid w:val="009459DB"/>
    <w:rsid w:val="00955CD4"/>
    <w:rsid w:val="00962B5B"/>
    <w:rsid w:val="00997BDD"/>
    <w:rsid w:val="009B2AEF"/>
    <w:rsid w:val="009F2A2D"/>
    <w:rsid w:val="00A04338"/>
    <w:rsid w:val="00A31ABE"/>
    <w:rsid w:val="00A40E93"/>
    <w:rsid w:val="00A70CF3"/>
    <w:rsid w:val="00AA6691"/>
    <w:rsid w:val="00AC0C63"/>
    <w:rsid w:val="00AD5E78"/>
    <w:rsid w:val="00AF3359"/>
    <w:rsid w:val="00B00121"/>
    <w:rsid w:val="00B050E5"/>
    <w:rsid w:val="00B06CF5"/>
    <w:rsid w:val="00B23124"/>
    <w:rsid w:val="00B43CCF"/>
    <w:rsid w:val="00B54B7B"/>
    <w:rsid w:val="00B657C2"/>
    <w:rsid w:val="00B827A1"/>
    <w:rsid w:val="00BA0562"/>
    <w:rsid w:val="00C6046F"/>
    <w:rsid w:val="00C71E7A"/>
    <w:rsid w:val="00C86827"/>
    <w:rsid w:val="00CB18BE"/>
    <w:rsid w:val="00CB4FD2"/>
    <w:rsid w:val="00D12045"/>
    <w:rsid w:val="00D327A5"/>
    <w:rsid w:val="00D331B0"/>
    <w:rsid w:val="00D45409"/>
    <w:rsid w:val="00D515BE"/>
    <w:rsid w:val="00D5400D"/>
    <w:rsid w:val="00D6027B"/>
    <w:rsid w:val="00D82117"/>
    <w:rsid w:val="00DE1984"/>
    <w:rsid w:val="00DE4B60"/>
    <w:rsid w:val="00DE6D4A"/>
    <w:rsid w:val="00E010B5"/>
    <w:rsid w:val="00E2286B"/>
    <w:rsid w:val="00E239D2"/>
    <w:rsid w:val="00E54C0B"/>
    <w:rsid w:val="00E56CCC"/>
    <w:rsid w:val="00E61D17"/>
    <w:rsid w:val="00E64B9D"/>
    <w:rsid w:val="00E671CA"/>
    <w:rsid w:val="00E77881"/>
    <w:rsid w:val="00E84E23"/>
    <w:rsid w:val="00EA06C3"/>
    <w:rsid w:val="00EC1BA4"/>
    <w:rsid w:val="00EC69EE"/>
    <w:rsid w:val="00EE426E"/>
    <w:rsid w:val="00EF1E0B"/>
    <w:rsid w:val="00EF7B2A"/>
    <w:rsid w:val="00F07255"/>
    <w:rsid w:val="00F07DCE"/>
    <w:rsid w:val="00F24246"/>
    <w:rsid w:val="00F36E57"/>
    <w:rsid w:val="00F40ADE"/>
    <w:rsid w:val="00F51CB1"/>
    <w:rsid w:val="00F81720"/>
    <w:rsid w:val="00FA220F"/>
    <w:rsid w:val="00FB4E9B"/>
    <w:rsid w:val="00FE0F87"/>
    <w:rsid w:val="00FE1107"/>
    <w:rsid w:val="00FE48B7"/>
    <w:rsid w:val="00FF2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6C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A06C3"/>
    <w:pPr>
      <w:tabs>
        <w:tab w:val="center" w:pos="4536"/>
        <w:tab w:val="right" w:pos="9072"/>
      </w:tabs>
      <w:bidi w:val="0"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En-tteCar">
    <w:name w:val="En-tête Car"/>
    <w:basedOn w:val="Policepardfaut"/>
    <w:link w:val="En-tte"/>
    <w:uiPriority w:val="99"/>
    <w:semiHidden/>
    <w:rsid w:val="00EA06C3"/>
  </w:style>
  <w:style w:type="paragraph" w:styleId="Pieddepage">
    <w:name w:val="footer"/>
    <w:basedOn w:val="Normal"/>
    <w:link w:val="PieddepageCar"/>
    <w:uiPriority w:val="99"/>
    <w:semiHidden/>
    <w:unhideWhenUsed/>
    <w:rsid w:val="00EA06C3"/>
    <w:pPr>
      <w:tabs>
        <w:tab w:val="center" w:pos="4536"/>
        <w:tab w:val="right" w:pos="9072"/>
      </w:tabs>
      <w:bidi w:val="0"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EA06C3"/>
  </w:style>
  <w:style w:type="character" w:styleId="Appelnotedebasdep">
    <w:name w:val="footnote reference"/>
    <w:basedOn w:val="Policepardfaut"/>
    <w:uiPriority w:val="99"/>
    <w:semiHidden/>
    <w:unhideWhenUsed/>
    <w:rsid w:val="00EA06C3"/>
    <w:rPr>
      <w:vertAlign w:val="superscript"/>
    </w:rPr>
  </w:style>
  <w:style w:type="paragraph" w:customStyle="1" w:styleId="rtejustify">
    <w:name w:val="rtejustify"/>
    <w:basedOn w:val="Normal"/>
    <w:rsid w:val="00D327A5"/>
    <w:pPr>
      <w:bidi w:val="0"/>
      <w:spacing w:before="100" w:beforeAutospacing="1" w:after="100" w:afterAutospacing="1"/>
    </w:pPr>
    <w:rPr>
      <w:lang w:val="fr-FR" w:eastAsia="fr-FR"/>
    </w:rPr>
  </w:style>
  <w:style w:type="character" w:styleId="lev">
    <w:name w:val="Strong"/>
    <w:basedOn w:val="Policepardfaut"/>
    <w:uiPriority w:val="22"/>
    <w:qFormat/>
    <w:rsid w:val="00D327A5"/>
    <w:rPr>
      <w:b/>
      <w:bCs/>
    </w:rPr>
  </w:style>
  <w:style w:type="character" w:customStyle="1" w:styleId="hgkelc">
    <w:name w:val="hgkelc"/>
    <w:basedOn w:val="Policepardfaut"/>
    <w:rsid w:val="00342D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11</Pages>
  <Words>1220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209</cp:revision>
  <dcterms:created xsi:type="dcterms:W3CDTF">2021-01-29T09:00:00Z</dcterms:created>
  <dcterms:modified xsi:type="dcterms:W3CDTF">2021-01-29T20:03:00Z</dcterms:modified>
</cp:coreProperties>
</file>