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CB" w:rsidRDefault="000B11B2">
      <w:pPr>
        <w:rPr>
          <w:rFonts w:hint="cs"/>
          <w:rtl/>
          <w:lang w:bidi="ar-DZ"/>
        </w:rPr>
      </w:pPr>
      <w:r>
        <w:rPr>
          <w:rFonts w:hint="cs"/>
          <w:rtl/>
          <w:lang w:bidi="ar-DZ"/>
        </w:rPr>
        <w:t>محاضرة جديدة /سنة اولى ليسانس علوم سياسية .</w:t>
      </w:r>
    </w:p>
    <w:p w:rsidR="000B11B2" w:rsidRDefault="000B11B2">
      <w:pPr>
        <w:rPr>
          <w:rFonts w:hint="cs"/>
          <w:rtl/>
          <w:lang w:bidi="ar-DZ"/>
        </w:rPr>
      </w:pPr>
      <w:r>
        <w:rPr>
          <w:rFonts w:hint="cs"/>
          <w:rtl/>
          <w:lang w:bidi="ar-DZ"/>
        </w:rPr>
        <w:t>المدخل للقانون .</w:t>
      </w:r>
    </w:p>
    <w:p w:rsidR="000B11B2" w:rsidRPr="000E65DD" w:rsidRDefault="000B11B2" w:rsidP="00F42128">
      <w:pPr>
        <w:jc w:val="center"/>
        <w:rPr>
          <w:rFonts w:hint="cs"/>
          <w:sz w:val="28"/>
          <w:szCs w:val="28"/>
          <w:u w:val="single"/>
          <w:rtl/>
          <w:lang w:bidi="ar-DZ"/>
        </w:rPr>
      </w:pPr>
      <w:r w:rsidRPr="00F42128">
        <w:rPr>
          <w:rFonts w:hint="cs"/>
          <w:sz w:val="44"/>
          <w:szCs w:val="44"/>
          <w:u w:val="single"/>
          <w:rtl/>
          <w:lang w:bidi="ar-DZ"/>
        </w:rPr>
        <w:t xml:space="preserve">القانون و الإنترنيت </w:t>
      </w:r>
      <w:r w:rsidRPr="00F42128">
        <w:rPr>
          <w:sz w:val="44"/>
          <w:szCs w:val="44"/>
          <w:u w:val="single"/>
          <w:rtl/>
          <w:lang w:bidi="ar-DZ"/>
        </w:rPr>
        <w:t>–</w:t>
      </w:r>
    </w:p>
    <w:p w:rsidR="000E65DD" w:rsidRPr="000E65DD" w:rsidRDefault="000E65DD" w:rsidP="000E65DD">
      <w:pPr>
        <w:jc w:val="right"/>
        <w:rPr>
          <w:rFonts w:hint="cs"/>
          <w:b/>
          <w:bCs/>
          <w:sz w:val="28"/>
          <w:szCs w:val="28"/>
          <w:u w:val="single"/>
          <w:rtl/>
          <w:lang w:bidi="ar-DZ"/>
        </w:rPr>
      </w:pPr>
      <w:r w:rsidRPr="000E65DD">
        <w:rPr>
          <w:rFonts w:hint="cs"/>
          <w:sz w:val="28"/>
          <w:szCs w:val="28"/>
          <w:u w:val="single"/>
          <w:rtl/>
          <w:lang w:bidi="ar-DZ"/>
        </w:rPr>
        <w:t>الكلمات المفتاحية</w:t>
      </w:r>
      <w:r w:rsidRPr="000E65DD">
        <w:rPr>
          <w:rFonts w:hint="cs"/>
          <w:b/>
          <w:bCs/>
          <w:sz w:val="28"/>
          <w:szCs w:val="28"/>
          <w:u w:val="single"/>
          <w:rtl/>
          <w:lang w:bidi="ar-DZ"/>
        </w:rPr>
        <w:t xml:space="preserve"> /</w:t>
      </w:r>
    </w:p>
    <w:p w:rsidR="000E65DD" w:rsidRPr="000E65DD" w:rsidRDefault="000E65DD" w:rsidP="000E65DD">
      <w:pPr>
        <w:jc w:val="right"/>
        <w:rPr>
          <w:rFonts w:hint="cs"/>
          <w:b/>
          <w:bCs/>
          <w:sz w:val="28"/>
          <w:szCs w:val="28"/>
          <w:u w:val="single"/>
          <w:rtl/>
          <w:lang w:bidi="ar-DZ"/>
        </w:rPr>
      </w:pPr>
      <w:r w:rsidRPr="000E65DD">
        <w:rPr>
          <w:rFonts w:hint="cs"/>
          <w:b/>
          <w:bCs/>
          <w:sz w:val="28"/>
          <w:szCs w:val="28"/>
          <w:u w:val="single"/>
          <w:rtl/>
          <w:lang w:bidi="ar-DZ"/>
        </w:rPr>
        <w:t xml:space="preserve"> قانون ’ انترنيت ’ شبكة , قيم ’ عولمة ,عقود.</w:t>
      </w:r>
    </w:p>
    <w:p w:rsidR="000E65DD" w:rsidRPr="000E65DD" w:rsidRDefault="000E65DD" w:rsidP="000E65DD">
      <w:pPr>
        <w:jc w:val="right"/>
        <w:rPr>
          <w:rFonts w:hint="cs"/>
          <w:b/>
          <w:bCs/>
          <w:sz w:val="28"/>
          <w:szCs w:val="28"/>
          <w:u w:val="single"/>
          <w:rtl/>
          <w:lang w:bidi="ar-DZ"/>
        </w:rPr>
      </w:pPr>
      <w:r w:rsidRPr="000E65DD">
        <w:rPr>
          <w:rFonts w:hint="cs"/>
          <w:sz w:val="28"/>
          <w:szCs w:val="28"/>
          <w:u w:val="single"/>
          <w:rtl/>
          <w:lang w:bidi="ar-DZ"/>
        </w:rPr>
        <w:t>المراجع</w:t>
      </w:r>
      <w:r w:rsidRPr="000E65DD">
        <w:rPr>
          <w:rFonts w:hint="cs"/>
          <w:b/>
          <w:bCs/>
          <w:sz w:val="28"/>
          <w:szCs w:val="28"/>
          <w:u w:val="single"/>
          <w:rtl/>
          <w:lang w:bidi="ar-DZ"/>
        </w:rPr>
        <w:t xml:space="preserve"> /</w:t>
      </w:r>
      <w:bookmarkStart w:id="0" w:name="_GoBack"/>
      <w:bookmarkEnd w:id="0"/>
    </w:p>
    <w:p w:rsidR="000E65DD" w:rsidRPr="000E65DD" w:rsidRDefault="000E65DD" w:rsidP="000E65DD">
      <w:pPr>
        <w:jc w:val="right"/>
        <w:rPr>
          <w:rFonts w:hint="cs"/>
          <w:b/>
          <w:bCs/>
          <w:sz w:val="28"/>
          <w:szCs w:val="28"/>
          <w:u w:val="single"/>
          <w:rtl/>
          <w:lang w:bidi="ar-DZ"/>
        </w:rPr>
      </w:pPr>
      <w:r w:rsidRPr="000E65DD">
        <w:rPr>
          <w:rFonts w:hint="cs"/>
          <w:b/>
          <w:bCs/>
          <w:sz w:val="28"/>
          <w:szCs w:val="28"/>
          <w:u w:val="single"/>
          <w:rtl/>
          <w:lang w:bidi="ar-DZ"/>
        </w:rPr>
        <w:t xml:space="preserve">1-منى الأشقر جبور , القانون و الإنترنيت </w:t>
      </w:r>
      <w:r w:rsidRPr="000E65DD">
        <w:rPr>
          <w:b/>
          <w:bCs/>
          <w:sz w:val="28"/>
          <w:szCs w:val="28"/>
          <w:u w:val="single"/>
          <w:rtl/>
          <w:lang w:bidi="ar-DZ"/>
        </w:rPr>
        <w:t>–</w:t>
      </w:r>
      <w:r w:rsidRPr="000E65DD">
        <w:rPr>
          <w:rFonts w:hint="cs"/>
          <w:b/>
          <w:bCs/>
          <w:sz w:val="28"/>
          <w:szCs w:val="28"/>
          <w:u w:val="single"/>
          <w:rtl/>
          <w:lang w:bidi="ar-DZ"/>
        </w:rPr>
        <w:t>تحدي التكيف و الضبط- مكتبة هادر .بيروت .2008</w:t>
      </w:r>
    </w:p>
    <w:p w:rsidR="000E65DD" w:rsidRDefault="000E65DD" w:rsidP="000E65DD">
      <w:pPr>
        <w:pBdr>
          <w:bottom w:val="single" w:sz="6" w:space="1" w:color="auto"/>
        </w:pBdr>
        <w:jc w:val="right"/>
        <w:rPr>
          <w:rFonts w:hint="cs"/>
          <w:b/>
          <w:bCs/>
          <w:sz w:val="18"/>
          <w:szCs w:val="18"/>
          <w:u w:val="single"/>
          <w:rtl/>
          <w:lang w:bidi="ar-DZ"/>
        </w:rPr>
      </w:pPr>
      <w:r w:rsidRPr="000E65DD">
        <w:rPr>
          <w:rFonts w:hint="cs"/>
          <w:b/>
          <w:bCs/>
          <w:sz w:val="28"/>
          <w:szCs w:val="28"/>
          <w:u w:val="single"/>
          <w:rtl/>
          <w:lang w:bidi="ar-DZ"/>
        </w:rPr>
        <w:t xml:space="preserve">2-خولة كاظم محمد راضي .مقدمة عن الإنترنيت و </w:t>
      </w:r>
      <w:proofErr w:type="gramStart"/>
      <w:r w:rsidRPr="000E65DD">
        <w:rPr>
          <w:rFonts w:hint="cs"/>
          <w:b/>
          <w:bCs/>
          <w:sz w:val="28"/>
          <w:szCs w:val="28"/>
          <w:u w:val="single"/>
          <w:rtl/>
          <w:lang w:bidi="ar-DZ"/>
        </w:rPr>
        <w:t>القانون .</w:t>
      </w:r>
      <w:proofErr w:type="gramEnd"/>
      <w:r w:rsidRPr="000E65DD">
        <w:rPr>
          <w:rFonts w:hint="cs"/>
          <w:b/>
          <w:bCs/>
          <w:sz w:val="28"/>
          <w:szCs w:val="28"/>
          <w:u w:val="single"/>
          <w:rtl/>
          <w:lang w:bidi="ar-DZ"/>
        </w:rPr>
        <w:t xml:space="preserve">شبكة جامعة بابل </w:t>
      </w:r>
      <w:r w:rsidRPr="000E65DD">
        <w:rPr>
          <w:b/>
          <w:bCs/>
          <w:sz w:val="28"/>
          <w:szCs w:val="28"/>
          <w:u w:val="single"/>
          <w:rtl/>
          <w:lang w:bidi="ar-DZ"/>
        </w:rPr>
        <w:t>–</w:t>
      </w:r>
      <w:r w:rsidRPr="000E65DD">
        <w:rPr>
          <w:rFonts w:hint="cs"/>
          <w:b/>
          <w:bCs/>
          <w:sz w:val="28"/>
          <w:szCs w:val="28"/>
          <w:u w:val="single"/>
          <w:rtl/>
          <w:lang w:bidi="ar-DZ"/>
        </w:rPr>
        <w:t>العراق.2013</w:t>
      </w:r>
      <w:r>
        <w:rPr>
          <w:rFonts w:hint="cs"/>
          <w:b/>
          <w:bCs/>
          <w:sz w:val="18"/>
          <w:szCs w:val="18"/>
          <w:u w:val="single"/>
          <w:rtl/>
          <w:lang w:bidi="ar-DZ"/>
        </w:rPr>
        <w:t>.</w:t>
      </w:r>
    </w:p>
    <w:p w:rsidR="000E65DD" w:rsidRDefault="000E65DD" w:rsidP="000E65DD">
      <w:pPr>
        <w:pBdr>
          <w:bottom w:val="single" w:sz="6" w:space="1" w:color="auto"/>
        </w:pBdr>
        <w:jc w:val="right"/>
        <w:rPr>
          <w:rFonts w:hint="cs"/>
          <w:b/>
          <w:bCs/>
          <w:sz w:val="18"/>
          <w:szCs w:val="18"/>
          <w:u w:val="single"/>
          <w:rtl/>
          <w:lang w:bidi="ar-DZ"/>
        </w:rPr>
      </w:pPr>
    </w:p>
    <w:p w:rsidR="000E65DD" w:rsidRPr="000E65DD" w:rsidRDefault="000E65DD" w:rsidP="000E65DD">
      <w:pPr>
        <w:jc w:val="right"/>
        <w:rPr>
          <w:rFonts w:hint="cs"/>
          <w:b/>
          <w:bCs/>
          <w:sz w:val="18"/>
          <w:szCs w:val="18"/>
          <w:u w:val="single"/>
          <w:rtl/>
          <w:lang w:bidi="ar-DZ"/>
        </w:rPr>
      </w:pPr>
    </w:p>
    <w:p w:rsidR="00F42128" w:rsidRPr="00F42128" w:rsidRDefault="00F42128" w:rsidP="00F42128">
      <w:pPr>
        <w:jc w:val="right"/>
        <w:rPr>
          <w:rFonts w:hint="cs"/>
          <w:b/>
          <w:bCs/>
          <w:sz w:val="32"/>
          <w:szCs w:val="32"/>
          <w:u w:val="single"/>
          <w:rtl/>
          <w:lang w:bidi="ar-DZ"/>
        </w:rPr>
      </w:pPr>
      <w:r w:rsidRPr="00F42128">
        <w:rPr>
          <w:rFonts w:hint="cs"/>
          <w:b/>
          <w:bCs/>
          <w:sz w:val="32"/>
          <w:szCs w:val="32"/>
          <w:u w:val="single"/>
          <w:rtl/>
          <w:lang w:bidi="ar-DZ"/>
        </w:rPr>
        <w:t xml:space="preserve">مدخل </w:t>
      </w:r>
    </w:p>
    <w:p w:rsidR="00F42128" w:rsidRDefault="000B11B2" w:rsidP="000B11B2">
      <w:pPr>
        <w:jc w:val="right"/>
        <w:rPr>
          <w:rFonts w:asciiTheme="majorBidi" w:hAnsiTheme="majorBidi" w:cstheme="majorBidi" w:hint="cs"/>
          <w:sz w:val="28"/>
          <w:szCs w:val="28"/>
          <w:rtl/>
          <w:lang w:bidi="ar-DZ"/>
        </w:rPr>
      </w:pPr>
      <w:r w:rsidRPr="00F42128">
        <w:rPr>
          <w:rFonts w:asciiTheme="majorBidi" w:hAnsiTheme="majorBidi" w:cstheme="majorBidi"/>
          <w:sz w:val="28"/>
          <w:szCs w:val="28"/>
          <w:rtl/>
          <w:lang w:bidi="ar-DZ"/>
        </w:rPr>
        <w:t>عندما نتحدث عن العلاقة بين القانون كقاعدة و الإنترنيت كشبكة فهي علاقة تحدي و تكيف بين المفهومين على صعيد البيئة و لهذا نقول أن التطور العلمي الهائل في مجال الاتصالات والمعلومات الالكترونية وما احدث من اثر في القوانين  و العقود و الحقوق وتغير أديباتها و آلياتها نحو نسق  يقوم على السرعة في إبرام العقود وتنفيذها من جوانب المعاملات الالكترونية</w:t>
      </w:r>
      <w:r w:rsidR="00F42128">
        <w:rPr>
          <w:rFonts w:asciiTheme="majorBidi" w:hAnsiTheme="majorBidi" w:cstheme="majorBidi" w:hint="cs"/>
          <w:sz w:val="28"/>
          <w:szCs w:val="28"/>
          <w:rtl/>
          <w:lang w:bidi="ar-DZ"/>
        </w:rPr>
        <w:t>.</w:t>
      </w:r>
    </w:p>
    <w:p w:rsidR="00F42128" w:rsidRDefault="00F42128" w:rsidP="00F42128">
      <w:pPr>
        <w:jc w:val="right"/>
        <w:rPr>
          <w:rFonts w:asciiTheme="majorBidi" w:hAnsiTheme="majorBidi" w:cstheme="majorBidi" w:hint="cs"/>
          <w:sz w:val="28"/>
          <w:szCs w:val="28"/>
          <w:rtl/>
          <w:lang w:bidi="ar-DZ"/>
        </w:rPr>
      </w:pPr>
      <w:r w:rsidRPr="00F42128">
        <w:rPr>
          <w:rFonts w:asciiTheme="majorBidi" w:hAnsiTheme="majorBidi" w:cstheme="majorBidi" w:hint="cs"/>
          <w:b/>
          <w:bCs/>
          <w:sz w:val="28"/>
          <w:szCs w:val="28"/>
          <w:u w:val="single"/>
          <w:rtl/>
          <w:lang w:bidi="ar-DZ"/>
        </w:rPr>
        <w:t xml:space="preserve">تحليل </w:t>
      </w:r>
      <w:r>
        <w:rPr>
          <w:rFonts w:asciiTheme="majorBidi" w:hAnsiTheme="majorBidi" w:cstheme="majorBidi" w:hint="cs"/>
          <w:sz w:val="28"/>
          <w:szCs w:val="28"/>
          <w:rtl/>
          <w:lang w:bidi="ar-DZ"/>
        </w:rPr>
        <w:t>.</w:t>
      </w:r>
    </w:p>
    <w:p w:rsidR="000B11B2" w:rsidRPr="00F42128" w:rsidRDefault="000B11B2" w:rsidP="00F42128">
      <w:pPr>
        <w:jc w:val="right"/>
        <w:rPr>
          <w:rFonts w:asciiTheme="majorBidi" w:hAnsiTheme="majorBidi" w:cstheme="majorBidi"/>
          <w:sz w:val="28"/>
          <w:szCs w:val="28"/>
          <w:rtl/>
          <w:lang w:bidi="ar-DZ"/>
        </w:rPr>
      </w:pPr>
      <w:r w:rsidRPr="00F42128">
        <w:rPr>
          <w:rFonts w:asciiTheme="majorBidi" w:hAnsiTheme="majorBidi" w:cstheme="majorBidi"/>
          <w:sz w:val="28"/>
          <w:szCs w:val="28"/>
          <w:rtl/>
          <w:lang w:bidi="ar-DZ"/>
        </w:rPr>
        <w:t xml:space="preserve">نشأ نتيجة لذلك ما يعرف بالتعاقد عبر الوسائل الالكترونية التي من أهمها التعاقد عبر شبكة الانترنت ويستمد التعاقد عبر شبكة الانترنت </w:t>
      </w:r>
      <w:proofErr w:type="spellStart"/>
      <w:r w:rsidRPr="00F42128">
        <w:rPr>
          <w:rFonts w:asciiTheme="majorBidi" w:hAnsiTheme="majorBidi" w:cstheme="majorBidi"/>
          <w:sz w:val="28"/>
          <w:szCs w:val="28"/>
          <w:rtl/>
          <w:lang w:bidi="ar-DZ"/>
        </w:rPr>
        <w:t>اهميتة</w:t>
      </w:r>
      <w:proofErr w:type="spellEnd"/>
      <w:r w:rsidRPr="00F42128">
        <w:rPr>
          <w:rFonts w:asciiTheme="majorBidi" w:hAnsiTheme="majorBidi" w:cstheme="majorBidi"/>
          <w:sz w:val="28"/>
          <w:szCs w:val="28"/>
          <w:rtl/>
          <w:lang w:bidi="ar-DZ"/>
        </w:rPr>
        <w:t xml:space="preserve"> من نظرية العقد حيث </w:t>
      </w:r>
      <w:proofErr w:type="spellStart"/>
      <w:r w:rsidRPr="00F42128">
        <w:rPr>
          <w:rFonts w:asciiTheme="majorBidi" w:hAnsiTheme="majorBidi" w:cstheme="majorBidi"/>
          <w:sz w:val="28"/>
          <w:szCs w:val="28"/>
          <w:rtl/>
          <w:lang w:bidi="ar-DZ"/>
        </w:rPr>
        <w:t>يحظي</w:t>
      </w:r>
      <w:proofErr w:type="spellEnd"/>
      <w:r w:rsidRPr="00F42128">
        <w:rPr>
          <w:rFonts w:asciiTheme="majorBidi" w:hAnsiTheme="majorBidi" w:cstheme="majorBidi"/>
          <w:sz w:val="28"/>
          <w:szCs w:val="28"/>
          <w:rtl/>
          <w:lang w:bidi="ar-DZ"/>
        </w:rPr>
        <w:t xml:space="preserve"> العقد باهتمام بالغ في مجال العلوم القانونية فافرد الفقه له نظرية مستقلة تسمى ( نظرية العقد ) تكاد تكون الأهم بين نظريات القانون المدني .</w:t>
      </w:r>
    </w:p>
    <w:p w:rsidR="00F42128" w:rsidRPr="00F42128" w:rsidRDefault="000B11B2" w:rsidP="00F42128">
      <w:pPr>
        <w:jc w:val="right"/>
        <w:rPr>
          <w:rFonts w:asciiTheme="majorBidi" w:hAnsiTheme="majorBidi" w:cstheme="majorBidi"/>
          <w:sz w:val="28"/>
          <w:szCs w:val="28"/>
          <w:lang w:bidi="ar-DZ"/>
        </w:rPr>
      </w:pPr>
      <w:r w:rsidRPr="00F42128">
        <w:rPr>
          <w:rFonts w:asciiTheme="majorBidi" w:hAnsiTheme="majorBidi" w:cstheme="majorBidi"/>
          <w:sz w:val="28"/>
          <w:szCs w:val="28"/>
          <w:rtl/>
          <w:lang w:bidi="ar-DZ"/>
        </w:rPr>
        <w:t xml:space="preserve">يعد العقد عبر شبكة الانترنت من أهم التغيرات القانونية التي استجدت على نظرية العقد التي جاءت بها وسائل الاتصال الحديثة ممثلة بشبكة الانترنت فدخلت هذه الشبكة جميع مرافق الحياة ومعها التعاقد عبر شبكة الانترنت كمفهوم جديد له طبيعة خاصة </w:t>
      </w:r>
      <w:r w:rsidR="00F42128" w:rsidRPr="00F42128">
        <w:rPr>
          <w:rFonts w:asciiTheme="majorBidi" w:hAnsiTheme="majorBidi" w:cstheme="majorBidi"/>
          <w:sz w:val="28"/>
          <w:szCs w:val="28"/>
          <w:rtl/>
          <w:lang w:bidi="ar-DZ"/>
        </w:rPr>
        <w:t xml:space="preserve">ونعود هنا للماضي لفهم الحاضر و بالضبط </w:t>
      </w:r>
      <w:r w:rsidR="00F42128" w:rsidRPr="00F42128">
        <w:rPr>
          <w:rFonts w:asciiTheme="majorBidi" w:hAnsiTheme="majorBidi" w:cstheme="majorBidi"/>
          <w:sz w:val="28"/>
          <w:szCs w:val="28"/>
          <w:rtl/>
          <w:lang w:bidi="ar-DZ"/>
        </w:rPr>
        <w:t xml:space="preserve"> لانتشار شبكة الانترنت في العالم وتحولها من شبكة خاصة بوزارة الدفاع الأمريكي إلى شبكة عالمية بالصورة التي هي عليها ألان الأثر الأكبر في تغيير وتطوير والنهوض بكافة مناحي الحياة </w:t>
      </w:r>
      <w:r w:rsidR="00F42128" w:rsidRPr="00F42128">
        <w:rPr>
          <w:rFonts w:asciiTheme="majorBidi" w:hAnsiTheme="majorBidi" w:cstheme="majorBidi"/>
          <w:sz w:val="28"/>
          <w:szCs w:val="28"/>
          <w:rtl/>
          <w:lang w:bidi="ar-DZ"/>
        </w:rPr>
        <w:t>.</w:t>
      </w:r>
    </w:p>
    <w:p w:rsidR="00F42128" w:rsidRDefault="00F42128" w:rsidP="00F42128">
      <w:pPr>
        <w:jc w:val="right"/>
        <w:rPr>
          <w:rFonts w:asciiTheme="majorBidi" w:hAnsiTheme="majorBidi" w:cstheme="majorBidi" w:hint="cs"/>
          <w:sz w:val="28"/>
          <w:szCs w:val="28"/>
          <w:rtl/>
          <w:lang w:bidi="ar-DZ"/>
        </w:rPr>
      </w:pPr>
      <w:r w:rsidRPr="00F42128">
        <w:rPr>
          <w:rFonts w:asciiTheme="majorBidi" w:hAnsiTheme="majorBidi" w:cstheme="majorBidi"/>
          <w:sz w:val="28"/>
          <w:szCs w:val="28"/>
          <w:rtl/>
          <w:lang w:bidi="ar-DZ"/>
        </w:rPr>
        <w:lastRenderedPageBreak/>
        <w:t xml:space="preserve">و انتج </w:t>
      </w:r>
      <w:r w:rsidRPr="00F42128">
        <w:rPr>
          <w:rFonts w:asciiTheme="majorBidi" w:hAnsiTheme="majorBidi" w:cstheme="majorBidi"/>
          <w:sz w:val="28"/>
          <w:szCs w:val="28"/>
          <w:rtl/>
          <w:lang w:bidi="ar-DZ"/>
        </w:rPr>
        <w:t>هذا التطور أساليب جديدة في الاتصال تم توظيفها في التعاقد كان أهمها التعاقد عبر شبكة الانترنت كأداة لإتمام الصفقات بأسلوب سهل وقليل التكلفة مقارنة بالأنماط الأخرى التي كانت سائدة فيما</w:t>
      </w:r>
      <w:r w:rsidRPr="00F42128">
        <w:rPr>
          <w:rFonts w:asciiTheme="majorBidi" w:hAnsiTheme="majorBidi" w:cstheme="majorBidi"/>
          <w:sz w:val="28"/>
          <w:szCs w:val="28"/>
          <w:rtl/>
          <w:lang w:bidi="ar-DZ"/>
        </w:rPr>
        <w:t xml:space="preserve"> قبل </w:t>
      </w:r>
      <w:r w:rsidR="000E65DD">
        <w:rPr>
          <w:rFonts w:asciiTheme="majorBidi" w:hAnsiTheme="majorBidi" w:cstheme="majorBidi" w:hint="cs"/>
          <w:sz w:val="28"/>
          <w:szCs w:val="28"/>
          <w:rtl/>
          <w:lang w:bidi="ar-DZ"/>
        </w:rPr>
        <w:t xml:space="preserve"> و ذلك في انتظار تبني  نهج واضح لدولة كالجزائر نحو وضع إطار قانوني للإنترنيت عن طريق التشريع لمعالجة القضايا القانونية المنبثقة عن </w:t>
      </w:r>
      <w:proofErr w:type="spellStart"/>
      <w:r w:rsidR="000E65DD">
        <w:rPr>
          <w:rFonts w:asciiTheme="majorBidi" w:hAnsiTheme="majorBidi" w:cstheme="majorBidi" w:hint="cs"/>
          <w:sz w:val="28"/>
          <w:szCs w:val="28"/>
          <w:rtl/>
          <w:lang w:bidi="ar-DZ"/>
        </w:rPr>
        <w:t>إستخدام</w:t>
      </w:r>
      <w:proofErr w:type="spellEnd"/>
      <w:r w:rsidR="000E65DD">
        <w:rPr>
          <w:rFonts w:asciiTheme="majorBidi" w:hAnsiTheme="majorBidi" w:cstheme="majorBidi" w:hint="cs"/>
          <w:sz w:val="28"/>
          <w:szCs w:val="28"/>
          <w:rtl/>
          <w:lang w:bidi="ar-DZ"/>
        </w:rPr>
        <w:t xml:space="preserve"> الإنترنيت و تكنولوجيا المعلومات وفق مقتضيات البيئة الوطنية و حاجيات العولمة</w:t>
      </w:r>
      <w:r>
        <w:rPr>
          <w:rFonts w:asciiTheme="majorBidi" w:hAnsiTheme="majorBidi" w:cstheme="majorBidi" w:hint="cs"/>
          <w:sz w:val="28"/>
          <w:szCs w:val="28"/>
          <w:rtl/>
          <w:lang w:bidi="ar-DZ"/>
        </w:rPr>
        <w:t>.</w:t>
      </w:r>
    </w:p>
    <w:p w:rsidR="00F42128" w:rsidRDefault="00F42128" w:rsidP="00F42128">
      <w:pPr>
        <w:jc w:val="right"/>
        <w:rPr>
          <w:rFonts w:asciiTheme="majorBidi" w:hAnsiTheme="majorBidi" w:cstheme="majorBidi" w:hint="cs"/>
          <w:sz w:val="28"/>
          <w:szCs w:val="28"/>
          <w:rtl/>
          <w:lang w:bidi="ar-DZ"/>
        </w:rPr>
      </w:pPr>
      <w:r w:rsidRPr="00F42128">
        <w:rPr>
          <w:rFonts w:asciiTheme="majorBidi" w:hAnsiTheme="majorBidi" w:cstheme="majorBidi" w:hint="cs"/>
          <w:b/>
          <w:bCs/>
          <w:sz w:val="28"/>
          <w:szCs w:val="28"/>
          <w:u w:val="single"/>
          <w:rtl/>
          <w:lang w:bidi="ar-DZ"/>
        </w:rPr>
        <w:t xml:space="preserve">الخاتمة </w:t>
      </w:r>
      <w:r>
        <w:rPr>
          <w:rFonts w:asciiTheme="majorBidi" w:hAnsiTheme="majorBidi" w:cstheme="majorBidi" w:hint="cs"/>
          <w:sz w:val="28"/>
          <w:szCs w:val="28"/>
          <w:rtl/>
          <w:lang w:bidi="ar-DZ"/>
        </w:rPr>
        <w:t>.</w:t>
      </w:r>
    </w:p>
    <w:p w:rsidR="00F42128" w:rsidRPr="00F42128" w:rsidRDefault="00F42128" w:rsidP="00F42128">
      <w:pPr>
        <w:jc w:val="right"/>
        <w:rPr>
          <w:rFonts w:asciiTheme="majorBidi" w:hAnsiTheme="majorBidi" w:cstheme="majorBidi"/>
          <w:sz w:val="28"/>
          <w:szCs w:val="28"/>
          <w:lang w:bidi="ar-DZ"/>
        </w:rPr>
      </w:pPr>
      <w:r w:rsidRPr="00F42128">
        <w:rPr>
          <w:rFonts w:asciiTheme="majorBidi" w:hAnsiTheme="majorBidi" w:cstheme="majorBidi"/>
          <w:sz w:val="28"/>
          <w:szCs w:val="28"/>
          <w:rtl/>
          <w:lang w:bidi="ar-DZ"/>
        </w:rPr>
        <w:t>لكن يجب أن نسجل أنه عموما</w:t>
      </w:r>
      <w:r w:rsidRPr="00F42128">
        <w:rPr>
          <w:rFonts w:asciiTheme="majorBidi" w:hAnsiTheme="majorBidi" w:cstheme="majorBidi"/>
          <w:sz w:val="28"/>
          <w:szCs w:val="28"/>
          <w:rtl/>
          <w:lang w:bidi="ar-DZ"/>
        </w:rPr>
        <w:t xml:space="preserve"> وبالرغم من الفوائد المتعددة للتعاقد عبر شبكة الانترنت إلا انه وبسبب انتشار هذه الظاهرة بدأت تثور العديد من الإشكاليات التي أثارت تحفظات الكثير من الفقهاء والمشرعين لإيجاد الحلول المناسبة لها</w:t>
      </w:r>
      <w:r w:rsidRPr="00F42128">
        <w:rPr>
          <w:rFonts w:asciiTheme="majorBidi" w:hAnsiTheme="majorBidi" w:cstheme="majorBidi"/>
          <w:sz w:val="28"/>
          <w:szCs w:val="28"/>
          <w:lang w:bidi="ar-DZ"/>
        </w:rPr>
        <w:t>.</w:t>
      </w:r>
    </w:p>
    <w:p w:rsidR="000B11B2" w:rsidRPr="000B11B2" w:rsidRDefault="00F42128" w:rsidP="00F42128">
      <w:pPr>
        <w:jc w:val="right"/>
        <w:rPr>
          <w:rFonts w:cs="Arial" w:hint="cs"/>
          <w:rtl/>
          <w:lang w:bidi="ar-DZ"/>
        </w:rPr>
      </w:pPr>
      <w:r w:rsidRPr="00F42128">
        <w:rPr>
          <w:rFonts w:asciiTheme="majorBidi" w:hAnsiTheme="majorBidi" w:cstheme="majorBidi"/>
          <w:sz w:val="28"/>
          <w:szCs w:val="28"/>
          <w:rtl/>
          <w:lang w:bidi="ar-DZ"/>
        </w:rPr>
        <w:t>لذلك كان من الضروري إيجاد وسائل قانونية تضمن سلامة التعاملات و</w:t>
      </w:r>
      <w:r w:rsidRPr="00F42128">
        <w:rPr>
          <w:rFonts w:asciiTheme="majorBidi" w:hAnsiTheme="majorBidi" w:cstheme="majorBidi"/>
          <w:sz w:val="28"/>
          <w:szCs w:val="28"/>
          <w:rtl/>
          <w:lang w:bidi="ar-DZ"/>
        </w:rPr>
        <w:t>تأمينها بما ي</w:t>
      </w:r>
      <w:r w:rsidRPr="00F42128">
        <w:rPr>
          <w:rFonts w:asciiTheme="majorBidi" w:hAnsiTheme="majorBidi" w:cstheme="majorBidi"/>
          <w:sz w:val="28"/>
          <w:szCs w:val="28"/>
          <w:rtl/>
          <w:lang w:bidi="ar-DZ"/>
        </w:rPr>
        <w:t>واكب التطورات الهائلة التي توفرها التقنيات الحديثة لعمليات التعاقد عبر شبكة الانترنت فاستجابت بعض الدول بتعديل قوانينها أوسن قوانين جديدة تتماشى مع التطورات الحيوية بينما وجدت بعض الدول انه من الممكن تطبيق نصوص قوانينها السابقة بدون أجراء أي تعديل عليها</w:t>
      </w:r>
      <w:r w:rsidRPr="00F42128">
        <w:rPr>
          <w:rFonts w:asciiTheme="majorBidi" w:hAnsiTheme="majorBidi" w:cstheme="majorBidi"/>
          <w:sz w:val="28"/>
          <w:szCs w:val="28"/>
          <w:rtl/>
          <w:lang w:bidi="ar-DZ"/>
        </w:rPr>
        <w:t xml:space="preserve"> </w:t>
      </w:r>
      <w:r w:rsidR="000B11B2">
        <w:rPr>
          <w:rFonts w:cs="Arial" w:hint="cs"/>
          <w:rtl/>
          <w:lang w:bidi="ar-DZ"/>
        </w:rPr>
        <w:t>.</w:t>
      </w:r>
    </w:p>
    <w:sectPr w:rsidR="000B11B2" w:rsidRPr="000B11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D88"/>
    <w:rsid w:val="000B11B2"/>
    <w:rsid w:val="000E65DD"/>
    <w:rsid w:val="00115D88"/>
    <w:rsid w:val="00506FCB"/>
    <w:rsid w:val="00F421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369</Words>
  <Characters>2031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POSTE05</dc:creator>
  <cp:keywords/>
  <dc:description/>
  <cp:lastModifiedBy>POSTE05</cp:lastModifiedBy>
  <cp:revision>2</cp:revision>
  <dcterms:created xsi:type="dcterms:W3CDTF">2021-02-02T10:53:00Z</dcterms:created>
  <dcterms:modified xsi:type="dcterms:W3CDTF">2021-02-02T11:22:00Z</dcterms:modified>
</cp:coreProperties>
</file>