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08" w:rsidRDefault="00121B08" w:rsidP="00121B08">
      <w:pPr>
        <w:spacing w:line="360" w:lineRule="auto"/>
        <w:ind w:firstLine="509"/>
        <w:jc w:val="both"/>
        <w:rPr>
          <w:sz w:val="28"/>
          <w:szCs w:val="28"/>
          <w:rtl/>
          <w:lang w:val="fr-FR" w:bidi="ar-DZ"/>
        </w:rPr>
      </w:pPr>
      <w:proofErr w:type="gramStart"/>
      <w:r>
        <w:rPr>
          <w:rFonts w:hint="cs"/>
          <w:sz w:val="28"/>
          <w:szCs w:val="28"/>
          <w:rtl/>
          <w:lang w:val="fr-FR" w:bidi="ar-DZ"/>
        </w:rPr>
        <w:t>كلية</w:t>
      </w:r>
      <w:proofErr w:type="gramEnd"/>
      <w:r>
        <w:rPr>
          <w:rFonts w:hint="cs"/>
          <w:sz w:val="28"/>
          <w:szCs w:val="28"/>
          <w:rtl/>
          <w:lang w:val="fr-FR" w:bidi="ar-DZ"/>
        </w:rPr>
        <w:t xml:space="preserve"> العلوم الاقتصادية والتجارية وعلوم التسيير</w:t>
      </w:r>
    </w:p>
    <w:p w:rsidR="00121B08" w:rsidRDefault="00121B08" w:rsidP="00121B08">
      <w:pPr>
        <w:spacing w:line="360" w:lineRule="auto"/>
        <w:ind w:firstLine="509"/>
        <w:jc w:val="both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قسم العلوم التجارية</w:t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  <w:t>السنة الثانية ماستر محاسبة وتدقيق</w:t>
      </w:r>
    </w:p>
    <w:p w:rsidR="00121B08" w:rsidRPr="00FD1C44" w:rsidRDefault="00121B08" w:rsidP="00121B08">
      <w:pPr>
        <w:spacing w:line="360" w:lineRule="auto"/>
        <w:ind w:firstLine="509"/>
        <w:jc w:val="both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 w:rsidRPr="00FD1C44">
        <w:rPr>
          <w:rFonts w:hint="cs"/>
          <w:b/>
          <w:bCs/>
          <w:sz w:val="28"/>
          <w:szCs w:val="28"/>
          <w:rtl/>
          <w:lang w:val="fr-FR" w:bidi="ar-DZ"/>
        </w:rPr>
        <w:t xml:space="preserve">السلسلة </w:t>
      </w:r>
      <w:proofErr w:type="gramStart"/>
      <w:r w:rsidRPr="00FD1C44">
        <w:rPr>
          <w:rFonts w:hint="cs"/>
          <w:b/>
          <w:bCs/>
          <w:sz w:val="28"/>
          <w:szCs w:val="28"/>
          <w:rtl/>
          <w:lang w:val="fr-FR" w:bidi="ar-DZ"/>
        </w:rPr>
        <w:t>رقم</w:t>
      </w:r>
      <w:proofErr w:type="gramEnd"/>
      <w:r w:rsidRPr="00FD1C44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DZ"/>
        </w:rPr>
        <w:t>4</w:t>
      </w:r>
      <w:r w:rsidRPr="00FD1C44">
        <w:rPr>
          <w:rFonts w:hint="cs"/>
          <w:b/>
          <w:bCs/>
          <w:sz w:val="28"/>
          <w:szCs w:val="28"/>
          <w:rtl/>
          <w:lang w:val="fr-FR" w:bidi="ar-DZ"/>
        </w:rPr>
        <w:t xml:space="preserve"> في مقياس التحليل المالي المتقدم</w:t>
      </w:r>
    </w:p>
    <w:p w:rsidR="00121B08" w:rsidRPr="006240F5" w:rsidRDefault="00121B08" w:rsidP="00121B08">
      <w:pPr>
        <w:spacing w:after="0" w:line="240" w:lineRule="auto"/>
        <w:ind w:firstLine="510"/>
        <w:jc w:val="both"/>
        <w:rPr>
          <w:b/>
          <w:bCs/>
          <w:rtl/>
          <w:lang w:val="fr-FR" w:bidi="ar-DZ"/>
        </w:rPr>
      </w:pPr>
      <w:r w:rsidRPr="006240F5">
        <w:rPr>
          <w:rFonts w:hint="cs"/>
          <w:b/>
          <w:bCs/>
          <w:rtl/>
          <w:lang w:val="fr-FR" w:bidi="ar-DZ"/>
        </w:rPr>
        <w:t>التمرين 1: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proofErr w:type="gramStart"/>
      <w:r>
        <w:rPr>
          <w:rFonts w:hint="cs"/>
          <w:rtl/>
          <w:lang w:val="fr-FR" w:bidi="ar-DZ"/>
        </w:rPr>
        <w:t>من</w:t>
      </w:r>
      <w:proofErr w:type="gramEnd"/>
      <w:r>
        <w:rPr>
          <w:rFonts w:hint="cs"/>
          <w:rtl/>
          <w:lang w:val="fr-FR" w:bidi="ar-DZ"/>
        </w:rPr>
        <w:t xml:space="preserve"> جدول توزيع الأعباء حسب الوظائف لشركة صناعية للدورة </w:t>
      </w:r>
      <w:r>
        <w:rPr>
          <w:lang w:val="fr-FR" w:bidi="ar-DZ"/>
        </w:rPr>
        <w:t>N</w:t>
      </w:r>
      <w:r>
        <w:rPr>
          <w:rFonts w:hint="cs"/>
          <w:rtl/>
          <w:lang w:val="fr-FR" w:bidi="ar-DZ"/>
        </w:rPr>
        <w:t xml:space="preserve"> تحصلنا على المعلومات التالية: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28"/>
        <w:gridCol w:w="1407"/>
        <w:gridCol w:w="1403"/>
        <w:gridCol w:w="1577"/>
        <w:gridCol w:w="1580"/>
        <w:gridCol w:w="1578"/>
      </w:tblGrid>
      <w:tr w:rsidR="00121B08" w:rsidTr="0070568E">
        <w:tc>
          <w:tcPr>
            <w:tcW w:w="1951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</w:p>
        </w:tc>
        <w:tc>
          <w:tcPr>
            <w:tcW w:w="141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proofErr w:type="gramStart"/>
            <w:r>
              <w:rPr>
                <w:rFonts w:hint="cs"/>
                <w:rtl/>
                <w:lang w:val="fr-FR" w:bidi="ar-DZ"/>
              </w:rPr>
              <w:t>المجموع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الموزع</w:t>
            </w:r>
          </w:p>
        </w:tc>
        <w:tc>
          <w:tcPr>
            <w:tcW w:w="141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proofErr w:type="gramStart"/>
            <w:r>
              <w:rPr>
                <w:rFonts w:hint="cs"/>
                <w:rtl/>
                <w:lang w:val="fr-FR" w:bidi="ar-DZ"/>
              </w:rPr>
              <w:t>وظيفة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الشراء </w:t>
            </w:r>
            <w:r>
              <w:rPr>
                <w:lang w:val="fr-FR" w:bidi="ar-DZ"/>
              </w:rPr>
              <w:t>%</w:t>
            </w:r>
          </w:p>
        </w:tc>
        <w:tc>
          <w:tcPr>
            <w:tcW w:w="1595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وظيفة الانتاج </w:t>
            </w:r>
            <w:r w:rsidRPr="00ED7DE6">
              <w:rPr>
                <w:lang w:val="fr-FR" w:bidi="ar-DZ"/>
              </w:rPr>
              <w:t>%</w:t>
            </w:r>
          </w:p>
        </w:tc>
        <w:tc>
          <w:tcPr>
            <w:tcW w:w="1596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proofErr w:type="gramStart"/>
            <w:r>
              <w:rPr>
                <w:rFonts w:hint="cs"/>
                <w:rtl/>
                <w:lang w:val="fr-FR" w:bidi="ar-DZ"/>
              </w:rPr>
              <w:t>الوظيفة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التجارية </w:t>
            </w:r>
            <w:r w:rsidRPr="00ED7DE6">
              <w:rPr>
                <w:lang w:val="fr-FR" w:bidi="ar-DZ"/>
              </w:rPr>
              <w:t>%</w:t>
            </w:r>
          </w:p>
        </w:tc>
        <w:tc>
          <w:tcPr>
            <w:tcW w:w="1596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وظيفة الادارة </w:t>
            </w:r>
            <w:r>
              <w:rPr>
                <w:lang w:val="fr-FR" w:bidi="ar-DZ"/>
              </w:rPr>
              <w:t>%</w:t>
            </w:r>
          </w:p>
        </w:tc>
      </w:tr>
      <w:tr w:rsidR="00121B08" w:rsidTr="0070568E">
        <w:tc>
          <w:tcPr>
            <w:tcW w:w="1951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proofErr w:type="gramStart"/>
            <w:r>
              <w:rPr>
                <w:rFonts w:hint="cs"/>
                <w:rtl/>
                <w:lang w:val="fr-FR" w:bidi="ar-DZ"/>
              </w:rPr>
              <w:t>من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ح/602 إلى ح/608</w:t>
            </w:r>
          </w:p>
        </w:tc>
        <w:tc>
          <w:tcPr>
            <w:tcW w:w="141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95000</w:t>
            </w:r>
          </w:p>
        </w:tc>
        <w:tc>
          <w:tcPr>
            <w:tcW w:w="141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20</w:t>
            </w:r>
          </w:p>
        </w:tc>
        <w:tc>
          <w:tcPr>
            <w:tcW w:w="1595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40</w:t>
            </w:r>
          </w:p>
        </w:tc>
        <w:tc>
          <w:tcPr>
            <w:tcW w:w="1596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15</w:t>
            </w:r>
          </w:p>
        </w:tc>
        <w:tc>
          <w:tcPr>
            <w:tcW w:w="1596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25</w:t>
            </w:r>
          </w:p>
        </w:tc>
      </w:tr>
      <w:tr w:rsidR="00121B08" w:rsidTr="0070568E">
        <w:tc>
          <w:tcPr>
            <w:tcW w:w="1951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ح/61 و ح/62</w:t>
            </w:r>
          </w:p>
        </w:tc>
        <w:tc>
          <w:tcPr>
            <w:tcW w:w="141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215000</w:t>
            </w:r>
          </w:p>
        </w:tc>
        <w:tc>
          <w:tcPr>
            <w:tcW w:w="141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30</w:t>
            </w:r>
          </w:p>
        </w:tc>
        <w:tc>
          <w:tcPr>
            <w:tcW w:w="1595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10</w:t>
            </w:r>
          </w:p>
        </w:tc>
        <w:tc>
          <w:tcPr>
            <w:tcW w:w="1596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25</w:t>
            </w:r>
          </w:p>
        </w:tc>
        <w:tc>
          <w:tcPr>
            <w:tcW w:w="1596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35</w:t>
            </w:r>
          </w:p>
        </w:tc>
      </w:tr>
      <w:tr w:rsidR="00121B08" w:rsidTr="0070568E">
        <w:tc>
          <w:tcPr>
            <w:tcW w:w="1951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ح/63</w:t>
            </w:r>
          </w:p>
        </w:tc>
        <w:tc>
          <w:tcPr>
            <w:tcW w:w="141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400000</w:t>
            </w:r>
          </w:p>
        </w:tc>
        <w:tc>
          <w:tcPr>
            <w:tcW w:w="141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15</w:t>
            </w:r>
          </w:p>
        </w:tc>
        <w:tc>
          <w:tcPr>
            <w:tcW w:w="1595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35</w:t>
            </w:r>
          </w:p>
        </w:tc>
        <w:tc>
          <w:tcPr>
            <w:tcW w:w="1596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25</w:t>
            </w:r>
          </w:p>
        </w:tc>
        <w:tc>
          <w:tcPr>
            <w:tcW w:w="1596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25</w:t>
            </w:r>
          </w:p>
        </w:tc>
      </w:tr>
      <w:tr w:rsidR="00121B08" w:rsidTr="0070568E">
        <w:tc>
          <w:tcPr>
            <w:tcW w:w="1951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ح/64</w:t>
            </w:r>
          </w:p>
        </w:tc>
        <w:tc>
          <w:tcPr>
            <w:tcW w:w="141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98000</w:t>
            </w:r>
          </w:p>
        </w:tc>
        <w:tc>
          <w:tcPr>
            <w:tcW w:w="141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10</w:t>
            </w:r>
          </w:p>
        </w:tc>
        <w:tc>
          <w:tcPr>
            <w:tcW w:w="1595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30</w:t>
            </w:r>
          </w:p>
        </w:tc>
        <w:tc>
          <w:tcPr>
            <w:tcW w:w="1596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30</w:t>
            </w:r>
          </w:p>
        </w:tc>
        <w:tc>
          <w:tcPr>
            <w:tcW w:w="1596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30</w:t>
            </w:r>
          </w:p>
        </w:tc>
      </w:tr>
      <w:tr w:rsidR="00121B08" w:rsidTr="0070568E">
        <w:tc>
          <w:tcPr>
            <w:tcW w:w="1951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ح/68</w:t>
            </w:r>
          </w:p>
        </w:tc>
        <w:tc>
          <w:tcPr>
            <w:tcW w:w="141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142000</w:t>
            </w:r>
          </w:p>
        </w:tc>
        <w:tc>
          <w:tcPr>
            <w:tcW w:w="141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20</w:t>
            </w:r>
          </w:p>
        </w:tc>
        <w:tc>
          <w:tcPr>
            <w:tcW w:w="1595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40</w:t>
            </w:r>
          </w:p>
        </w:tc>
        <w:tc>
          <w:tcPr>
            <w:tcW w:w="1596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30</w:t>
            </w:r>
          </w:p>
        </w:tc>
        <w:tc>
          <w:tcPr>
            <w:tcW w:w="1596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10</w:t>
            </w:r>
          </w:p>
        </w:tc>
      </w:tr>
    </w:tbl>
    <w:p w:rsidR="00121B08" w:rsidRDefault="00121B08" w:rsidP="00121B08">
      <w:pPr>
        <w:spacing w:after="0" w:line="240" w:lineRule="auto"/>
        <w:ind w:firstLine="510"/>
        <w:jc w:val="both"/>
        <w:rPr>
          <w:b/>
          <w:bCs/>
          <w:rtl/>
          <w:lang w:val="fr-FR" w:bidi="ar-DZ"/>
        </w:rPr>
      </w:pPr>
    </w:p>
    <w:p w:rsidR="00121B08" w:rsidRPr="006240F5" w:rsidRDefault="00121B08" w:rsidP="00121B08">
      <w:pPr>
        <w:spacing w:after="0" w:line="240" w:lineRule="auto"/>
        <w:ind w:firstLine="510"/>
        <w:jc w:val="both"/>
        <w:rPr>
          <w:b/>
          <w:bCs/>
          <w:rtl/>
          <w:lang w:val="fr-FR" w:bidi="ar-DZ"/>
        </w:rPr>
      </w:pPr>
      <w:r w:rsidRPr="006240F5">
        <w:rPr>
          <w:rFonts w:hint="cs"/>
          <w:b/>
          <w:bCs/>
          <w:rtl/>
          <w:lang w:val="fr-FR" w:bidi="ar-DZ"/>
        </w:rPr>
        <w:t>معلومات اضافية: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-مجموع الحسابات </w:t>
      </w:r>
      <w:proofErr w:type="gramStart"/>
      <w:r>
        <w:rPr>
          <w:rFonts w:hint="cs"/>
          <w:rtl/>
          <w:lang w:val="fr-FR" w:bidi="ar-DZ"/>
        </w:rPr>
        <w:t>من</w:t>
      </w:r>
      <w:proofErr w:type="gramEnd"/>
      <w:r>
        <w:rPr>
          <w:rFonts w:hint="cs"/>
          <w:rtl/>
          <w:lang w:val="fr-FR" w:bidi="ar-DZ"/>
        </w:rPr>
        <w:t xml:space="preserve"> 602 إلى 608 تمثل 25 </w:t>
      </w:r>
      <w:r>
        <w:rPr>
          <w:lang w:val="fr-FR" w:bidi="ar-DZ"/>
        </w:rPr>
        <w:t>%</w:t>
      </w:r>
      <w:r>
        <w:rPr>
          <w:rFonts w:hint="cs"/>
          <w:rtl/>
          <w:lang w:val="fr-FR" w:bidi="ar-DZ"/>
        </w:rPr>
        <w:t xml:space="preserve"> من المشتريات المستهلكة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-هامش الربح الاجمالي يمثل 30</w:t>
      </w:r>
      <w:r>
        <w:rPr>
          <w:lang w:val="fr-FR" w:bidi="ar-DZ"/>
        </w:rPr>
        <w:t>%</w:t>
      </w:r>
      <w:r>
        <w:rPr>
          <w:rFonts w:hint="cs"/>
          <w:rtl/>
          <w:lang w:val="fr-FR" w:bidi="ar-DZ"/>
        </w:rPr>
        <w:t xml:space="preserve"> من رقم الأعمال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-الانتاج المخزن: 122400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-الأعباء </w:t>
      </w:r>
      <w:proofErr w:type="spellStart"/>
      <w:r>
        <w:rPr>
          <w:rFonts w:hint="cs"/>
          <w:rtl/>
          <w:lang w:val="fr-FR" w:bidi="ar-DZ"/>
        </w:rPr>
        <w:t>العملياتية</w:t>
      </w:r>
      <w:proofErr w:type="spellEnd"/>
      <w:r>
        <w:rPr>
          <w:rFonts w:hint="cs"/>
          <w:rtl/>
          <w:lang w:val="fr-FR" w:bidi="ar-DZ"/>
        </w:rPr>
        <w:t xml:space="preserve"> الأخرى تمثل 20</w:t>
      </w:r>
      <w:r>
        <w:rPr>
          <w:lang w:val="fr-FR" w:bidi="ar-DZ"/>
        </w:rPr>
        <w:t>%</w:t>
      </w:r>
      <w:r>
        <w:rPr>
          <w:rFonts w:hint="cs"/>
          <w:rtl/>
          <w:lang w:val="fr-FR" w:bidi="ar-DZ"/>
        </w:rPr>
        <w:t xml:space="preserve"> من المنتوجات </w:t>
      </w:r>
      <w:proofErr w:type="spellStart"/>
      <w:r>
        <w:rPr>
          <w:rFonts w:hint="cs"/>
          <w:rtl/>
          <w:lang w:val="fr-FR" w:bidi="ar-DZ"/>
        </w:rPr>
        <w:t>العملياتية</w:t>
      </w:r>
      <w:proofErr w:type="spellEnd"/>
      <w:r>
        <w:rPr>
          <w:rFonts w:hint="cs"/>
          <w:rtl/>
          <w:lang w:val="fr-FR" w:bidi="ar-DZ"/>
        </w:rPr>
        <w:t xml:space="preserve"> الأخرى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-المنتوجات المالية: 13000. الأعباء المالية: 4000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-النتيجة </w:t>
      </w:r>
      <w:proofErr w:type="spellStart"/>
      <w:r>
        <w:rPr>
          <w:rFonts w:hint="cs"/>
          <w:rtl/>
          <w:lang w:val="fr-FR" w:bidi="ar-DZ"/>
        </w:rPr>
        <w:t>العملياتية</w:t>
      </w:r>
      <w:proofErr w:type="spellEnd"/>
      <w:r>
        <w:rPr>
          <w:rFonts w:hint="cs"/>
          <w:rtl/>
          <w:lang w:val="fr-FR" w:bidi="ar-DZ"/>
        </w:rPr>
        <w:t>: 127400</w:t>
      </w:r>
    </w:p>
    <w:p w:rsidR="00121B08" w:rsidRDefault="00121B08" w:rsidP="00121B08">
      <w:pPr>
        <w:spacing w:after="0" w:line="240" w:lineRule="auto"/>
        <w:ind w:firstLine="510"/>
        <w:jc w:val="both"/>
        <w:rPr>
          <w:lang w:val="fr-FR" w:bidi="ar-DZ"/>
        </w:rPr>
      </w:pPr>
      <w:r>
        <w:rPr>
          <w:rFonts w:hint="cs"/>
          <w:rtl/>
          <w:lang w:val="fr-FR" w:bidi="ar-DZ"/>
        </w:rPr>
        <w:t>-</w:t>
      </w:r>
      <w:proofErr w:type="gramStart"/>
      <w:r>
        <w:rPr>
          <w:rFonts w:hint="cs"/>
          <w:rtl/>
          <w:lang w:val="fr-FR" w:bidi="ar-DZ"/>
        </w:rPr>
        <w:t>معدل</w:t>
      </w:r>
      <w:proofErr w:type="gramEnd"/>
      <w:r>
        <w:rPr>
          <w:rFonts w:hint="cs"/>
          <w:rtl/>
          <w:lang w:val="fr-FR" w:bidi="ar-DZ"/>
        </w:rPr>
        <w:t xml:space="preserve"> الضريبة 19</w:t>
      </w:r>
      <w:r>
        <w:rPr>
          <w:lang w:val="fr-FR" w:bidi="ar-DZ"/>
        </w:rPr>
        <w:t>%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المطلوب: اعداد حساب النتائج حسب الوظيفة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</w:p>
    <w:p w:rsidR="00121B08" w:rsidRPr="006240F5" w:rsidRDefault="00121B08" w:rsidP="00121B08">
      <w:pPr>
        <w:spacing w:after="0" w:line="240" w:lineRule="auto"/>
        <w:ind w:firstLine="510"/>
        <w:jc w:val="both"/>
        <w:rPr>
          <w:b/>
          <w:bCs/>
          <w:rtl/>
          <w:lang w:val="fr-FR" w:bidi="ar-DZ"/>
        </w:rPr>
      </w:pPr>
      <w:r w:rsidRPr="006240F5">
        <w:rPr>
          <w:rFonts w:hint="cs"/>
          <w:b/>
          <w:bCs/>
          <w:rtl/>
          <w:lang w:val="fr-FR" w:bidi="ar-DZ"/>
        </w:rPr>
        <w:t>التمرين 2: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المعلومات التالية مستخرجة من دفاتر احدى الشركات التجارية استخرجنا المعلومات التالية: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-أعباء وظيفة الشراء </w:t>
      </w:r>
      <w:proofErr w:type="gramStart"/>
      <w:r>
        <w:rPr>
          <w:rFonts w:hint="cs"/>
          <w:rtl/>
          <w:lang w:val="fr-FR" w:bidi="ar-DZ"/>
        </w:rPr>
        <w:t>تمثل</w:t>
      </w:r>
      <w:proofErr w:type="gramEnd"/>
      <w:r>
        <w:rPr>
          <w:rFonts w:hint="cs"/>
          <w:rtl/>
          <w:lang w:val="fr-FR" w:bidi="ar-DZ"/>
        </w:rPr>
        <w:t xml:space="preserve"> 15 </w:t>
      </w:r>
      <w:r>
        <w:rPr>
          <w:lang w:val="fr-FR" w:bidi="ar-DZ"/>
        </w:rPr>
        <w:t>%</w:t>
      </w:r>
      <w:r>
        <w:rPr>
          <w:rFonts w:hint="cs"/>
          <w:rtl/>
          <w:lang w:val="fr-FR" w:bidi="ar-DZ"/>
        </w:rPr>
        <w:t xml:space="preserve"> من تكلفة المبيعات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-</w:t>
      </w:r>
      <w:proofErr w:type="gramStart"/>
      <w:r>
        <w:rPr>
          <w:rFonts w:hint="cs"/>
          <w:rtl/>
          <w:lang w:val="fr-FR" w:bidi="ar-DZ"/>
        </w:rPr>
        <w:t>مشتريات</w:t>
      </w:r>
      <w:proofErr w:type="gramEnd"/>
      <w:r>
        <w:rPr>
          <w:rFonts w:hint="cs"/>
          <w:rtl/>
          <w:lang w:val="fr-FR" w:bidi="ar-DZ"/>
        </w:rPr>
        <w:t xml:space="preserve"> البضاعة المباعة: 497250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-هامش الربح الاجمالي يمثل 35 </w:t>
      </w:r>
      <w:r>
        <w:rPr>
          <w:lang w:val="fr-FR" w:bidi="ar-DZ"/>
        </w:rPr>
        <w:t>%</w:t>
      </w:r>
      <w:r>
        <w:rPr>
          <w:rFonts w:hint="cs"/>
          <w:rtl/>
          <w:lang w:val="fr-FR" w:bidi="ar-DZ"/>
        </w:rPr>
        <w:t xml:space="preserve"> من رقم الأعمال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-الضرائب </w:t>
      </w:r>
      <w:proofErr w:type="gramStart"/>
      <w:r>
        <w:rPr>
          <w:rFonts w:hint="cs"/>
          <w:rtl/>
          <w:lang w:val="fr-FR" w:bidi="ar-DZ"/>
        </w:rPr>
        <w:t>الواجب</w:t>
      </w:r>
      <w:proofErr w:type="gramEnd"/>
      <w:r>
        <w:rPr>
          <w:rFonts w:hint="cs"/>
          <w:rtl/>
          <w:lang w:val="fr-FR" w:bidi="ar-DZ"/>
        </w:rPr>
        <w:t xml:space="preserve"> دفعها على ا</w:t>
      </w:r>
      <w:r w:rsidRPr="006240F5">
        <w:rPr>
          <w:rFonts w:hint="cs"/>
          <w:rtl/>
          <w:lang w:val="fr-FR" w:bidi="ar-DZ"/>
        </w:rPr>
        <w:t>لأنشطة العادية</w:t>
      </w:r>
      <w:r>
        <w:rPr>
          <w:rFonts w:hint="cs"/>
          <w:rtl/>
          <w:lang w:val="fr-FR" w:bidi="ar-DZ"/>
        </w:rPr>
        <w:t>: 60000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-النتيجة المالية: -12000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-أعباء الوظيفة التجارية تمثل 20</w:t>
      </w:r>
      <w:r>
        <w:rPr>
          <w:lang w:val="fr-FR" w:bidi="ar-DZ"/>
        </w:rPr>
        <w:t xml:space="preserve">% </w:t>
      </w:r>
      <w:r>
        <w:rPr>
          <w:rFonts w:hint="cs"/>
          <w:rtl/>
          <w:lang w:val="fr-FR" w:bidi="ar-DZ"/>
        </w:rPr>
        <w:t xml:space="preserve"> من النتيجة </w:t>
      </w:r>
      <w:proofErr w:type="spellStart"/>
      <w:r>
        <w:rPr>
          <w:rFonts w:hint="cs"/>
          <w:rtl/>
          <w:lang w:val="fr-FR" w:bidi="ar-DZ"/>
        </w:rPr>
        <w:t>العملياتية</w:t>
      </w:r>
      <w:proofErr w:type="spellEnd"/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-الأعباء المالية: 40000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-أعباء الادارة: 40</w:t>
      </w:r>
      <w:r>
        <w:rPr>
          <w:lang w:val="fr-FR" w:bidi="ar-DZ"/>
        </w:rPr>
        <w:t>%</w:t>
      </w:r>
      <w:r>
        <w:rPr>
          <w:rFonts w:hint="cs"/>
          <w:rtl/>
          <w:lang w:val="fr-FR" w:bidi="ar-DZ"/>
        </w:rPr>
        <w:t xml:space="preserve"> من النتيجة الصافية للأنشطة العادية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-</w:t>
      </w:r>
      <w:proofErr w:type="gramStart"/>
      <w:r>
        <w:rPr>
          <w:rFonts w:hint="cs"/>
          <w:rtl/>
          <w:lang w:val="fr-FR" w:bidi="ar-DZ"/>
        </w:rPr>
        <w:t>استرجاع</w:t>
      </w:r>
      <w:proofErr w:type="gramEnd"/>
      <w:r>
        <w:rPr>
          <w:rFonts w:hint="cs"/>
          <w:rtl/>
          <w:lang w:val="fr-FR" w:bidi="ar-DZ"/>
        </w:rPr>
        <w:t xml:space="preserve"> عن خسائر القيمة: 44400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-المنتوجات </w:t>
      </w:r>
      <w:proofErr w:type="spellStart"/>
      <w:r>
        <w:rPr>
          <w:rFonts w:hint="cs"/>
          <w:rtl/>
          <w:lang w:val="fr-FR" w:bidi="ar-DZ"/>
        </w:rPr>
        <w:t>العملياتية</w:t>
      </w:r>
      <w:proofErr w:type="spellEnd"/>
      <w:r>
        <w:rPr>
          <w:rFonts w:hint="cs"/>
          <w:rtl/>
          <w:lang w:val="fr-FR" w:bidi="ar-DZ"/>
        </w:rPr>
        <w:t xml:space="preserve"> الأخرى تمثل 150</w:t>
      </w:r>
      <w:r>
        <w:rPr>
          <w:lang w:val="fr-FR" w:bidi="ar-DZ"/>
        </w:rPr>
        <w:t>%</w:t>
      </w:r>
      <w:r>
        <w:rPr>
          <w:rFonts w:hint="cs"/>
          <w:rtl/>
          <w:lang w:val="fr-FR" w:bidi="ar-DZ"/>
        </w:rPr>
        <w:t xml:space="preserve"> من الأعباء </w:t>
      </w:r>
      <w:proofErr w:type="spellStart"/>
      <w:r>
        <w:rPr>
          <w:rFonts w:hint="cs"/>
          <w:rtl/>
          <w:lang w:val="fr-FR" w:bidi="ar-DZ"/>
        </w:rPr>
        <w:t>العملياتية</w:t>
      </w:r>
      <w:proofErr w:type="spellEnd"/>
      <w:r>
        <w:rPr>
          <w:rFonts w:hint="cs"/>
          <w:rtl/>
          <w:lang w:val="fr-FR" w:bidi="ar-DZ"/>
        </w:rPr>
        <w:t xml:space="preserve"> الأخرى.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-</w:t>
      </w:r>
      <w:proofErr w:type="gramStart"/>
      <w:r>
        <w:rPr>
          <w:rFonts w:hint="cs"/>
          <w:rtl/>
          <w:lang w:val="fr-FR" w:bidi="ar-DZ"/>
        </w:rPr>
        <w:t>معدل</w:t>
      </w:r>
      <w:proofErr w:type="gramEnd"/>
      <w:r>
        <w:rPr>
          <w:rFonts w:hint="cs"/>
          <w:rtl/>
          <w:lang w:val="fr-FR" w:bidi="ar-DZ"/>
        </w:rPr>
        <w:t xml:space="preserve"> الضرائب على النتيجة العادية: 25</w:t>
      </w:r>
      <w:r>
        <w:rPr>
          <w:lang w:val="fr-FR" w:bidi="ar-DZ"/>
        </w:rPr>
        <w:t>%</w:t>
      </w:r>
    </w:p>
    <w:p w:rsidR="00121B08" w:rsidRDefault="00121B08" w:rsidP="00121B08">
      <w:pPr>
        <w:spacing w:after="0" w:line="240" w:lineRule="auto"/>
        <w:ind w:firstLine="510"/>
        <w:jc w:val="both"/>
        <w:rPr>
          <w:lang w:val="fr-FR" w:bidi="ar-DZ"/>
        </w:rPr>
      </w:pP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تتوزع الأعباء </w:t>
      </w:r>
      <w:proofErr w:type="gramStart"/>
      <w:r>
        <w:rPr>
          <w:rFonts w:hint="cs"/>
          <w:rtl/>
          <w:lang w:val="fr-FR" w:bidi="ar-DZ"/>
        </w:rPr>
        <w:t>حسب</w:t>
      </w:r>
      <w:proofErr w:type="gramEnd"/>
      <w:r>
        <w:rPr>
          <w:rFonts w:hint="cs"/>
          <w:rtl/>
          <w:lang w:val="fr-FR" w:bidi="ar-DZ"/>
        </w:rPr>
        <w:t xml:space="preserve"> الوظائف كما يلي: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54"/>
        <w:gridCol w:w="1354"/>
        <w:gridCol w:w="1354"/>
        <w:gridCol w:w="1352"/>
        <w:gridCol w:w="1353"/>
        <w:gridCol w:w="1353"/>
        <w:gridCol w:w="1353"/>
      </w:tblGrid>
      <w:tr w:rsidR="00121B08" w:rsidTr="0070568E">
        <w:tc>
          <w:tcPr>
            <w:tcW w:w="136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</w:p>
        </w:tc>
        <w:tc>
          <w:tcPr>
            <w:tcW w:w="136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proofErr w:type="gramStart"/>
            <w:r>
              <w:rPr>
                <w:rFonts w:hint="cs"/>
                <w:rtl/>
                <w:lang w:val="fr-FR" w:bidi="ar-DZ"/>
              </w:rPr>
              <w:t>المجموع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الموزع</w:t>
            </w:r>
          </w:p>
        </w:tc>
        <w:tc>
          <w:tcPr>
            <w:tcW w:w="136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ح/602 إلى ح/608</w:t>
            </w:r>
          </w:p>
        </w:tc>
        <w:tc>
          <w:tcPr>
            <w:tcW w:w="136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ح/61 و ح/62</w:t>
            </w:r>
          </w:p>
        </w:tc>
        <w:tc>
          <w:tcPr>
            <w:tcW w:w="1368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ح/63</w:t>
            </w:r>
          </w:p>
        </w:tc>
        <w:tc>
          <w:tcPr>
            <w:tcW w:w="1368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ح/64</w:t>
            </w:r>
          </w:p>
        </w:tc>
        <w:tc>
          <w:tcPr>
            <w:tcW w:w="1368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ح/68</w:t>
            </w:r>
          </w:p>
        </w:tc>
      </w:tr>
      <w:tr w:rsidR="00121B08" w:rsidTr="0070568E">
        <w:tc>
          <w:tcPr>
            <w:tcW w:w="136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proofErr w:type="gramStart"/>
            <w:r>
              <w:rPr>
                <w:rFonts w:hint="cs"/>
                <w:rtl/>
                <w:lang w:val="fr-FR" w:bidi="ar-DZ"/>
              </w:rPr>
              <w:t>وظيفة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الشراء</w:t>
            </w:r>
          </w:p>
        </w:tc>
        <w:tc>
          <w:tcPr>
            <w:tcW w:w="136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...؟...</w:t>
            </w:r>
          </w:p>
        </w:tc>
        <w:tc>
          <w:tcPr>
            <w:tcW w:w="1367" w:type="dxa"/>
          </w:tcPr>
          <w:p w:rsidR="00121B08" w:rsidRDefault="00121B08" w:rsidP="0070568E">
            <w:pPr>
              <w:jc w:val="both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20</w:t>
            </w:r>
            <w:r>
              <w:rPr>
                <w:lang w:val="fr-FR" w:bidi="ar-DZ"/>
              </w:rPr>
              <w:t>%</w:t>
            </w:r>
          </w:p>
        </w:tc>
        <w:tc>
          <w:tcPr>
            <w:tcW w:w="1367" w:type="dxa"/>
          </w:tcPr>
          <w:p w:rsidR="00121B08" w:rsidRDefault="00121B08" w:rsidP="0070568E">
            <w:pPr>
              <w:jc w:val="both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20</w:t>
            </w:r>
            <w:r>
              <w:rPr>
                <w:lang w:val="fr-FR" w:bidi="ar-DZ"/>
              </w:rPr>
              <w:t>%</w:t>
            </w:r>
          </w:p>
        </w:tc>
        <w:tc>
          <w:tcPr>
            <w:tcW w:w="1368" w:type="dxa"/>
          </w:tcPr>
          <w:p w:rsidR="00121B08" w:rsidRDefault="00121B08" w:rsidP="0070568E">
            <w:pPr>
              <w:jc w:val="both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20</w:t>
            </w:r>
            <w:r>
              <w:rPr>
                <w:lang w:val="fr-FR" w:bidi="ar-DZ"/>
              </w:rPr>
              <w:t>%</w:t>
            </w:r>
          </w:p>
        </w:tc>
        <w:tc>
          <w:tcPr>
            <w:tcW w:w="1368" w:type="dxa"/>
          </w:tcPr>
          <w:p w:rsidR="00121B08" w:rsidRDefault="00121B08" w:rsidP="0070568E">
            <w:pPr>
              <w:jc w:val="both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10</w:t>
            </w:r>
            <w:r>
              <w:rPr>
                <w:lang w:val="fr-FR" w:bidi="ar-DZ"/>
              </w:rPr>
              <w:t>%</w:t>
            </w:r>
          </w:p>
        </w:tc>
        <w:tc>
          <w:tcPr>
            <w:tcW w:w="1368" w:type="dxa"/>
          </w:tcPr>
          <w:p w:rsidR="00121B08" w:rsidRDefault="00121B08" w:rsidP="0070568E">
            <w:pPr>
              <w:jc w:val="both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30</w:t>
            </w:r>
            <w:r>
              <w:rPr>
                <w:lang w:val="fr-FR" w:bidi="ar-DZ"/>
              </w:rPr>
              <w:t>%</w:t>
            </w:r>
          </w:p>
        </w:tc>
      </w:tr>
      <w:tr w:rsidR="00121B08" w:rsidTr="0070568E">
        <w:tc>
          <w:tcPr>
            <w:tcW w:w="136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proofErr w:type="gramStart"/>
            <w:r>
              <w:rPr>
                <w:rFonts w:hint="cs"/>
                <w:rtl/>
                <w:lang w:val="fr-FR" w:bidi="ar-DZ"/>
              </w:rPr>
              <w:t>الوظيفة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التجارية</w:t>
            </w:r>
          </w:p>
        </w:tc>
        <w:tc>
          <w:tcPr>
            <w:tcW w:w="136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...؟...</w:t>
            </w:r>
          </w:p>
        </w:tc>
        <w:tc>
          <w:tcPr>
            <w:tcW w:w="136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3</w:t>
            </w:r>
          </w:p>
        </w:tc>
        <w:tc>
          <w:tcPr>
            <w:tcW w:w="136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3</w:t>
            </w:r>
          </w:p>
        </w:tc>
        <w:tc>
          <w:tcPr>
            <w:tcW w:w="1368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</w:t>
            </w:r>
          </w:p>
        </w:tc>
        <w:tc>
          <w:tcPr>
            <w:tcW w:w="1368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</w:t>
            </w:r>
          </w:p>
        </w:tc>
        <w:tc>
          <w:tcPr>
            <w:tcW w:w="1368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</w:t>
            </w:r>
          </w:p>
        </w:tc>
      </w:tr>
      <w:tr w:rsidR="00121B08" w:rsidTr="0070568E">
        <w:tc>
          <w:tcPr>
            <w:tcW w:w="136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وظيفة الادارة</w:t>
            </w:r>
          </w:p>
        </w:tc>
        <w:tc>
          <w:tcPr>
            <w:tcW w:w="136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...؟...</w:t>
            </w:r>
          </w:p>
        </w:tc>
        <w:tc>
          <w:tcPr>
            <w:tcW w:w="136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</w:t>
            </w:r>
          </w:p>
        </w:tc>
        <w:tc>
          <w:tcPr>
            <w:tcW w:w="1367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</w:t>
            </w:r>
          </w:p>
        </w:tc>
        <w:tc>
          <w:tcPr>
            <w:tcW w:w="1368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</w:t>
            </w:r>
          </w:p>
        </w:tc>
        <w:tc>
          <w:tcPr>
            <w:tcW w:w="1368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</w:t>
            </w:r>
          </w:p>
        </w:tc>
        <w:tc>
          <w:tcPr>
            <w:tcW w:w="1368" w:type="dxa"/>
          </w:tcPr>
          <w:p w:rsidR="00121B08" w:rsidRDefault="00121B08" w:rsidP="0070568E">
            <w:pPr>
              <w:jc w:val="both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</w:t>
            </w:r>
          </w:p>
        </w:tc>
      </w:tr>
    </w:tbl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</w:p>
    <w:p w:rsidR="00121B08" w:rsidRPr="006240F5" w:rsidRDefault="00121B08" w:rsidP="00121B08">
      <w:pPr>
        <w:spacing w:after="0" w:line="240" w:lineRule="auto"/>
        <w:ind w:firstLine="510"/>
        <w:jc w:val="both"/>
        <w:rPr>
          <w:b/>
          <w:bCs/>
          <w:rtl/>
          <w:lang w:val="fr-FR" w:bidi="ar-DZ"/>
        </w:rPr>
      </w:pPr>
      <w:r w:rsidRPr="006240F5">
        <w:rPr>
          <w:rFonts w:hint="cs"/>
          <w:b/>
          <w:bCs/>
          <w:rtl/>
          <w:lang w:val="fr-FR" w:bidi="ar-DZ"/>
        </w:rPr>
        <w:t>المطلوب: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-اعداد حساب النتائج حسب الوظيفة</w:t>
      </w:r>
    </w:p>
    <w:p w:rsidR="00121B08" w:rsidRPr="006240F5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  <w:r w:rsidRPr="006240F5">
        <w:rPr>
          <w:rFonts w:hint="cs"/>
          <w:rtl/>
          <w:lang w:val="fr-FR" w:bidi="ar-DZ"/>
        </w:rPr>
        <w:t>ا</w:t>
      </w:r>
      <w:r>
        <w:rPr>
          <w:rFonts w:hint="cs"/>
          <w:rtl/>
          <w:lang w:val="fr-FR" w:bidi="ar-DZ"/>
        </w:rPr>
        <w:t>-</w:t>
      </w:r>
      <w:r>
        <w:rPr>
          <w:rFonts w:hint="cs"/>
          <w:rtl/>
          <w:lang w:val="fr-FR" w:bidi="ar-DZ"/>
        </w:rPr>
        <w:t>عداد حساب النتائج حسب الطبيع</w:t>
      </w:r>
      <w:bookmarkStart w:id="0" w:name="_GoBack"/>
      <w:bookmarkEnd w:id="0"/>
      <w:r w:rsidRPr="006240F5">
        <w:rPr>
          <w:rFonts w:hint="cs"/>
          <w:rtl/>
          <w:lang w:val="fr-FR" w:bidi="ar-DZ"/>
        </w:rPr>
        <w:t>ة</w:t>
      </w:r>
    </w:p>
    <w:p w:rsidR="00121B08" w:rsidRDefault="00121B08" w:rsidP="00121B08">
      <w:pPr>
        <w:spacing w:after="0" w:line="240" w:lineRule="auto"/>
        <w:ind w:firstLine="510"/>
        <w:jc w:val="both"/>
        <w:rPr>
          <w:rtl/>
          <w:lang w:val="fr-FR" w:bidi="ar-DZ"/>
        </w:rPr>
      </w:pPr>
    </w:p>
    <w:sectPr w:rsidR="00121B08" w:rsidSect="00121B08">
      <w:pgSz w:w="11906" w:h="16838"/>
      <w:pgMar w:top="1440" w:right="849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08"/>
    <w:rsid w:val="000636EA"/>
    <w:rsid w:val="00121B08"/>
    <w:rsid w:val="00533B9E"/>
    <w:rsid w:val="0074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B0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B0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TAHRI</dc:creator>
  <cp:lastModifiedBy>TAHRI</cp:lastModifiedBy>
  <cp:revision>1</cp:revision>
  <dcterms:created xsi:type="dcterms:W3CDTF">2021-02-13T14:20:00Z</dcterms:created>
  <dcterms:modified xsi:type="dcterms:W3CDTF">2021-02-13T14:21:00Z</dcterms:modified>
</cp:coreProperties>
</file>