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B5" w:rsidRPr="00003152" w:rsidRDefault="008B56B5" w:rsidP="008B56B5">
      <w:pPr>
        <w:pStyle w:val="Paragraphedeliste"/>
        <w:numPr>
          <w:ilvl w:val="1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003152">
        <w:rPr>
          <w:rFonts w:asciiTheme="majorBidi" w:hAnsiTheme="majorBidi" w:cs="Times New Roman" w:hint="cs"/>
          <w:b/>
          <w:bCs/>
          <w:sz w:val="36"/>
          <w:szCs w:val="36"/>
          <w:rtl/>
        </w:rPr>
        <w:t>مواصفات</w:t>
      </w:r>
      <w:r w:rsidRPr="0000315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003152">
        <w:rPr>
          <w:rFonts w:asciiTheme="majorBidi" w:hAnsiTheme="majorBidi" w:cs="Times New Roman" w:hint="cs"/>
          <w:b/>
          <w:bCs/>
          <w:sz w:val="36"/>
          <w:szCs w:val="36"/>
          <w:rtl/>
        </w:rPr>
        <w:t>الرّسائل</w:t>
      </w:r>
      <w:r w:rsidRPr="0000315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  <w:r w:rsidRPr="00003152">
        <w:rPr>
          <w:rFonts w:asciiTheme="majorBidi" w:hAnsiTheme="majorBidi" w:cs="Times New Roman" w:hint="cs"/>
          <w:b/>
          <w:bCs/>
          <w:sz w:val="36"/>
          <w:szCs w:val="36"/>
          <w:rtl/>
        </w:rPr>
        <w:t>الإداريّة</w:t>
      </w:r>
      <w:r w:rsidRPr="00003152">
        <w:rPr>
          <w:rFonts w:asciiTheme="majorBidi" w:hAnsiTheme="majorBidi" w:cs="Times New Roman"/>
          <w:b/>
          <w:bCs/>
          <w:sz w:val="36"/>
          <w:szCs w:val="36"/>
          <w:rtl/>
        </w:rPr>
        <w:t xml:space="preserve"> </w:t>
      </w:r>
    </w:p>
    <w:p w:rsidR="008B56B5" w:rsidRPr="008E0F95" w:rsidRDefault="008B56B5" w:rsidP="008B56B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E0F95">
        <w:rPr>
          <w:rFonts w:asciiTheme="majorBidi" w:hAnsiTheme="majorBidi" w:cs="Times New Roman" w:hint="cs"/>
          <w:sz w:val="28"/>
          <w:szCs w:val="28"/>
          <w:rtl/>
        </w:rPr>
        <w:t xml:space="preserve">   يجب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تتميّزَ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الرّسائل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الإداريّة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بمجموعة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المُواصفات،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أهمّها</w:t>
      </w:r>
      <w:r w:rsidRPr="008E0F95">
        <w:rPr>
          <w:rFonts w:asciiTheme="majorBidi" w:hAnsiTheme="majorBidi" w:cs="Times New Roman"/>
          <w:sz w:val="28"/>
          <w:szCs w:val="28"/>
          <w:rtl/>
        </w:rPr>
        <w:t>:</w:t>
      </w:r>
      <w:r>
        <w:rPr>
          <w:rStyle w:val="Appelnotedebasdep"/>
          <w:rFonts w:asciiTheme="majorBidi" w:hAnsiTheme="majorBidi" w:cs="Times New Roman"/>
          <w:sz w:val="28"/>
          <w:szCs w:val="28"/>
          <w:rtl/>
        </w:rPr>
        <w:footnoteReference w:id="2"/>
      </w:r>
    </w:p>
    <w:p w:rsidR="008B56B5" w:rsidRPr="008E0F95" w:rsidRDefault="008B56B5" w:rsidP="008B56B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2-4-1- الاهتمام</w:t>
      </w:r>
      <w:r w:rsidRPr="008E0F9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بنوع</w:t>
      </w:r>
      <w:r w:rsidRPr="008E0F9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الورق</w:t>
      </w:r>
      <w:r w:rsidRPr="008E0F9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المُستخدَم</w:t>
      </w:r>
      <w:r>
        <w:rPr>
          <w:rFonts w:asciiTheme="majorBidi" w:hAnsiTheme="majorBidi" w:cs="Times New Roman" w:hint="cs"/>
          <w:sz w:val="28"/>
          <w:szCs w:val="28"/>
          <w:rtl/>
        </w:rPr>
        <w:t>: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وخصوصاً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طباعة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الرّسالة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الإداريّة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ورقيّاً؛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يُنصَح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باستخدام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الورق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E0F95">
        <w:rPr>
          <w:rFonts w:asciiTheme="majorBidi" w:hAnsiTheme="majorBidi" w:cstheme="majorBidi"/>
          <w:sz w:val="28"/>
          <w:szCs w:val="28"/>
        </w:rPr>
        <w:t>A4</w:t>
      </w:r>
      <w:r w:rsidRPr="008E0F95">
        <w:rPr>
          <w:rFonts w:asciiTheme="majorBidi" w:hAnsiTheme="majorBidi" w:cs="Times New Roman"/>
          <w:sz w:val="28"/>
          <w:szCs w:val="28"/>
          <w:rtl/>
        </w:rPr>
        <w:t>)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والذي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يُعتَبر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الأكثر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مُلائمةً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للاستخدام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الرّسائل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2-4-2-  التقيُّد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بنوع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وحجم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خطّ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الرّسائل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الإداريّة؛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لأنّ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أغلب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الرّسائل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تُكتبُ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عادةً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خطٍّ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مُتوسّط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المَقاس،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وبنوع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خطٍّ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عاديّ؛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أيّ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بعيدٍ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الرّموز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الأشكال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8B56B5" w:rsidRPr="008E0F95" w:rsidRDefault="008B56B5" w:rsidP="008B56B5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2-4-3-  الانتباه</w:t>
      </w:r>
      <w:r w:rsidRPr="008E0F9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للمَسافات</w:t>
      </w:r>
      <w:r>
        <w:rPr>
          <w:rFonts w:asciiTheme="majorBidi" w:hAnsiTheme="majorBidi" w:cs="Times New Roman" w:hint="cs"/>
          <w:sz w:val="28"/>
          <w:szCs w:val="28"/>
          <w:rtl/>
        </w:rPr>
        <w:t>: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الفراغات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تُوجد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فقرات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الرّسالة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الإداريّة؛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وخصوصاً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خانة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المُحتوى</w:t>
      </w:r>
      <w:r w:rsidRPr="008E0F95">
        <w:rPr>
          <w:rFonts w:asciiTheme="majorBidi" w:hAnsiTheme="majorBidi" w:cs="Times New Roman"/>
          <w:sz w:val="28"/>
          <w:szCs w:val="28"/>
          <w:rtl/>
        </w:rPr>
        <w:t>)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المُهمّ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مَسافاتٍ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مُناسبة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الفقرات،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حتّى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يَسهُل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معرفة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الخاصّة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الرّسالة،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وفهمها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قِبَل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المُستلم،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ممّا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يُساعد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ردّ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صحيح</w:t>
      </w:r>
      <w:r w:rsidRPr="008E0F95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8E0F95">
        <w:rPr>
          <w:rFonts w:asciiTheme="majorBidi" w:hAnsiTheme="majorBidi" w:cs="Times New Roman"/>
          <w:sz w:val="28"/>
          <w:szCs w:val="28"/>
          <w:rtl/>
        </w:rPr>
        <w:t>.</w:t>
      </w:r>
    </w:p>
    <w:p w:rsidR="008B56B5" w:rsidRPr="00E401F0" w:rsidRDefault="008B56B5" w:rsidP="008B56B5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rtl/>
          <w:lang w:eastAsia="fr-FR"/>
        </w:rPr>
      </w:pP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2-4-4- تنسيق</w:t>
      </w:r>
      <w:r w:rsidRPr="008E0F95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8E0F95">
        <w:rPr>
          <w:rFonts w:asciiTheme="majorBidi" w:hAnsiTheme="majorBidi" w:cs="Times New Roman" w:hint="cs"/>
          <w:b/>
          <w:bCs/>
          <w:sz w:val="28"/>
          <w:szCs w:val="28"/>
          <w:rtl/>
        </w:rPr>
        <w:t>الهوامش</w:t>
      </w:r>
      <w:r>
        <w:rPr>
          <w:rFonts w:asciiTheme="majorBidi" w:hAnsiTheme="majorBidi" w:cs="Times New Roman" w:hint="cs"/>
          <w:sz w:val="28"/>
          <w:szCs w:val="28"/>
          <w:rtl/>
        </w:rPr>
        <w:t>: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الأطراف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الجانبيّة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لنصّ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الرّسالة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الإداريّة،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تُساهم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إضافةِ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شكلٍ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مُناسب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للورقة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الخاصّة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بها،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وتُساعد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حفظ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الرّسالة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المَلفّات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والسِجلّات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الإداريّة؛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وخصوصاً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أنّها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تُوفّر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هامشاً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يحتوي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أيّة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كلمات،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ممّا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يُساعد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حماية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النصّ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6793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67938">
        <w:rPr>
          <w:rFonts w:asciiTheme="majorBidi" w:hAnsiTheme="majorBidi" w:cs="Times New Roman" w:hint="cs"/>
          <w:sz w:val="28"/>
          <w:szCs w:val="28"/>
          <w:rtl/>
        </w:rPr>
        <w:t>التَّلَف</w:t>
      </w: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shd w:val="clear" w:color="auto" w:fill="FFFFFF" w:themeFill="background1"/>
        <w:tabs>
          <w:tab w:val="left" w:pos="3593"/>
        </w:tabs>
        <w:bidi/>
        <w:rPr>
          <w:rFonts w:asciiTheme="majorBidi" w:hAnsiTheme="majorBidi" w:cstheme="majorBidi"/>
          <w:sz w:val="40"/>
          <w:szCs w:val="40"/>
          <w:rtl/>
        </w:rPr>
      </w:pPr>
    </w:p>
    <w:p w:rsidR="008B56B5" w:rsidRDefault="008B56B5" w:rsidP="008B56B5">
      <w:pPr>
        <w:pStyle w:val="NormalWeb"/>
        <w:shd w:val="clear" w:color="auto" w:fill="FFFFFF" w:themeFill="background1"/>
        <w:tabs>
          <w:tab w:val="center" w:pos="4819"/>
          <w:tab w:val="right" w:pos="9638"/>
        </w:tabs>
        <w:bidi/>
        <w:spacing w:before="0" w:beforeAutospacing="0" w:after="0" w:afterAutospacing="0" w:line="360" w:lineRule="auto"/>
        <w:rPr>
          <w:rStyle w:val="lev"/>
          <w:rFonts w:ascii="Simplified Arabic" w:hAnsi="Simplified Arabic" w:cs="Simplified Arabic"/>
          <w:sz w:val="44"/>
          <w:szCs w:val="44"/>
          <w:rtl/>
          <w:lang w:bidi="ar-DZ"/>
        </w:rPr>
      </w:pPr>
    </w:p>
    <w:p w:rsidR="003915E6" w:rsidRDefault="003915E6">
      <w:pPr>
        <w:rPr>
          <w:lang w:bidi="ar-DZ"/>
        </w:rPr>
      </w:pPr>
    </w:p>
    <w:sectPr w:rsidR="003915E6" w:rsidSect="008B5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96" w:rsidRDefault="00420996" w:rsidP="008B56B5">
      <w:pPr>
        <w:spacing w:after="0" w:line="240" w:lineRule="auto"/>
      </w:pPr>
      <w:r>
        <w:separator/>
      </w:r>
    </w:p>
  </w:endnote>
  <w:endnote w:type="continuationSeparator" w:id="1">
    <w:p w:rsidR="00420996" w:rsidRDefault="00420996" w:rsidP="008B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B5" w:rsidRDefault="008B56B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05"/>
      <w:docPartObj>
        <w:docPartGallery w:val="Page Numbers (Bottom of Page)"/>
        <w:docPartUnique/>
      </w:docPartObj>
    </w:sdtPr>
    <w:sdtContent>
      <w:p w:rsidR="008B56B5" w:rsidRDefault="008B56B5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56B5" w:rsidRDefault="008B56B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B5" w:rsidRDefault="008B56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96" w:rsidRDefault="00420996" w:rsidP="008B56B5">
      <w:pPr>
        <w:spacing w:after="0" w:line="240" w:lineRule="auto"/>
      </w:pPr>
      <w:r>
        <w:separator/>
      </w:r>
    </w:p>
  </w:footnote>
  <w:footnote w:type="continuationSeparator" w:id="1">
    <w:p w:rsidR="00420996" w:rsidRDefault="00420996" w:rsidP="008B56B5">
      <w:pPr>
        <w:spacing w:after="0" w:line="240" w:lineRule="auto"/>
      </w:pPr>
      <w:r>
        <w:continuationSeparator/>
      </w:r>
    </w:p>
  </w:footnote>
  <w:footnote w:id="2">
    <w:p w:rsidR="008B56B5" w:rsidRPr="00925C57" w:rsidRDefault="008B56B5" w:rsidP="008B56B5">
      <w:pPr>
        <w:autoSpaceDE w:val="0"/>
        <w:autoSpaceDN w:val="0"/>
        <w:bidi/>
        <w:adjustRightInd w:val="0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925C57">
        <w:rPr>
          <w:rFonts w:asciiTheme="majorBidi" w:hAnsiTheme="majorBidi" w:cstheme="majorBidi"/>
          <w:b/>
          <w:bCs/>
          <w:sz w:val="18"/>
          <w:szCs w:val="18"/>
          <w:rtl/>
        </w:rPr>
        <w:t>-</w:t>
      </w:r>
      <w:r w:rsidRPr="00925C57">
        <w:rPr>
          <w:rStyle w:val="Appelnotedebasdep"/>
          <w:rFonts w:asciiTheme="majorBidi" w:hAnsiTheme="majorBidi" w:cstheme="majorBidi"/>
          <w:b/>
          <w:bCs/>
          <w:sz w:val="18"/>
          <w:szCs w:val="18"/>
        </w:rPr>
        <w:footnoteRef/>
      </w:r>
      <w:r w:rsidRPr="00925C57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خديجة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الحناوي،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المراسلات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الإدارية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: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الدروس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التمهيدية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لدراسة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الوثائق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الإدارية،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منشورات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مكتب</w:t>
      </w:r>
      <w:r w:rsidRPr="00925C57">
        <w:rPr>
          <w:rFonts w:asciiTheme="majorBidi" w:hAnsiTheme="majorBidi" w:cstheme="majorBidi" w:hint="cs"/>
          <w:b/>
          <w:bCs/>
          <w:color w:val="000000"/>
          <w:sz w:val="18"/>
          <w:szCs w:val="18"/>
          <w:rtl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التكوين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المهني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و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إنعاش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الشغل،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المملكة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  <w:rtl/>
        </w:rPr>
        <w:t>المغربية</w:t>
      </w:r>
      <w:r w:rsidRPr="00925C57">
        <w:rPr>
          <w:rFonts w:asciiTheme="majorBidi" w:hAnsiTheme="majorBidi" w:cstheme="majorBidi"/>
          <w:b/>
          <w:bCs/>
          <w:color w:val="000000"/>
          <w:sz w:val="18"/>
          <w:szCs w:val="18"/>
        </w:rPr>
        <w:t>.</w:t>
      </w:r>
    </w:p>
    <w:p w:rsidR="008B56B5" w:rsidRDefault="008B56B5" w:rsidP="008B56B5">
      <w:pPr>
        <w:pStyle w:val="Notedebasdepage"/>
        <w:jc w:val="right"/>
        <w:rPr>
          <w:rtl/>
          <w:lang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B5" w:rsidRDefault="008B56B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B5" w:rsidRDefault="008B56B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6B5" w:rsidRDefault="008B56B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53C6"/>
    <w:multiLevelType w:val="multilevel"/>
    <w:tmpl w:val="1F14875C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B56B5"/>
    <w:rsid w:val="003915E6"/>
    <w:rsid w:val="00420996"/>
    <w:rsid w:val="00811406"/>
    <w:rsid w:val="008B56B5"/>
    <w:rsid w:val="008B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6B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8B56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56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56B5"/>
    <w:rPr>
      <w:vertAlign w:val="superscript"/>
    </w:rPr>
  </w:style>
  <w:style w:type="character" w:styleId="lev">
    <w:name w:val="Strong"/>
    <w:basedOn w:val="Policepardfaut"/>
    <w:uiPriority w:val="22"/>
    <w:qFormat/>
    <w:rsid w:val="008B56B5"/>
    <w:rPr>
      <w:b/>
      <w:bCs/>
    </w:rPr>
  </w:style>
  <w:style w:type="paragraph" w:styleId="NormalWeb">
    <w:name w:val="Normal (Web)"/>
    <w:basedOn w:val="Normal"/>
    <w:uiPriority w:val="99"/>
    <w:unhideWhenUsed/>
    <w:rsid w:val="008B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B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56B5"/>
  </w:style>
  <w:style w:type="paragraph" w:styleId="Pieddepage">
    <w:name w:val="footer"/>
    <w:basedOn w:val="Normal"/>
    <w:link w:val="PieddepageCar"/>
    <w:uiPriority w:val="99"/>
    <w:unhideWhenUsed/>
    <w:rsid w:val="008B5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5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2020-04-11T23:26:00Z</dcterms:created>
  <dcterms:modified xsi:type="dcterms:W3CDTF">2020-04-11T23:26:00Z</dcterms:modified>
</cp:coreProperties>
</file>