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404" w:rsidRDefault="00164404" w:rsidP="00164404">
      <w:pPr>
        <w:bidi/>
        <w:jc w:val="right"/>
        <w:rPr>
          <w:rFonts w:asciiTheme="majorBidi" w:hAnsiTheme="majorBidi" w:cstheme="majorBidi"/>
          <w:sz w:val="24"/>
          <w:szCs w:val="24"/>
        </w:rPr>
      </w:pPr>
      <w:r>
        <w:rPr>
          <w:rFonts w:asciiTheme="majorBidi" w:hAnsiTheme="majorBidi" w:cstheme="majorBidi"/>
          <w:sz w:val="24"/>
          <w:szCs w:val="24"/>
        </w:rPr>
        <w:t xml:space="preserve">Université Mohammed </w:t>
      </w:r>
      <w:proofErr w:type="spellStart"/>
      <w:r>
        <w:rPr>
          <w:rFonts w:asciiTheme="majorBidi" w:hAnsiTheme="majorBidi" w:cstheme="majorBidi"/>
          <w:sz w:val="24"/>
          <w:szCs w:val="24"/>
        </w:rPr>
        <w:t>Khider</w:t>
      </w:r>
      <w:proofErr w:type="spellEnd"/>
      <w:r>
        <w:rPr>
          <w:rFonts w:asciiTheme="majorBidi" w:hAnsiTheme="majorBidi" w:cstheme="majorBidi"/>
          <w:sz w:val="24"/>
          <w:szCs w:val="24"/>
        </w:rPr>
        <w:t xml:space="preserve"> Biskra.                                      Module : Linguistique</w:t>
      </w:r>
    </w:p>
    <w:p w:rsidR="00164404" w:rsidRDefault="00164404" w:rsidP="00164404">
      <w:pPr>
        <w:bidi/>
        <w:jc w:val="right"/>
        <w:rPr>
          <w:rFonts w:asciiTheme="majorBidi" w:hAnsiTheme="majorBidi" w:cstheme="majorBidi"/>
          <w:sz w:val="24"/>
          <w:szCs w:val="24"/>
        </w:rPr>
      </w:pPr>
      <w:r>
        <w:rPr>
          <w:rFonts w:asciiTheme="majorBidi" w:hAnsiTheme="majorBidi" w:cstheme="majorBidi"/>
          <w:sz w:val="24"/>
          <w:szCs w:val="24"/>
        </w:rPr>
        <w:t>Faculté des lettres et des langues étrangères.                            Niveau : 2</w:t>
      </w:r>
      <w:r w:rsidRPr="00164404">
        <w:rPr>
          <w:rFonts w:asciiTheme="majorBidi" w:hAnsiTheme="majorBidi" w:cstheme="majorBidi"/>
          <w:sz w:val="24"/>
          <w:szCs w:val="24"/>
          <w:vertAlign w:val="superscript"/>
        </w:rPr>
        <w:t>ème</w:t>
      </w:r>
      <w:r>
        <w:rPr>
          <w:rFonts w:asciiTheme="majorBidi" w:hAnsiTheme="majorBidi" w:cstheme="majorBidi"/>
          <w:sz w:val="24"/>
          <w:szCs w:val="24"/>
        </w:rPr>
        <w:t xml:space="preserve"> année G : 3/4/6</w:t>
      </w:r>
    </w:p>
    <w:p w:rsidR="00164404" w:rsidRPr="00164404" w:rsidRDefault="00164404" w:rsidP="00164404">
      <w:pPr>
        <w:bidi/>
        <w:jc w:val="right"/>
        <w:rPr>
          <w:rFonts w:asciiTheme="majorBidi" w:hAnsiTheme="majorBidi" w:cstheme="majorBidi"/>
          <w:b/>
          <w:bCs/>
          <w:i/>
          <w:iCs/>
          <w:sz w:val="28"/>
          <w:szCs w:val="28"/>
        </w:rPr>
      </w:pPr>
      <w:r>
        <w:rPr>
          <w:rFonts w:asciiTheme="majorBidi" w:hAnsiTheme="majorBidi" w:cstheme="majorBidi"/>
          <w:sz w:val="24"/>
          <w:szCs w:val="24"/>
        </w:rPr>
        <w:t xml:space="preserve">Département de français.                                                          Enseignante : Mme Gharbi N                                                  </w:t>
      </w:r>
    </w:p>
    <w:p w:rsidR="00164404" w:rsidRDefault="00164404" w:rsidP="00164404">
      <w:pPr>
        <w:bidi/>
        <w:jc w:val="right"/>
        <w:rPr>
          <w:rFonts w:asciiTheme="majorBidi" w:hAnsiTheme="majorBidi" w:cstheme="majorBidi"/>
          <w:b/>
          <w:bCs/>
          <w:i/>
          <w:iCs/>
          <w:sz w:val="28"/>
          <w:szCs w:val="28"/>
        </w:rPr>
      </w:pPr>
    </w:p>
    <w:p w:rsidR="00164404" w:rsidRDefault="002A3FD4" w:rsidP="00164404">
      <w:pPr>
        <w:bidi/>
        <w:jc w:val="right"/>
        <w:rPr>
          <w:rFonts w:asciiTheme="majorBidi" w:hAnsiTheme="majorBidi" w:cstheme="majorBidi"/>
          <w:b/>
          <w:bCs/>
          <w:i/>
          <w:iCs/>
          <w:sz w:val="28"/>
          <w:szCs w:val="28"/>
        </w:rPr>
      </w:pPr>
      <w:r>
        <w:rPr>
          <w:rFonts w:asciiTheme="majorBidi" w:hAnsiTheme="majorBidi" w:cstheme="majorBidi"/>
          <w:b/>
          <w:bCs/>
          <w:i/>
          <w:iCs/>
          <w:sz w:val="28"/>
          <w:szCs w:val="28"/>
        </w:rPr>
        <w:t xml:space="preserve"> </w:t>
      </w:r>
      <w:r w:rsidR="00164404">
        <w:rPr>
          <w:rFonts w:asciiTheme="majorBidi" w:hAnsiTheme="majorBidi" w:cstheme="majorBidi"/>
          <w:b/>
          <w:bCs/>
          <w:i/>
          <w:iCs/>
          <w:sz w:val="28"/>
          <w:szCs w:val="28"/>
        </w:rPr>
        <w:t xml:space="preserve">                                      L</w:t>
      </w:r>
      <w:r>
        <w:rPr>
          <w:rFonts w:asciiTheme="majorBidi" w:hAnsiTheme="majorBidi" w:cstheme="majorBidi"/>
          <w:b/>
          <w:bCs/>
          <w:i/>
          <w:iCs/>
          <w:sz w:val="28"/>
          <w:szCs w:val="28"/>
        </w:rPr>
        <w:t>a glossématique.</w:t>
      </w:r>
      <w:r w:rsidR="00164404">
        <w:rPr>
          <w:rFonts w:asciiTheme="majorBidi" w:hAnsiTheme="majorBidi" w:cstheme="majorBidi"/>
          <w:b/>
          <w:bCs/>
          <w:i/>
          <w:iCs/>
          <w:sz w:val="28"/>
          <w:szCs w:val="28"/>
        </w:rPr>
        <w:t xml:space="preserve">   </w:t>
      </w:r>
    </w:p>
    <w:p w:rsidR="00A61A7F" w:rsidRDefault="00164404" w:rsidP="00164404">
      <w:pPr>
        <w:bidi/>
        <w:jc w:val="right"/>
        <w:rPr>
          <w:rFonts w:asciiTheme="majorBidi" w:hAnsiTheme="majorBidi" w:cstheme="majorBidi"/>
          <w:b/>
          <w:bCs/>
          <w:i/>
          <w:iCs/>
          <w:sz w:val="28"/>
          <w:szCs w:val="28"/>
        </w:rPr>
      </w:pPr>
      <w:r>
        <w:rPr>
          <w:rFonts w:asciiTheme="majorBidi" w:hAnsiTheme="majorBidi" w:cstheme="majorBidi"/>
          <w:b/>
          <w:bCs/>
          <w:i/>
          <w:iCs/>
          <w:sz w:val="28"/>
          <w:szCs w:val="28"/>
        </w:rPr>
        <w:t xml:space="preserve">     </w:t>
      </w:r>
    </w:p>
    <w:p w:rsidR="00AB356D" w:rsidRDefault="00D733E8" w:rsidP="009808F9">
      <w:pPr>
        <w:bidi/>
        <w:spacing w:line="360" w:lineRule="auto"/>
        <w:jc w:val="right"/>
        <w:rPr>
          <w:rFonts w:asciiTheme="majorBidi" w:hAnsiTheme="majorBidi" w:cstheme="majorBidi"/>
          <w:sz w:val="24"/>
          <w:szCs w:val="24"/>
        </w:rPr>
      </w:pPr>
      <w:r>
        <w:rPr>
          <w:rFonts w:asciiTheme="majorBidi" w:hAnsiTheme="majorBidi" w:cstheme="majorBidi"/>
          <w:sz w:val="24"/>
          <w:szCs w:val="24"/>
        </w:rPr>
        <w:t xml:space="preserve">     </w:t>
      </w:r>
      <w:r w:rsidR="002A3FD4">
        <w:rPr>
          <w:rFonts w:asciiTheme="majorBidi" w:hAnsiTheme="majorBidi" w:cstheme="majorBidi"/>
          <w:sz w:val="24"/>
          <w:szCs w:val="24"/>
        </w:rPr>
        <w:t xml:space="preserve">La glossématique est une théorie linguistique dont le fondateur est Louis Hjelmslev principal animateur de l’école de Copenhague. Elle s’inspire grandement du saussurisme. Elle s’est </w:t>
      </w:r>
      <w:r w:rsidR="00FE4AAB">
        <w:rPr>
          <w:rFonts w:asciiTheme="majorBidi" w:hAnsiTheme="majorBidi" w:cstheme="majorBidi"/>
          <w:sz w:val="24"/>
          <w:szCs w:val="24"/>
        </w:rPr>
        <w:t xml:space="preserve">très peu répandue dans le monde. L’une des causes de cette diffusion limitée est la difficulté </w:t>
      </w:r>
      <w:r>
        <w:rPr>
          <w:rFonts w:asciiTheme="majorBidi" w:hAnsiTheme="majorBidi" w:cstheme="majorBidi"/>
          <w:sz w:val="24"/>
          <w:szCs w:val="24"/>
        </w:rPr>
        <w:t>d’approche. Hjelmslev a également été</w:t>
      </w:r>
      <w:r w:rsidR="00F8128C">
        <w:rPr>
          <w:rFonts w:asciiTheme="majorBidi" w:hAnsiTheme="majorBidi" w:cstheme="majorBidi"/>
          <w:sz w:val="24"/>
          <w:szCs w:val="24"/>
        </w:rPr>
        <w:t xml:space="preserve"> desservi par le fait </w:t>
      </w:r>
      <w:r>
        <w:rPr>
          <w:rFonts w:asciiTheme="majorBidi" w:hAnsiTheme="majorBidi" w:cstheme="majorBidi"/>
          <w:sz w:val="24"/>
          <w:szCs w:val="24"/>
        </w:rPr>
        <w:t xml:space="preserve"> d’avoir écrit dans une langue faible diffusion, le danois. Ainsi, son ouvrage où s’expriment tous les aspects</w:t>
      </w:r>
      <w:r w:rsidR="009808F9">
        <w:rPr>
          <w:rFonts w:asciiTheme="majorBidi" w:hAnsiTheme="majorBidi" w:cstheme="majorBidi"/>
          <w:sz w:val="24"/>
          <w:szCs w:val="24"/>
        </w:rPr>
        <w:t xml:space="preserve"> de sa théorie n’a été traduit en anglais que dix ans plus tard</w:t>
      </w:r>
      <w:r w:rsidR="00AB356D">
        <w:rPr>
          <w:rFonts w:asciiTheme="majorBidi" w:hAnsiTheme="majorBidi" w:cstheme="majorBidi"/>
          <w:sz w:val="24"/>
          <w:szCs w:val="24"/>
        </w:rPr>
        <w:t>, (1943) à une époque où domine, aux Etats-Unis, le distributionnalisme qui éclipse un peu la glossématique. Il faudra attendre 1968 pour le lire en français (</w:t>
      </w:r>
      <w:r w:rsidR="00AB356D">
        <w:rPr>
          <w:rFonts w:asciiTheme="majorBidi" w:hAnsiTheme="majorBidi" w:cstheme="majorBidi"/>
          <w:i/>
          <w:iCs/>
          <w:sz w:val="24"/>
          <w:szCs w:val="24"/>
        </w:rPr>
        <w:t xml:space="preserve">Prolégomènes à une théorie du langage) </w:t>
      </w:r>
      <w:r w:rsidR="00AB356D">
        <w:rPr>
          <w:rFonts w:asciiTheme="majorBidi" w:hAnsiTheme="majorBidi" w:cstheme="majorBidi"/>
          <w:sz w:val="24"/>
          <w:szCs w:val="24"/>
        </w:rPr>
        <w:t>mais dés lors, c’est le modèle transformationnaliste qui occupe de devant de la scène.</w:t>
      </w:r>
    </w:p>
    <w:p w:rsidR="00AB356D" w:rsidRPr="00164404" w:rsidRDefault="00970897" w:rsidP="00164404">
      <w:pPr>
        <w:bidi/>
        <w:spacing w:line="360" w:lineRule="auto"/>
        <w:jc w:val="right"/>
        <w:rPr>
          <w:rFonts w:asciiTheme="majorBidi" w:hAnsiTheme="majorBidi" w:cstheme="majorBidi"/>
          <w:sz w:val="28"/>
          <w:szCs w:val="28"/>
          <w:u w:val="single"/>
        </w:rPr>
      </w:pPr>
      <w:r w:rsidRPr="00164404">
        <w:rPr>
          <w:rFonts w:asciiTheme="majorBidi" w:hAnsiTheme="majorBidi" w:cstheme="majorBidi"/>
          <w:b/>
          <w:bCs/>
          <w:sz w:val="28"/>
          <w:szCs w:val="28"/>
          <w:u w:val="single"/>
        </w:rPr>
        <w:t xml:space="preserve"> </w:t>
      </w:r>
      <w:r w:rsidR="00AB356D" w:rsidRPr="00164404">
        <w:rPr>
          <w:rFonts w:asciiTheme="majorBidi" w:hAnsiTheme="majorBidi" w:cstheme="majorBidi"/>
          <w:b/>
          <w:bCs/>
          <w:sz w:val="28"/>
          <w:szCs w:val="28"/>
          <w:u w:val="single"/>
        </w:rPr>
        <w:t>Principe de la théorie du langag</w:t>
      </w:r>
      <w:r w:rsidR="00164404" w:rsidRPr="00164404">
        <w:rPr>
          <w:rFonts w:asciiTheme="majorBidi" w:hAnsiTheme="majorBidi" w:cstheme="majorBidi"/>
          <w:b/>
          <w:bCs/>
          <w:sz w:val="28"/>
          <w:szCs w:val="28"/>
          <w:u w:val="single"/>
        </w:rPr>
        <w:t>e</w:t>
      </w:r>
    </w:p>
    <w:p w:rsidR="00682782" w:rsidRDefault="00AB356D" w:rsidP="00AB356D">
      <w:pPr>
        <w:bidi/>
        <w:spacing w:line="360" w:lineRule="auto"/>
        <w:jc w:val="right"/>
        <w:rPr>
          <w:rFonts w:asciiTheme="majorBidi" w:hAnsiTheme="majorBidi" w:cstheme="majorBidi"/>
          <w:sz w:val="24"/>
          <w:szCs w:val="24"/>
        </w:rPr>
      </w:pPr>
      <w:r>
        <w:rPr>
          <w:rFonts w:asciiTheme="majorBidi" w:hAnsiTheme="majorBidi" w:cstheme="majorBidi"/>
          <w:sz w:val="24"/>
          <w:szCs w:val="24"/>
        </w:rPr>
        <w:t xml:space="preserve">      </w:t>
      </w:r>
      <w:r w:rsidR="00D733E8">
        <w:rPr>
          <w:rFonts w:asciiTheme="majorBidi" w:hAnsiTheme="majorBidi" w:cstheme="majorBidi"/>
          <w:sz w:val="24"/>
          <w:szCs w:val="24"/>
        </w:rPr>
        <w:t xml:space="preserve"> </w:t>
      </w:r>
      <w:r>
        <w:rPr>
          <w:rFonts w:asciiTheme="majorBidi" w:hAnsiTheme="majorBidi" w:cstheme="majorBidi"/>
          <w:sz w:val="24"/>
          <w:szCs w:val="24"/>
        </w:rPr>
        <w:t xml:space="preserve">Hjelmslev a sévèrement critiqué la linguistique antérieure </w:t>
      </w:r>
      <w:r w:rsidR="00F11DF4">
        <w:rPr>
          <w:rFonts w:asciiTheme="majorBidi" w:hAnsiTheme="majorBidi" w:cstheme="majorBidi"/>
          <w:sz w:val="24"/>
          <w:szCs w:val="24"/>
        </w:rPr>
        <w:t>à la glossématique. Il reproche à cette dernière de se baser sur des données extérieures. Ainsi, la linguistique estime</w:t>
      </w:r>
      <w:r w:rsidR="00F11DF4" w:rsidRPr="00F11DF4">
        <w:rPr>
          <w:rFonts w:asciiTheme="majorBidi" w:hAnsiTheme="majorBidi" w:cstheme="majorBidi"/>
          <w:sz w:val="24"/>
          <w:szCs w:val="24"/>
        </w:rPr>
        <w:t xml:space="preserve"> </w:t>
      </w:r>
      <w:r w:rsidR="00F11DF4">
        <w:rPr>
          <w:rFonts w:asciiTheme="majorBidi" w:hAnsiTheme="majorBidi" w:cstheme="majorBidi"/>
          <w:sz w:val="24"/>
          <w:szCs w:val="24"/>
        </w:rPr>
        <w:t>Hjelmslev</w:t>
      </w:r>
      <w:r w:rsidR="00682782">
        <w:rPr>
          <w:rFonts w:asciiTheme="majorBidi" w:hAnsiTheme="majorBidi" w:cstheme="majorBidi"/>
          <w:sz w:val="24"/>
          <w:szCs w:val="24"/>
        </w:rPr>
        <w:t xml:space="preserve"> : </w:t>
      </w:r>
    </w:p>
    <w:p w:rsidR="00361FC6" w:rsidRDefault="00682782" w:rsidP="00682782">
      <w:pPr>
        <w:bidi/>
        <w:spacing w:line="360" w:lineRule="auto"/>
        <w:jc w:val="right"/>
        <w:rPr>
          <w:rFonts w:asciiTheme="majorBidi" w:hAnsiTheme="majorBidi" w:cstheme="majorBidi"/>
          <w:i/>
          <w:iCs/>
          <w:sz w:val="24"/>
          <w:szCs w:val="24"/>
        </w:rPr>
      </w:pPr>
      <w:r>
        <w:rPr>
          <w:rFonts w:asciiTheme="majorBidi" w:hAnsiTheme="majorBidi" w:cstheme="majorBidi"/>
          <w:sz w:val="24"/>
          <w:szCs w:val="24"/>
        </w:rPr>
        <w:t xml:space="preserve">     «  </w:t>
      </w:r>
      <w:proofErr w:type="gramStart"/>
      <w:r>
        <w:rPr>
          <w:rFonts w:asciiTheme="majorBidi" w:hAnsiTheme="majorBidi" w:cstheme="majorBidi"/>
          <w:i/>
          <w:iCs/>
          <w:sz w:val="24"/>
          <w:szCs w:val="24"/>
        </w:rPr>
        <w:t>ne</w:t>
      </w:r>
      <w:proofErr w:type="gramEnd"/>
      <w:r w:rsidR="00F8128C">
        <w:rPr>
          <w:rFonts w:asciiTheme="majorBidi" w:hAnsiTheme="majorBidi" w:cstheme="majorBidi"/>
          <w:i/>
          <w:iCs/>
          <w:sz w:val="24"/>
          <w:szCs w:val="24"/>
        </w:rPr>
        <w:t xml:space="preserve"> </w:t>
      </w:r>
      <w:r>
        <w:rPr>
          <w:rFonts w:asciiTheme="majorBidi" w:hAnsiTheme="majorBidi" w:cstheme="majorBidi"/>
          <w:i/>
          <w:iCs/>
          <w:sz w:val="24"/>
          <w:szCs w:val="24"/>
        </w:rPr>
        <w:t xml:space="preserve"> saurait être ni une simple science auxiliaire ni une science dérivée. Elle doit chercher à saisir le langage non comme un conglomérat de faits non linguistique</w:t>
      </w:r>
      <w:r w:rsidR="00F8128C">
        <w:rPr>
          <w:rFonts w:asciiTheme="majorBidi" w:hAnsiTheme="majorBidi" w:cstheme="majorBidi"/>
          <w:i/>
          <w:iCs/>
          <w:sz w:val="24"/>
          <w:szCs w:val="24"/>
        </w:rPr>
        <w:t>s</w:t>
      </w:r>
      <w:r>
        <w:rPr>
          <w:rFonts w:asciiTheme="majorBidi" w:hAnsiTheme="majorBidi" w:cstheme="majorBidi"/>
          <w:i/>
          <w:iCs/>
          <w:sz w:val="24"/>
          <w:szCs w:val="24"/>
        </w:rPr>
        <w:t xml:space="preserve"> (physique</w:t>
      </w:r>
      <w:r w:rsidR="00F8128C">
        <w:rPr>
          <w:rFonts w:asciiTheme="majorBidi" w:hAnsiTheme="majorBidi" w:cstheme="majorBidi"/>
          <w:i/>
          <w:iCs/>
          <w:sz w:val="24"/>
          <w:szCs w:val="24"/>
        </w:rPr>
        <w:t>s</w:t>
      </w:r>
      <w:r>
        <w:rPr>
          <w:rFonts w:asciiTheme="majorBidi" w:hAnsiTheme="majorBidi" w:cstheme="majorBidi"/>
          <w:i/>
          <w:iCs/>
          <w:sz w:val="24"/>
          <w:szCs w:val="24"/>
        </w:rPr>
        <w:t>, physiologique</w:t>
      </w:r>
      <w:r w:rsidR="00F8128C">
        <w:rPr>
          <w:rFonts w:asciiTheme="majorBidi" w:hAnsiTheme="majorBidi" w:cstheme="majorBidi"/>
          <w:i/>
          <w:iCs/>
          <w:sz w:val="24"/>
          <w:szCs w:val="24"/>
        </w:rPr>
        <w:t>s</w:t>
      </w:r>
      <w:r>
        <w:rPr>
          <w:rFonts w:asciiTheme="majorBidi" w:hAnsiTheme="majorBidi" w:cstheme="majorBidi"/>
          <w:i/>
          <w:iCs/>
          <w:sz w:val="24"/>
          <w:szCs w:val="24"/>
        </w:rPr>
        <w:t>,  psychologique</w:t>
      </w:r>
      <w:r w:rsidR="00F8128C">
        <w:rPr>
          <w:rFonts w:asciiTheme="majorBidi" w:hAnsiTheme="majorBidi" w:cstheme="majorBidi"/>
          <w:i/>
          <w:iCs/>
          <w:sz w:val="24"/>
          <w:szCs w:val="24"/>
        </w:rPr>
        <w:t>s</w:t>
      </w:r>
      <w:r>
        <w:rPr>
          <w:rFonts w:asciiTheme="majorBidi" w:hAnsiTheme="majorBidi" w:cstheme="majorBidi"/>
          <w:i/>
          <w:iCs/>
          <w:sz w:val="24"/>
          <w:szCs w:val="24"/>
        </w:rPr>
        <w:t xml:space="preserve"> et sociologique</w:t>
      </w:r>
      <w:r w:rsidR="00F8128C">
        <w:rPr>
          <w:rFonts w:asciiTheme="majorBidi" w:hAnsiTheme="majorBidi" w:cstheme="majorBidi"/>
          <w:i/>
          <w:iCs/>
          <w:sz w:val="24"/>
          <w:szCs w:val="24"/>
        </w:rPr>
        <w:t>s</w:t>
      </w:r>
      <w:r>
        <w:rPr>
          <w:rFonts w:asciiTheme="majorBidi" w:hAnsiTheme="majorBidi" w:cstheme="majorBidi"/>
          <w:i/>
          <w:iCs/>
          <w:sz w:val="24"/>
          <w:szCs w:val="24"/>
        </w:rPr>
        <w:t xml:space="preserve">) mais comme un tout qui se suffit à une structure sui généris (à </w:t>
      </w:r>
      <w:r w:rsidR="00361FC6">
        <w:rPr>
          <w:rFonts w:asciiTheme="majorBidi" w:hAnsiTheme="majorBidi" w:cstheme="majorBidi"/>
          <w:i/>
          <w:iCs/>
          <w:sz w:val="24"/>
          <w:szCs w:val="24"/>
        </w:rPr>
        <w:t>elle-même)</w:t>
      </w:r>
      <w:r w:rsidR="00831699">
        <w:rPr>
          <w:rFonts w:asciiTheme="majorBidi" w:hAnsiTheme="majorBidi" w:cstheme="majorBidi"/>
          <w:i/>
          <w:iCs/>
          <w:sz w:val="24"/>
          <w:szCs w:val="24"/>
        </w:rPr>
        <w:t> »</w:t>
      </w:r>
      <w:r w:rsidR="00361FC6">
        <w:rPr>
          <w:rFonts w:asciiTheme="majorBidi" w:hAnsiTheme="majorBidi" w:cstheme="majorBidi"/>
          <w:i/>
          <w:iCs/>
          <w:sz w:val="24"/>
          <w:szCs w:val="24"/>
        </w:rPr>
        <w:t>  </w:t>
      </w:r>
    </w:p>
    <w:p w:rsidR="00361FC6" w:rsidRDefault="00361FC6" w:rsidP="00361FC6">
      <w:pPr>
        <w:bidi/>
        <w:spacing w:line="360" w:lineRule="auto"/>
        <w:jc w:val="right"/>
        <w:rPr>
          <w:rFonts w:asciiTheme="majorBidi" w:hAnsiTheme="majorBidi" w:cstheme="majorBidi"/>
          <w:sz w:val="24"/>
          <w:szCs w:val="24"/>
        </w:rPr>
      </w:pPr>
      <w:r>
        <w:rPr>
          <w:rFonts w:asciiTheme="majorBidi" w:hAnsiTheme="majorBidi" w:cstheme="majorBidi"/>
          <w:sz w:val="24"/>
          <w:szCs w:val="24"/>
        </w:rPr>
        <w:t xml:space="preserve">                                          </w:t>
      </w:r>
      <w:proofErr w:type="gramStart"/>
      <w:r>
        <w:rPr>
          <w:rFonts w:asciiTheme="majorBidi" w:hAnsiTheme="majorBidi" w:cstheme="majorBidi"/>
          <w:sz w:val="24"/>
          <w:szCs w:val="24"/>
        </w:rPr>
        <w:t>in</w:t>
      </w:r>
      <w:proofErr w:type="gramEnd"/>
      <w:r>
        <w:rPr>
          <w:rFonts w:asciiTheme="majorBidi" w:hAnsiTheme="majorBidi" w:cstheme="majorBidi"/>
          <w:sz w:val="24"/>
          <w:szCs w:val="24"/>
        </w:rPr>
        <w:t xml:space="preserve"> Prolégomènes à une théorie du langage P12</w:t>
      </w:r>
    </w:p>
    <w:p w:rsidR="00361FC6" w:rsidRDefault="00361FC6" w:rsidP="00361FC6">
      <w:pPr>
        <w:bidi/>
        <w:spacing w:line="360" w:lineRule="auto"/>
        <w:jc w:val="right"/>
        <w:rPr>
          <w:rFonts w:asciiTheme="majorBidi" w:hAnsiTheme="majorBidi" w:cstheme="majorBidi"/>
          <w:sz w:val="24"/>
          <w:szCs w:val="24"/>
        </w:rPr>
      </w:pPr>
      <w:r>
        <w:rPr>
          <w:rFonts w:asciiTheme="majorBidi" w:hAnsiTheme="majorBidi" w:cstheme="majorBidi"/>
          <w:sz w:val="24"/>
          <w:szCs w:val="24"/>
        </w:rPr>
        <w:t>La glossématique considère donc la langue non pas comme un simple moyen mais comme un tout en soi, c’est-à-dire, une structure spécifique, indépendante qui ne peut être déterminée que par ses relations (rapports internes). Cette théorie cherche une constante à l’intérieur de la langue.</w:t>
      </w:r>
    </w:p>
    <w:p w:rsidR="00361FC6" w:rsidRPr="00383FA5" w:rsidRDefault="00361FC6" w:rsidP="00361FC6">
      <w:pPr>
        <w:bidi/>
        <w:spacing w:line="360" w:lineRule="auto"/>
        <w:jc w:val="right"/>
        <w:rPr>
          <w:rFonts w:asciiTheme="majorBidi" w:hAnsiTheme="majorBidi" w:cstheme="majorBidi"/>
          <w:b/>
          <w:bCs/>
          <w:sz w:val="28"/>
          <w:szCs w:val="28"/>
          <w:u w:val="single"/>
        </w:rPr>
      </w:pPr>
      <w:r w:rsidRPr="00383FA5">
        <w:rPr>
          <w:rFonts w:asciiTheme="majorBidi" w:hAnsiTheme="majorBidi" w:cstheme="majorBidi"/>
          <w:b/>
          <w:bCs/>
          <w:sz w:val="28"/>
          <w:szCs w:val="28"/>
          <w:u w:val="single"/>
        </w:rPr>
        <w:lastRenderedPageBreak/>
        <w:t xml:space="preserve"> La Méthodologie</w:t>
      </w:r>
    </w:p>
    <w:p w:rsidR="00F016D5" w:rsidRDefault="007F45FD" w:rsidP="00F016D5">
      <w:pPr>
        <w:bidi/>
        <w:spacing w:line="360" w:lineRule="auto"/>
        <w:jc w:val="right"/>
        <w:rPr>
          <w:rFonts w:asciiTheme="majorBidi" w:hAnsiTheme="majorBidi" w:cstheme="majorBidi"/>
          <w:sz w:val="24"/>
          <w:szCs w:val="24"/>
        </w:rPr>
      </w:pPr>
      <w:r>
        <w:rPr>
          <w:rFonts w:asciiTheme="majorBidi" w:hAnsiTheme="majorBidi" w:cstheme="majorBidi"/>
          <w:sz w:val="28"/>
          <w:szCs w:val="28"/>
        </w:rPr>
        <w:t xml:space="preserve">     </w:t>
      </w:r>
      <w:r>
        <w:rPr>
          <w:rFonts w:asciiTheme="majorBidi" w:hAnsiTheme="majorBidi" w:cstheme="majorBidi"/>
          <w:sz w:val="24"/>
          <w:szCs w:val="24"/>
        </w:rPr>
        <w:t xml:space="preserve">La glossématique rejette la </w:t>
      </w:r>
      <w:r w:rsidR="00970897">
        <w:rPr>
          <w:rFonts w:asciiTheme="majorBidi" w:hAnsiTheme="majorBidi" w:cstheme="majorBidi"/>
          <w:sz w:val="24"/>
          <w:szCs w:val="24"/>
        </w:rPr>
        <w:t>méthode</w:t>
      </w:r>
      <w:r>
        <w:rPr>
          <w:rFonts w:asciiTheme="majorBidi" w:hAnsiTheme="majorBidi" w:cstheme="majorBidi"/>
          <w:sz w:val="24"/>
          <w:szCs w:val="24"/>
        </w:rPr>
        <w:t xml:space="preserve"> de </w:t>
      </w:r>
      <w:r w:rsidR="00970897">
        <w:rPr>
          <w:rFonts w:asciiTheme="majorBidi" w:hAnsiTheme="majorBidi" w:cstheme="majorBidi"/>
          <w:sz w:val="24"/>
          <w:szCs w:val="24"/>
        </w:rPr>
        <w:t>description traditionnelle dite inductive</w:t>
      </w:r>
      <w:r w:rsidR="00831699">
        <w:rPr>
          <w:rFonts w:asciiTheme="majorBidi" w:hAnsiTheme="majorBidi" w:cstheme="majorBidi"/>
          <w:sz w:val="24"/>
          <w:szCs w:val="24"/>
        </w:rPr>
        <w:t xml:space="preserve"> qui consiste à l’exigence du passage graduel du particulier au général «  le passage de la composante à la classe et non pas de la classe à la composante » idem. P. 21</w:t>
      </w:r>
    </w:p>
    <w:p w:rsidR="009D4459" w:rsidRDefault="009D4459" w:rsidP="009D4459">
      <w:pPr>
        <w:bidi/>
        <w:spacing w:line="360" w:lineRule="auto"/>
        <w:jc w:val="right"/>
        <w:rPr>
          <w:rFonts w:asciiTheme="majorBidi" w:hAnsiTheme="majorBidi" w:cstheme="majorBidi"/>
          <w:sz w:val="24"/>
          <w:szCs w:val="24"/>
        </w:rPr>
      </w:pPr>
      <w:r>
        <w:rPr>
          <w:rFonts w:asciiTheme="majorBidi" w:hAnsiTheme="majorBidi" w:cstheme="majorBidi"/>
          <w:sz w:val="24"/>
          <w:szCs w:val="24"/>
        </w:rPr>
        <w:t xml:space="preserve">     Il s’agit là d’une méthode qui synthétise au lieu d’analyser et qui généralise au</w:t>
      </w:r>
      <w:r w:rsidR="00755C26">
        <w:rPr>
          <w:rFonts w:asciiTheme="majorBidi" w:hAnsiTheme="majorBidi" w:cstheme="majorBidi"/>
          <w:sz w:val="24"/>
          <w:szCs w:val="24"/>
        </w:rPr>
        <w:t xml:space="preserve"> lieu de spécifier. Pour </w:t>
      </w:r>
      <w:r w:rsidR="00796032">
        <w:rPr>
          <w:rFonts w:asciiTheme="majorBidi" w:hAnsiTheme="majorBidi" w:cstheme="majorBidi"/>
          <w:sz w:val="24"/>
          <w:szCs w:val="24"/>
        </w:rPr>
        <w:t>être</w:t>
      </w:r>
      <w:r w:rsidR="00F8128C">
        <w:rPr>
          <w:rFonts w:asciiTheme="majorBidi" w:hAnsiTheme="majorBidi" w:cstheme="majorBidi"/>
          <w:sz w:val="24"/>
          <w:szCs w:val="24"/>
        </w:rPr>
        <w:t xml:space="preserve"> fidèle au </w:t>
      </w:r>
      <w:r w:rsidR="00755C26">
        <w:rPr>
          <w:rFonts w:asciiTheme="majorBidi" w:hAnsiTheme="majorBidi" w:cstheme="majorBidi"/>
          <w:sz w:val="24"/>
          <w:szCs w:val="24"/>
        </w:rPr>
        <w:t xml:space="preserve"> principe de l’</w:t>
      </w:r>
      <w:r w:rsidR="00796032">
        <w:rPr>
          <w:rFonts w:asciiTheme="majorBidi" w:hAnsiTheme="majorBidi" w:cstheme="majorBidi"/>
          <w:sz w:val="24"/>
          <w:szCs w:val="24"/>
        </w:rPr>
        <w:t>e</w:t>
      </w:r>
      <w:r w:rsidR="00755C26">
        <w:rPr>
          <w:rFonts w:asciiTheme="majorBidi" w:hAnsiTheme="majorBidi" w:cstheme="majorBidi"/>
          <w:sz w:val="24"/>
          <w:szCs w:val="24"/>
        </w:rPr>
        <w:t>mpirisme, c’est le procédé</w:t>
      </w:r>
      <w:r w:rsidR="00796032">
        <w:rPr>
          <w:rFonts w:asciiTheme="majorBidi" w:hAnsiTheme="majorBidi" w:cstheme="majorBidi"/>
          <w:sz w:val="24"/>
          <w:szCs w:val="24"/>
        </w:rPr>
        <w:t xml:space="preserve"> inverse qui s’impose, c’est-à-dire, la méthode déductive «  le passage de la classe à la composante</w:t>
      </w:r>
      <w:r w:rsidR="00F8128C">
        <w:rPr>
          <w:rFonts w:asciiTheme="majorBidi" w:hAnsiTheme="majorBidi" w:cstheme="majorBidi"/>
          <w:sz w:val="24"/>
          <w:szCs w:val="24"/>
        </w:rPr>
        <w:t xml:space="preserve"> et de la composante</w:t>
      </w:r>
      <w:r w:rsidR="00796032">
        <w:rPr>
          <w:rFonts w:asciiTheme="majorBidi" w:hAnsiTheme="majorBidi" w:cstheme="majorBidi"/>
          <w:sz w:val="24"/>
          <w:szCs w:val="24"/>
        </w:rPr>
        <w:t xml:space="preserve"> à la composante » P.35</w:t>
      </w:r>
    </w:p>
    <w:p w:rsidR="00796032" w:rsidRDefault="00796032" w:rsidP="00796032">
      <w:pPr>
        <w:bidi/>
        <w:spacing w:line="360" w:lineRule="auto"/>
        <w:jc w:val="right"/>
        <w:rPr>
          <w:rFonts w:asciiTheme="majorBidi" w:hAnsiTheme="majorBidi" w:cstheme="majorBidi"/>
          <w:sz w:val="28"/>
          <w:szCs w:val="28"/>
        </w:rPr>
      </w:pPr>
      <w:r w:rsidRPr="00277457">
        <w:rPr>
          <w:rFonts w:asciiTheme="majorBidi" w:hAnsiTheme="majorBidi" w:cstheme="majorBidi"/>
          <w:sz w:val="28"/>
          <w:szCs w:val="28"/>
        </w:rPr>
        <w:t>Phrase</w:t>
      </w:r>
      <w:r w:rsidR="0084472E">
        <w:rPr>
          <w:rFonts w:asciiTheme="majorBidi" w:hAnsiTheme="majorBidi" w:cstheme="majorBidi"/>
          <w:sz w:val="28"/>
          <w:szCs w:val="28"/>
        </w:rPr>
        <w:t xml:space="preserve"> ----------- Syntagme ----------- Mot ------------ Phonème</w:t>
      </w:r>
    </w:p>
    <w:p w:rsidR="00393C3C" w:rsidRPr="00383FA5" w:rsidRDefault="00393C3C" w:rsidP="00393C3C">
      <w:pPr>
        <w:bidi/>
        <w:spacing w:line="360" w:lineRule="auto"/>
        <w:jc w:val="right"/>
        <w:rPr>
          <w:rFonts w:asciiTheme="majorBidi" w:hAnsiTheme="majorBidi" w:cstheme="majorBidi"/>
          <w:b/>
          <w:bCs/>
          <w:sz w:val="28"/>
          <w:szCs w:val="28"/>
          <w:u w:val="single"/>
        </w:rPr>
      </w:pPr>
      <w:r w:rsidRPr="00393C3C">
        <w:rPr>
          <w:rFonts w:asciiTheme="majorBidi" w:hAnsiTheme="majorBidi" w:cstheme="majorBidi"/>
          <w:b/>
          <w:bCs/>
          <w:i/>
          <w:iCs/>
          <w:sz w:val="28"/>
          <w:szCs w:val="28"/>
          <w:u w:val="single"/>
        </w:rPr>
        <w:t xml:space="preserve"> </w:t>
      </w:r>
      <w:r w:rsidRPr="00383FA5">
        <w:rPr>
          <w:rFonts w:asciiTheme="majorBidi" w:hAnsiTheme="majorBidi" w:cstheme="majorBidi"/>
          <w:b/>
          <w:bCs/>
          <w:sz w:val="28"/>
          <w:szCs w:val="28"/>
          <w:u w:val="single"/>
        </w:rPr>
        <w:t>L’analyse</w:t>
      </w:r>
    </w:p>
    <w:p w:rsidR="006A343E" w:rsidRDefault="00393C3C" w:rsidP="006A343E">
      <w:pPr>
        <w:bidi/>
        <w:spacing w:line="360" w:lineRule="auto"/>
        <w:jc w:val="right"/>
        <w:rPr>
          <w:rFonts w:asciiTheme="majorBidi" w:hAnsiTheme="majorBidi" w:cstheme="majorBidi"/>
          <w:sz w:val="24"/>
          <w:szCs w:val="24"/>
        </w:rPr>
      </w:pPr>
      <w:r>
        <w:rPr>
          <w:rFonts w:asciiTheme="majorBidi" w:hAnsiTheme="majorBidi" w:cstheme="majorBidi"/>
          <w:sz w:val="24"/>
          <w:szCs w:val="24"/>
        </w:rPr>
        <w:t xml:space="preserve">    Pour L. Hjelmslev l’analyse ne peut être réduite à un simple </w:t>
      </w:r>
      <w:r w:rsidR="00F8128C">
        <w:rPr>
          <w:rFonts w:asciiTheme="majorBidi" w:hAnsiTheme="majorBidi" w:cstheme="majorBidi"/>
          <w:sz w:val="24"/>
          <w:szCs w:val="24"/>
        </w:rPr>
        <w:t>découpage de l’énoncé en partie</w:t>
      </w:r>
      <w:r>
        <w:rPr>
          <w:rFonts w:asciiTheme="majorBidi" w:hAnsiTheme="majorBidi" w:cstheme="majorBidi"/>
          <w:sz w:val="24"/>
          <w:szCs w:val="24"/>
        </w:rPr>
        <w:t xml:space="preserve"> et ces parties en sous parties ainsi de suite. Mais l’essentiel est d’adapter l’analyse d’une façon conforme et satisfais</w:t>
      </w:r>
      <w:r w:rsidR="006A343E">
        <w:rPr>
          <w:rFonts w:asciiTheme="majorBidi" w:hAnsiTheme="majorBidi" w:cstheme="majorBidi"/>
          <w:sz w:val="24"/>
          <w:szCs w:val="24"/>
        </w:rPr>
        <w:t>ante aux dépendances mutuelles entre ces parties, ce qui assure l’adéquation de l’analyse. Cette idée n’est pas nouvelle puisque L. Hjelmslev déclare que «  Saussure reconnait la propriété des dépendances dans la langue. Il cherche partout les rapports et il affirme que la langue est forme et non une substance ».</w:t>
      </w:r>
    </w:p>
    <w:p w:rsidR="0084472E" w:rsidRDefault="00424A7C" w:rsidP="006A343E">
      <w:pPr>
        <w:bidi/>
        <w:spacing w:line="360" w:lineRule="auto"/>
        <w:jc w:val="right"/>
        <w:rPr>
          <w:rFonts w:asciiTheme="majorBidi" w:hAnsiTheme="majorBidi" w:cstheme="majorBidi"/>
          <w:sz w:val="24"/>
          <w:szCs w:val="24"/>
        </w:rPr>
      </w:pPr>
      <w:r>
        <w:rPr>
          <w:rFonts w:asciiTheme="majorBidi" w:hAnsiTheme="majorBidi" w:cstheme="majorBidi"/>
          <w:sz w:val="24"/>
          <w:szCs w:val="24"/>
        </w:rPr>
        <w:t xml:space="preserve">     </w:t>
      </w:r>
      <w:r w:rsidR="006A343E">
        <w:rPr>
          <w:rFonts w:asciiTheme="majorBidi" w:hAnsiTheme="majorBidi" w:cstheme="majorBidi"/>
          <w:sz w:val="24"/>
          <w:szCs w:val="24"/>
        </w:rPr>
        <w:t>L’analyse consiste à dégager les dépendances qui existent entre les termes d’un objet ou selon l’</w:t>
      </w:r>
      <w:r w:rsidR="00930C2D">
        <w:rPr>
          <w:rFonts w:asciiTheme="majorBidi" w:hAnsiTheme="majorBidi" w:cstheme="majorBidi"/>
          <w:sz w:val="24"/>
          <w:szCs w:val="24"/>
        </w:rPr>
        <w:t>expression de L. Hjelmslev «  l’analyse dans sa définition formelle sera [….] description d’un objet à travers les dépendances homogènes… ».</w:t>
      </w:r>
    </w:p>
    <w:p w:rsidR="00930C2D" w:rsidRPr="00A900A9" w:rsidRDefault="00930C2D" w:rsidP="00930C2D">
      <w:pPr>
        <w:bidi/>
        <w:spacing w:line="360" w:lineRule="auto"/>
        <w:jc w:val="right"/>
        <w:rPr>
          <w:rFonts w:asciiTheme="majorBidi" w:hAnsiTheme="majorBidi" w:cstheme="majorBidi"/>
          <w:sz w:val="24"/>
          <w:szCs w:val="24"/>
          <w:u w:val="single"/>
        </w:rPr>
      </w:pPr>
      <w:r w:rsidRPr="00A900A9">
        <w:rPr>
          <w:rFonts w:asciiTheme="majorBidi" w:hAnsiTheme="majorBidi" w:cstheme="majorBidi"/>
          <w:b/>
          <w:bCs/>
          <w:sz w:val="28"/>
          <w:szCs w:val="28"/>
          <w:u w:val="single"/>
        </w:rPr>
        <w:t>Les dépendances ou constantes :</w:t>
      </w:r>
    </w:p>
    <w:p w:rsidR="00DB73FB" w:rsidRDefault="00930C2D" w:rsidP="00930C2D">
      <w:pPr>
        <w:bidi/>
        <w:spacing w:line="360" w:lineRule="auto"/>
        <w:jc w:val="right"/>
        <w:rPr>
          <w:rFonts w:asciiTheme="majorBidi" w:hAnsiTheme="majorBidi" w:cstheme="majorBidi"/>
          <w:sz w:val="24"/>
          <w:szCs w:val="24"/>
        </w:rPr>
      </w:pPr>
      <w:r>
        <w:rPr>
          <w:rFonts w:asciiTheme="majorBidi" w:hAnsiTheme="majorBidi" w:cstheme="majorBidi"/>
          <w:sz w:val="24"/>
          <w:szCs w:val="24"/>
        </w:rPr>
        <w:t xml:space="preserve">     </w:t>
      </w:r>
      <w:proofErr w:type="gramStart"/>
      <w:r>
        <w:rPr>
          <w:rFonts w:asciiTheme="majorBidi" w:hAnsiTheme="majorBidi" w:cstheme="majorBidi"/>
          <w:sz w:val="24"/>
          <w:szCs w:val="24"/>
        </w:rPr>
        <w:t>a</w:t>
      </w:r>
      <w:proofErr w:type="gramEnd"/>
      <w:r>
        <w:rPr>
          <w:rFonts w:asciiTheme="majorBidi" w:hAnsiTheme="majorBidi" w:cstheme="majorBidi"/>
          <w:sz w:val="24"/>
          <w:szCs w:val="24"/>
        </w:rPr>
        <w:t xml:space="preserve">/ les dépendances réciproques au niveau de ce type de dépendance, deux termes se présupposent mutuellement : il s’agit d’une relation dite </w:t>
      </w:r>
      <w:r w:rsidRPr="00930C2D">
        <w:rPr>
          <w:rFonts w:asciiTheme="majorBidi" w:hAnsiTheme="majorBidi" w:cstheme="majorBidi"/>
          <w:i/>
          <w:iCs/>
          <w:sz w:val="24"/>
          <w:szCs w:val="24"/>
        </w:rPr>
        <w:t>« interdépendance »</w:t>
      </w:r>
      <w:r w:rsidR="00DB73FB">
        <w:rPr>
          <w:rFonts w:asciiTheme="majorBidi" w:hAnsiTheme="majorBidi" w:cstheme="majorBidi"/>
          <w:sz w:val="24"/>
          <w:szCs w:val="24"/>
        </w:rPr>
        <w:t>.</w:t>
      </w:r>
    </w:p>
    <w:p w:rsidR="002F74E8" w:rsidRDefault="00DB73FB" w:rsidP="00DB73FB">
      <w:pPr>
        <w:bidi/>
        <w:spacing w:line="360" w:lineRule="auto"/>
        <w:jc w:val="right"/>
        <w:rPr>
          <w:rFonts w:asciiTheme="majorBidi" w:hAnsiTheme="majorBidi" w:cstheme="majorBidi"/>
          <w:sz w:val="24"/>
          <w:szCs w:val="24"/>
        </w:rPr>
      </w:pPr>
      <w:r w:rsidRPr="00A900A9">
        <w:rPr>
          <w:rFonts w:asciiTheme="majorBidi" w:hAnsiTheme="majorBidi" w:cstheme="majorBidi"/>
          <w:b/>
          <w:bCs/>
          <w:sz w:val="24"/>
          <w:szCs w:val="24"/>
        </w:rPr>
        <w:t xml:space="preserve">         Exemple :</w:t>
      </w:r>
      <w:r>
        <w:rPr>
          <w:rFonts w:asciiTheme="majorBidi" w:hAnsiTheme="majorBidi" w:cstheme="majorBidi"/>
          <w:sz w:val="24"/>
          <w:szCs w:val="24"/>
        </w:rPr>
        <w:t xml:space="preserve"> le substantif et l’article ; la consonne et la voyelle se présupposent réciproquement de sorte qu’une langue ne peut avoir de substances sans articles, et vice versa, ou de consonne sans voyelle et réciproquement.</w:t>
      </w:r>
    </w:p>
    <w:p w:rsidR="007B7FA0" w:rsidRDefault="002F74E8" w:rsidP="002F74E8">
      <w:pPr>
        <w:bidi/>
        <w:spacing w:line="360" w:lineRule="auto"/>
        <w:jc w:val="right"/>
        <w:rPr>
          <w:rFonts w:asciiTheme="majorBidi" w:hAnsiTheme="majorBidi" w:cstheme="majorBidi"/>
          <w:sz w:val="24"/>
          <w:szCs w:val="24"/>
        </w:rPr>
      </w:pPr>
      <w:r>
        <w:rPr>
          <w:rFonts w:asciiTheme="majorBidi" w:hAnsiTheme="majorBidi" w:cstheme="majorBidi"/>
          <w:sz w:val="24"/>
          <w:szCs w:val="24"/>
        </w:rPr>
        <w:t>Le garçon = la présence de l’article implique celle du nom et réciproquement.</w:t>
      </w:r>
    </w:p>
    <w:p w:rsidR="00424A7C" w:rsidRDefault="007B7FA0" w:rsidP="00424A7C">
      <w:pPr>
        <w:bidi/>
        <w:spacing w:line="360" w:lineRule="auto"/>
        <w:jc w:val="right"/>
        <w:rPr>
          <w:rFonts w:asciiTheme="majorBidi" w:hAnsiTheme="majorBidi" w:cstheme="majorBidi"/>
          <w:sz w:val="24"/>
          <w:szCs w:val="24"/>
        </w:rPr>
      </w:pPr>
      <w:r>
        <w:rPr>
          <w:rFonts w:asciiTheme="majorBidi" w:hAnsiTheme="majorBidi" w:cstheme="majorBidi"/>
          <w:sz w:val="24"/>
          <w:szCs w:val="24"/>
        </w:rPr>
        <w:t xml:space="preserve">     </w:t>
      </w:r>
      <w:proofErr w:type="gramStart"/>
      <w:r>
        <w:rPr>
          <w:rFonts w:asciiTheme="majorBidi" w:hAnsiTheme="majorBidi" w:cstheme="majorBidi"/>
          <w:sz w:val="24"/>
          <w:szCs w:val="24"/>
        </w:rPr>
        <w:t>b</w:t>
      </w:r>
      <w:proofErr w:type="gramEnd"/>
      <w:r>
        <w:rPr>
          <w:rFonts w:asciiTheme="majorBidi" w:hAnsiTheme="majorBidi" w:cstheme="majorBidi"/>
          <w:sz w:val="24"/>
          <w:szCs w:val="24"/>
        </w:rPr>
        <w:t xml:space="preserve">/ </w:t>
      </w:r>
      <w:r w:rsidR="00930C2D" w:rsidRPr="00930C2D">
        <w:rPr>
          <w:rFonts w:asciiTheme="majorBidi" w:hAnsiTheme="majorBidi" w:cstheme="majorBidi"/>
          <w:sz w:val="24"/>
          <w:szCs w:val="24"/>
        </w:rPr>
        <w:t xml:space="preserve"> </w:t>
      </w:r>
      <w:r w:rsidR="00424A7C">
        <w:rPr>
          <w:rFonts w:asciiTheme="majorBidi" w:hAnsiTheme="majorBidi" w:cstheme="majorBidi"/>
          <w:sz w:val="24"/>
          <w:szCs w:val="24"/>
        </w:rPr>
        <w:t xml:space="preserve">Les dépendances unilatérales où l’un des termes seulement présuppose l’autre mais non l’inverse : elles sont appelées </w:t>
      </w:r>
      <w:r w:rsidR="00424A7C" w:rsidRPr="00424A7C">
        <w:rPr>
          <w:rFonts w:asciiTheme="majorBidi" w:hAnsiTheme="majorBidi" w:cstheme="majorBidi"/>
          <w:i/>
          <w:iCs/>
          <w:sz w:val="24"/>
          <w:szCs w:val="24"/>
        </w:rPr>
        <w:t>déterminations</w:t>
      </w:r>
    </w:p>
    <w:p w:rsidR="00424A7C" w:rsidRDefault="00A900A9" w:rsidP="00424A7C">
      <w:pPr>
        <w:bidi/>
        <w:spacing w:line="360" w:lineRule="auto"/>
        <w:jc w:val="right"/>
        <w:rPr>
          <w:rFonts w:asciiTheme="majorBidi" w:hAnsiTheme="majorBidi" w:cstheme="majorBidi"/>
          <w:sz w:val="24"/>
          <w:szCs w:val="24"/>
        </w:rPr>
      </w:pPr>
      <w:r>
        <w:rPr>
          <w:rFonts w:asciiTheme="majorBidi" w:hAnsiTheme="majorBidi" w:cstheme="majorBidi"/>
          <w:b/>
          <w:bCs/>
          <w:sz w:val="24"/>
          <w:szCs w:val="24"/>
        </w:rPr>
        <w:lastRenderedPageBreak/>
        <w:t>Exemple</w:t>
      </w:r>
      <w:r w:rsidR="00424A7C" w:rsidRPr="00A900A9">
        <w:rPr>
          <w:rFonts w:asciiTheme="majorBidi" w:hAnsiTheme="majorBidi" w:cstheme="majorBidi"/>
          <w:b/>
          <w:bCs/>
          <w:sz w:val="24"/>
          <w:szCs w:val="24"/>
        </w:rPr>
        <w:t xml:space="preserve"> : </w:t>
      </w:r>
      <w:r w:rsidR="00424A7C">
        <w:rPr>
          <w:rFonts w:asciiTheme="majorBidi" w:hAnsiTheme="majorBidi" w:cstheme="majorBidi"/>
          <w:sz w:val="24"/>
          <w:szCs w:val="24"/>
        </w:rPr>
        <w:t>le grand garçon=la présence de l’adjectif implique celle du nom, mais non l’inverse.</w:t>
      </w:r>
    </w:p>
    <w:p w:rsidR="00424A7C" w:rsidRDefault="00424A7C" w:rsidP="00424A7C">
      <w:pPr>
        <w:bidi/>
        <w:spacing w:line="360" w:lineRule="auto"/>
        <w:jc w:val="right"/>
        <w:rPr>
          <w:rFonts w:asciiTheme="majorBidi" w:hAnsiTheme="majorBidi" w:cstheme="majorBidi"/>
          <w:sz w:val="24"/>
          <w:szCs w:val="24"/>
        </w:rPr>
      </w:pPr>
      <w:proofErr w:type="gramStart"/>
      <w:r>
        <w:rPr>
          <w:rFonts w:asciiTheme="majorBidi" w:hAnsiTheme="majorBidi" w:cstheme="majorBidi"/>
          <w:sz w:val="24"/>
          <w:szCs w:val="24"/>
        </w:rPr>
        <w:t>c</w:t>
      </w:r>
      <w:proofErr w:type="gramEnd"/>
      <w:r>
        <w:rPr>
          <w:rFonts w:asciiTheme="majorBidi" w:hAnsiTheme="majorBidi" w:cstheme="majorBidi"/>
          <w:sz w:val="24"/>
          <w:szCs w:val="24"/>
        </w:rPr>
        <w:t xml:space="preserve">/ Les dépendances les plus lâches où les deux termes sont dans un rapport réciproque sans que l’un présuppose l’autre, elles reçoivent le nom de </w:t>
      </w:r>
      <w:r w:rsidRPr="00424A7C">
        <w:rPr>
          <w:rFonts w:asciiTheme="majorBidi" w:hAnsiTheme="majorBidi" w:cstheme="majorBidi"/>
          <w:i/>
          <w:iCs/>
          <w:sz w:val="24"/>
          <w:szCs w:val="24"/>
        </w:rPr>
        <w:t>constellations</w:t>
      </w:r>
      <w:r>
        <w:rPr>
          <w:rFonts w:asciiTheme="majorBidi" w:hAnsiTheme="majorBidi" w:cstheme="majorBidi"/>
          <w:sz w:val="24"/>
          <w:szCs w:val="24"/>
        </w:rPr>
        <w:t xml:space="preserve"> par opposition au terme incompatible qui s’excluent mutuellement.</w:t>
      </w:r>
    </w:p>
    <w:p w:rsidR="00424A7C" w:rsidRDefault="00383FA5" w:rsidP="00424A7C">
      <w:pPr>
        <w:bidi/>
        <w:spacing w:line="360" w:lineRule="auto"/>
        <w:jc w:val="right"/>
        <w:rPr>
          <w:rFonts w:asciiTheme="majorBidi" w:hAnsiTheme="majorBidi" w:cstheme="majorBidi"/>
          <w:sz w:val="24"/>
          <w:szCs w:val="24"/>
        </w:rPr>
      </w:pPr>
      <w:r w:rsidRPr="00A900A9">
        <w:rPr>
          <w:rFonts w:asciiTheme="majorBidi" w:hAnsiTheme="majorBidi" w:cstheme="majorBidi"/>
          <w:b/>
          <w:bCs/>
          <w:sz w:val="24"/>
          <w:szCs w:val="24"/>
        </w:rPr>
        <w:t>Exemple1</w:t>
      </w:r>
      <w:r>
        <w:rPr>
          <w:rFonts w:asciiTheme="majorBidi" w:hAnsiTheme="majorBidi" w:cstheme="majorBidi"/>
          <w:sz w:val="24"/>
          <w:szCs w:val="24"/>
        </w:rPr>
        <w:t> : le grand garçon=l’article n’implique pas la présence de l’adjectif et réciproquement.</w:t>
      </w:r>
    </w:p>
    <w:p w:rsidR="00383FA5" w:rsidRDefault="00383FA5" w:rsidP="00383FA5">
      <w:pPr>
        <w:bidi/>
        <w:spacing w:line="360" w:lineRule="auto"/>
        <w:jc w:val="right"/>
        <w:rPr>
          <w:rFonts w:asciiTheme="majorBidi" w:hAnsiTheme="majorBidi" w:cstheme="majorBidi"/>
          <w:sz w:val="24"/>
          <w:szCs w:val="24"/>
        </w:rPr>
      </w:pPr>
      <w:r>
        <w:rPr>
          <w:rFonts w:asciiTheme="majorBidi" w:hAnsiTheme="majorBidi" w:cstheme="majorBidi"/>
          <w:sz w:val="24"/>
          <w:szCs w:val="24"/>
        </w:rPr>
        <w:t>Entre les termes de la coordination, il ya constellation. C’est le cas également avec le complément du verbe et les circonstants.</w:t>
      </w:r>
    </w:p>
    <w:p w:rsidR="00383FA5" w:rsidRDefault="00383FA5" w:rsidP="00383FA5">
      <w:pPr>
        <w:bidi/>
        <w:spacing w:line="360" w:lineRule="auto"/>
        <w:jc w:val="right"/>
        <w:rPr>
          <w:rFonts w:asciiTheme="majorBidi" w:hAnsiTheme="majorBidi" w:cstheme="majorBidi"/>
          <w:sz w:val="24"/>
          <w:szCs w:val="24"/>
        </w:rPr>
      </w:pPr>
      <w:r w:rsidRPr="00A900A9">
        <w:rPr>
          <w:rFonts w:asciiTheme="majorBidi" w:hAnsiTheme="majorBidi" w:cstheme="majorBidi"/>
          <w:b/>
          <w:bCs/>
          <w:sz w:val="24"/>
          <w:szCs w:val="24"/>
        </w:rPr>
        <w:t xml:space="preserve">Exemple2 : </w:t>
      </w:r>
      <w:r>
        <w:rPr>
          <w:rFonts w:asciiTheme="majorBidi" w:hAnsiTheme="majorBidi" w:cstheme="majorBidi"/>
          <w:sz w:val="24"/>
          <w:szCs w:val="24"/>
        </w:rPr>
        <w:t>le chat boit de l’eau et du lait.</w:t>
      </w:r>
    </w:p>
    <w:p w:rsidR="00383FA5" w:rsidRDefault="00383FA5" w:rsidP="00383FA5">
      <w:pPr>
        <w:bidi/>
        <w:spacing w:line="360" w:lineRule="auto"/>
        <w:jc w:val="right"/>
        <w:rPr>
          <w:rFonts w:asciiTheme="majorBidi" w:hAnsiTheme="majorBidi" w:cstheme="majorBidi"/>
          <w:sz w:val="24"/>
          <w:szCs w:val="24"/>
        </w:rPr>
      </w:pPr>
      <w:r>
        <w:rPr>
          <w:rFonts w:asciiTheme="majorBidi" w:hAnsiTheme="majorBidi" w:cstheme="majorBidi"/>
          <w:sz w:val="24"/>
          <w:szCs w:val="24"/>
        </w:rPr>
        <w:t>L’enfant casse son crayon dans la classe à 3h</w:t>
      </w:r>
      <w:r w:rsidR="00A900A9">
        <w:rPr>
          <w:rFonts w:asciiTheme="majorBidi" w:hAnsiTheme="majorBidi" w:cstheme="majorBidi"/>
          <w:sz w:val="24"/>
          <w:szCs w:val="24"/>
        </w:rPr>
        <w:t xml:space="preserve"> </w:t>
      </w:r>
      <w:r>
        <w:rPr>
          <w:rFonts w:asciiTheme="majorBidi" w:hAnsiTheme="majorBidi" w:cstheme="majorBidi"/>
          <w:sz w:val="24"/>
          <w:szCs w:val="24"/>
        </w:rPr>
        <w:t>(le cc de lieu n’implique pas le cc 2 et vice versa).</w:t>
      </w:r>
    </w:p>
    <w:p w:rsidR="00383FA5" w:rsidRDefault="00383FA5" w:rsidP="00383FA5">
      <w:pPr>
        <w:bidi/>
        <w:spacing w:line="360" w:lineRule="auto"/>
        <w:jc w:val="right"/>
        <w:rPr>
          <w:rFonts w:asciiTheme="majorBidi" w:hAnsiTheme="majorBidi" w:cstheme="majorBidi"/>
          <w:b/>
          <w:bCs/>
          <w:sz w:val="28"/>
          <w:szCs w:val="28"/>
          <w:u w:val="single"/>
        </w:rPr>
      </w:pPr>
      <w:r w:rsidRPr="00383FA5">
        <w:rPr>
          <w:rFonts w:asciiTheme="majorBidi" w:hAnsiTheme="majorBidi" w:cstheme="majorBidi"/>
          <w:b/>
          <w:bCs/>
          <w:sz w:val="28"/>
          <w:szCs w:val="28"/>
          <w:u w:val="single"/>
        </w:rPr>
        <w:t xml:space="preserve">Les deux axes : </w:t>
      </w:r>
    </w:p>
    <w:p w:rsidR="00383FA5" w:rsidRDefault="00265FBA" w:rsidP="00383FA5">
      <w:pPr>
        <w:bidi/>
        <w:spacing w:line="360" w:lineRule="auto"/>
        <w:jc w:val="right"/>
        <w:rPr>
          <w:rFonts w:asciiTheme="majorBidi" w:hAnsiTheme="majorBidi" w:cstheme="majorBidi"/>
          <w:sz w:val="24"/>
          <w:szCs w:val="24"/>
        </w:rPr>
      </w:pPr>
      <w:r>
        <w:rPr>
          <w:rFonts w:asciiTheme="majorBidi" w:hAnsiTheme="majorBidi" w:cstheme="majorBidi"/>
          <w:sz w:val="24"/>
          <w:szCs w:val="24"/>
        </w:rPr>
        <w:t xml:space="preserve">     </w:t>
      </w:r>
      <w:r w:rsidR="00383FA5">
        <w:rPr>
          <w:rFonts w:asciiTheme="majorBidi" w:hAnsiTheme="majorBidi" w:cstheme="majorBidi"/>
          <w:sz w:val="24"/>
          <w:szCs w:val="24"/>
        </w:rPr>
        <w:t>L’axe syntagmatique « la division » dans cet axe, la hiérarchisation est dite relationnelle. Au niveau du texte (processus), on retient le schéma et….et, et on dit qu’il s’agit d’une conjonction ou coexistence.</w:t>
      </w:r>
    </w:p>
    <w:p w:rsidR="00383FA5" w:rsidRDefault="00383FA5" w:rsidP="00383FA5">
      <w:pPr>
        <w:bidi/>
        <w:spacing w:line="360" w:lineRule="auto"/>
        <w:jc w:val="right"/>
        <w:rPr>
          <w:rFonts w:asciiTheme="majorBidi" w:hAnsiTheme="majorBidi" w:cstheme="majorBidi"/>
          <w:sz w:val="24"/>
          <w:szCs w:val="24"/>
        </w:rPr>
      </w:pPr>
      <w:r w:rsidRPr="00265FBA">
        <w:rPr>
          <w:rFonts w:asciiTheme="majorBidi" w:hAnsiTheme="majorBidi" w:cstheme="majorBidi"/>
          <w:b/>
          <w:bCs/>
          <w:sz w:val="24"/>
          <w:szCs w:val="24"/>
        </w:rPr>
        <w:t>Exemple :</w:t>
      </w:r>
      <w:r>
        <w:rPr>
          <w:rFonts w:asciiTheme="majorBidi" w:hAnsiTheme="majorBidi" w:cstheme="majorBidi"/>
          <w:sz w:val="24"/>
          <w:szCs w:val="24"/>
        </w:rPr>
        <w:t xml:space="preserve"> </w:t>
      </w:r>
      <w:r w:rsidR="00A900A9">
        <w:rPr>
          <w:rFonts w:asciiTheme="majorBidi" w:hAnsiTheme="majorBidi" w:cstheme="majorBidi"/>
          <w:sz w:val="24"/>
          <w:szCs w:val="24"/>
        </w:rPr>
        <w:t xml:space="preserve">le mot père est composé </w:t>
      </w:r>
      <w:r w:rsidR="00265FBA">
        <w:rPr>
          <w:rFonts w:asciiTheme="majorBidi" w:hAnsiTheme="majorBidi" w:cstheme="majorBidi"/>
          <w:sz w:val="24"/>
          <w:szCs w:val="24"/>
        </w:rPr>
        <w:t>de p+è+r+</w:t>
      </w:r>
      <w:proofErr w:type="gramStart"/>
      <w:r w:rsidR="00265FBA">
        <w:rPr>
          <w:rFonts w:asciiTheme="majorBidi" w:hAnsiTheme="majorBidi" w:cstheme="majorBidi"/>
          <w:sz w:val="24"/>
          <w:szCs w:val="24"/>
        </w:rPr>
        <w:t>e ,</w:t>
      </w:r>
      <w:proofErr w:type="gramEnd"/>
      <w:r w:rsidR="00265FBA">
        <w:rPr>
          <w:rFonts w:asciiTheme="majorBidi" w:hAnsiTheme="majorBidi" w:cstheme="majorBidi"/>
          <w:sz w:val="24"/>
          <w:szCs w:val="24"/>
        </w:rPr>
        <w:t xml:space="preserve"> il ya u ne coexistence entre les différentes grandeurs.</w:t>
      </w:r>
    </w:p>
    <w:p w:rsidR="00265FBA" w:rsidRDefault="00265FBA" w:rsidP="00265FBA">
      <w:pPr>
        <w:bidi/>
        <w:spacing w:line="360" w:lineRule="auto"/>
        <w:jc w:val="right"/>
        <w:rPr>
          <w:rFonts w:asciiTheme="majorBidi" w:hAnsiTheme="majorBidi" w:cstheme="majorBidi"/>
          <w:sz w:val="24"/>
          <w:szCs w:val="24"/>
        </w:rPr>
      </w:pPr>
      <w:r>
        <w:rPr>
          <w:rFonts w:asciiTheme="majorBidi" w:hAnsiTheme="majorBidi" w:cstheme="majorBidi"/>
          <w:sz w:val="24"/>
          <w:szCs w:val="24"/>
        </w:rPr>
        <w:t xml:space="preserve">    Par contre au niveau de l’axe paradigmatique, on a une hiérarchisation dite corrélationnelle. Au niveau du  «  système » langue, on retient le schéma ou……..</w:t>
      </w:r>
      <w:proofErr w:type="gramStart"/>
      <w:r>
        <w:rPr>
          <w:rFonts w:asciiTheme="majorBidi" w:hAnsiTheme="majorBidi" w:cstheme="majorBidi"/>
          <w:sz w:val="24"/>
          <w:szCs w:val="24"/>
        </w:rPr>
        <w:t>ou ,</w:t>
      </w:r>
      <w:proofErr w:type="gramEnd"/>
      <w:r>
        <w:rPr>
          <w:rFonts w:asciiTheme="majorBidi" w:hAnsiTheme="majorBidi" w:cstheme="majorBidi"/>
          <w:sz w:val="24"/>
          <w:szCs w:val="24"/>
        </w:rPr>
        <w:t xml:space="preserve"> et on dit qu’il s’agit d’une disjonction ou alternance.</w:t>
      </w:r>
    </w:p>
    <w:p w:rsidR="00265FBA" w:rsidRDefault="00265FBA" w:rsidP="00265FBA">
      <w:pPr>
        <w:bidi/>
        <w:spacing w:line="360" w:lineRule="auto"/>
        <w:jc w:val="right"/>
        <w:rPr>
          <w:rFonts w:asciiTheme="majorBidi" w:hAnsiTheme="majorBidi" w:cstheme="majorBidi"/>
          <w:sz w:val="24"/>
          <w:szCs w:val="24"/>
        </w:rPr>
      </w:pPr>
      <w:r>
        <w:rPr>
          <w:rFonts w:asciiTheme="majorBidi" w:hAnsiTheme="majorBidi" w:cstheme="majorBidi"/>
          <w:sz w:val="24"/>
          <w:szCs w:val="24"/>
        </w:rPr>
        <w:t>Exemple : Père</w:t>
      </w:r>
    </w:p>
    <w:p w:rsidR="00265FBA" w:rsidRDefault="00265FBA" w:rsidP="00265FBA">
      <w:pPr>
        <w:bidi/>
        <w:spacing w:line="360" w:lineRule="auto"/>
        <w:jc w:val="right"/>
        <w:rPr>
          <w:rFonts w:asciiTheme="majorBidi" w:hAnsiTheme="majorBidi" w:cstheme="majorBidi"/>
          <w:sz w:val="24"/>
          <w:szCs w:val="24"/>
        </w:rPr>
      </w:pPr>
      <w:r>
        <w:rPr>
          <w:rFonts w:asciiTheme="majorBidi" w:hAnsiTheme="majorBidi" w:cstheme="majorBidi"/>
          <w:sz w:val="24"/>
          <w:szCs w:val="24"/>
        </w:rPr>
        <w:t xml:space="preserve">                 M</w:t>
      </w:r>
    </w:p>
    <w:p w:rsidR="00265FBA" w:rsidRDefault="00265FBA" w:rsidP="00265FBA">
      <w:pPr>
        <w:bidi/>
        <w:spacing w:line="360" w:lineRule="auto"/>
        <w:jc w:val="right"/>
        <w:rPr>
          <w:rFonts w:asciiTheme="majorBidi" w:hAnsiTheme="majorBidi" w:cstheme="majorBidi"/>
          <w:sz w:val="24"/>
          <w:szCs w:val="24"/>
        </w:rPr>
      </w:pPr>
      <w:r>
        <w:rPr>
          <w:rFonts w:asciiTheme="majorBidi" w:hAnsiTheme="majorBidi" w:cstheme="majorBidi"/>
          <w:sz w:val="24"/>
          <w:szCs w:val="24"/>
        </w:rPr>
        <w:t xml:space="preserve">                 T </w:t>
      </w:r>
    </w:p>
    <w:p w:rsidR="00265FBA" w:rsidRDefault="00265FBA" w:rsidP="00265FBA">
      <w:pPr>
        <w:bidi/>
        <w:spacing w:line="360" w:lineRule="auto"/>
        <w:jc w:val="right"/>
        <w:rPr>
          <w:rFonts w:asciiTheme="majorBidi" w:hAnsiTheme="majorBidi" w:cstheme="majorBidi"/>
          <w:sz w:val="24"/>
          <w:szCs w:val="24"/>
        </w:rPr>
      </w:pPr>
      <w:r>
        <w:rPr>
          <w:rFonts w:asciiTheme="majorBidi" w:hAnsiTheme="majorBidi" w:cstheme="majorBidi"/>
          <w:sz w:val="24"/>
          <w:szCs w:val="24"/>
        </w:rPr>
        <w:t>O a Pou bien M</w:t>
      </w:r>
    </w:p>
    <w:p w:rsidR="00265FBA" w:rsidRDefault="00265FBA" w:rsidP="00265FBA">
      <w:pPr>
        <w:bidi/>
        <w:spacing w:line="360" w:lineRule="auto"/>
        <w:jc w:val="right"/>
        <w:rPr>
          <w:rFonts w:asciiTheme="majorBidi" w:hAnsiTheme="majorBidi" w:cstheme="majorBidi"/>
          <w:sz w:val="24"/>
          <w:szCs w:val="24"/>
        </w:rPr>
      </w:pPr>
      <w:r>
        <w:rPr>
          <w:rFonts w:asciiTheme="majorBidi" w:hAnsiTheme="majorBidi" w:cstheme="majorBidi"/>
          <w:sz w:val="24"/>
          <w:szCs w:val="24"/>
        </w:rPr>
        <w:t xml:space="preserve">     Si un objet soumis à l’analyse est appelé « classe », une classe de classe est appelée  « hiérarchie » ceci nous amène à distinguer deux types de hiérarchie :</w:t>
      </w:r>
    </w:p>
    <w:p w:rsidR="00265FBA" w:rsidRDefault="00265FBA" w:rsidP="00265FBA">
      <w:pPr>
        <w:bidi/>
        <w:spacing w:line="360" w:lineRule="auto"/>
        <w:jc w:val="right"/>
        <w:rPr>
          <w:rFonts w:asciiTheme="majorBidi" w:hAnsiTheme="majorBidi" w:cstheme="majorBidi"/>
          <w:sz w:val="24"/>
          <w:szCs w:val="24"/>
        </w:rPr>
      </w:pPr>
      <w:r>
        <w:rPr>
          <w:rFonts w:asciiTheme="majorBidi" w:hAnsiTheme="majorBidi" w:cstheme="majorBidi"/>
          <w:sz w:val="24"/>
          <w:szCs w:val="24"/>
        </w:rPr>
        <w:lastRenderedPageBreak/>
        <w:t>1 Le processus.</w:t>
      </w:r>
    </w:p>
    <w:p w:rsidR="00265FBA" w:rsidRDefault="00265FBA" w:rsidP="00265FBA">
      <w:pPr>
        <w:bidi/>
        <w:spacing w:line="360" w:lineRule="auto"/>
        <w:jc w:val="right"/>
        <w:rPr>
          <w:rFonts w:asciiTheme="majorBidi" w:hAnsiTheme="majorBidi" w:cstheme="majorBidi"/>
          <w:sz w:val="24"/>
          <w:szCs w:val="24"/>
        </w:rPr>
      </w:pPr>
      <w:r>
        <w:rPr>
          <w:rFonts w:asciiTheme="majorBidi" w:hAnsiTheme="majorBidi" w:cstheme="majorBidi"/>
          <w:sz w:val="24"/>
          <w:szCs w:val="24"/>
        </w:rPr>
        <w:t>2 Le système.</w:t>
      </w:r>
    </w:p>
    <w:p w:rsidR="00222AE5" w:rsidRDefault="00222AE5" w:rsidP="00222AE5">
      <w:pPr>
        <w:bidi/>
        <w:spacing w:line="360" w:lineRule="auto"/>
        <w:jc w:val="right"/>
        <w:rPr>
          <w:rFonts w:asciiTheme="majorBidi" w:hAnsiTheme="majorBidi" w:cstheme="majorBidi"/>
          <w:sz w:val="24"/>
          <w:szCs w:val="24"/>
        </w:rPr>
      </w:pPr>
      <w:r>
        <w:rPr>
          <w:rFonts w:asciiTheme="majorBidi" w:hAnsiTheme="majorBidi" w:cstheme="majorBidi"/>
          <w:sz w:val="24"/>
          <w:szCs w:val="24"/>
        </w:rPr>
        <w:t>Dans un processus les classes sont appelées chaînes et les composantes parties.</w:t>
      </w:r>
    </w:p>
    <w:p w:rsidR="00222AE5" w:rsidRDefault="00222AE5" w:rsidP="00222AE5">
      <w:pPr>
        <w:bidi/>
        <w:spacing w:line="360" w:lineRule="auto"/>
        <w:jc w:val="right"/>
        <w:rPr>
          <w:rFonts w:asciiTheme="majorBidi" w:hAnsiTheme="majorBidi" w:cstheme="majorBidi"/>
          <w:sz w:val="24"/>
          <w:szCs w:val="24"/>
        </w:rPr>
      </w:pPr>
      <w:r>
        <w:rPr>
          <w:rFonts w:asciiTheme="majorBidi" w:hAnsiTheme="majorBidi" w:cstheme="majorBidi"/>
          <w:sz w:val="24"/>
          <w:szCs w:val="24"/>
        </w:rPr>
        <w:t>Dans un système par contre les classes sont appelées paradigmes et les composantes membres.</w:t>
      </w:r>
    </w:p>
    <w:p w:rsidR="00222AE5" w:rsidRDefault="00222AE5" w:rsidP="00222AE5">
      <w:pPr>
        <w:bidi/>
        <w:spacing w:line="360" w:lineRule="auto"/>
        <w:jc w:val="right"/>
        <w:rPr>
          <w:rFonts w:asciiTheme="majorBidi" w:hAnsiTheme="majorBidi" w:cstheme="majorBidi"/>
          <w:sz w:val="24"/>
          <w:szCs w:val="24"/>
        </w:rPr>
      </w:pPr>
      <w:r>
        <w:rPr>
          <w:rFonts w:asciiTheme="majorBidi" w:hAnsiTheme="majorBidi" w:cstheme="majorBidi"/>
          <w:sz w:val="24"/>
          <w:szCs w:val="24"/>
        </w:rPr>
        <w:t>Enfin l’analyse d’un processus est appelée « division » et celle d’un système « articulation  ». De cette façon, le texte sera une chaîne et toutes les parties (phrases, syntagmes….) seront également des chaînes sauf les parties irréductibles qui ne peuvent pas être soumises à une analyse.</w:t>
      </w:r>
    </w:p>
    <w:p w:rsidR="00222AE5" w:rsidRDefault="00222AE5" w:rsidP="00222AE5">
      <w:pPr>
        <w:bidi/>
        <w:spacing w:line="360" w:lineRule="auto"/>
        <w:jc w:val="right"/>
        <w:rPr>
          <w:rFonts w:asciiTheme="majorBidi" w:hAnsiTheme="majorBidi" w:cstheme="majorBidi"/>
          <w:sz w:val="24"/>
          <w:szCs w:val="24"/>
        </w:rPr>
      </w:pPr>
      <w:r>
        <w:rPr>
          <w:rFonts w:asciiTheme="majorBidi" w:hAnsiTheme="majorBidi" w:cstheme="majorBidi"/>
          <w:sz w:val="24"/>
          <w:szCs w:val="24"/>
        </w:rPr>
        <w:t>Si une phrase est composée de syntagmes et ses syntagmes de mots, le syntagme sera une composante de la phrase, le mot une composante et dérivée de syntagme et une dérivée de la phrase.</w:t>
      </w:r>
    </w:p>
    <w:p w:rsidR="00222AE5" w:rsidRDefault="000E4D4E" w:rsidP="00222AE5">
      <w:pPr>
        <w:bidi/>
        <w:spacing w:line="360" w:lineRule="auto"/>
        <w:jc w:val="right"/>
        <w:rPr>
          <w:rFonts w:asciiTheme="majorBidi" w:hAnsiTheme="majorBidi" w:cstheme="majorBidi"/>
          <w:b/>
          <w:bCs/>
          <w:sz w:val="24"/>
          <w:szCs w:val="24"/>
        </w:rPr>
      </w:pPr>
      <w:r w:rsidRPr="000E4D4E">
        <w:rPr>
          <w:rFonts w:asciiTheme="majorBidi" w:hAnsiTheme="majorBidi" w:cstheme="majorBidi"/>
          <w:b/>
          <w:bCs/>
          <w:sz w:val="24"/>
          <w:szCs w:val="24"/>
        </w:rPr>
        <w:t>Tableau récapitulatif.</w:t>
      </w:r>
      <w:r>
        <w:rPr>
          <w:rFonts w:asciiTheme="majorBidi" w:hAnsiTheme="majorBidi" w:cstheme="majorBidi"/>
          <w:b/>
          <w:bCs/>
          <w:sz w:val="24"/>
          <w:szCs w:val="24"/>
        </w:rPr>
        <w:t xml:space="preserve">            </w:t>
      </w:r>
    </w:p>
    <w:tbl>
      <w:tblPr>
        <w:tblStyle w:val="Grilledutableau"/>
        <w:bidiVisual/>
        <w:tblW w:w="0" w:type="auto"/>
        <w:tblLook w:val="04A0"/>
      </w:tblPr>
      <w:tblGrid>
        <w:gridCol w:w="3050"/>
        <w:gridCol w:w="3051"/>
        <w:gridCol w:w="3051"/>
      </w:tblGrid>
      <w:tr w:rsidR="000E4D4E" w:rsidTr="000E4D4E">
        <w:trPr>
          <w:trHeight w:val="874"/>
        </w:trPr>
        <w:tc>
          <w:tcPr>
            <w:tcW w:w="3050" w:type="dxa"/>
          </w:tcPr>
          <w:p w:rsidR="000E4D4E" w:rsidRDefault="000E4D4E" w:rsidP="000E4D4E">
            <w:pPr>
              <w:bidi/>
              <w:spacing w:line="360" w:lineRule="auto"/>
              <w:jc w:val="right"/>
              <w:rPr>
                <w:rFonts w:asciiTheme="majorBidi" w:hAnsiTheme="majorBidi" w:cstheme="majorBidi"/>
                <w:b/>
                <w:bCs/>
                <w:sz w:val="24"/>
                <w:szCs w:val="24"/>
              </w:rPr>
            </w:pPr>
            <w:r>
              <w:rPr>
                <w:rFonts w:asciiTheme="majorBidi" w:hAnsiTheme="majorBidi" w:cstheme="majorBidi"/>
                <w:b/>
                <w:bCs/>
                <w:sz w:val="24"/>
                <w:szCs w:val="24"/>
              </w:rPr>
              <w:t>Axe paradigmatique</w:t>
            </w:r>
          </w:p>
          <w:p w:rsidR="000E4D4E" w:rsidRDefault="00986549" w:rsidP="000E4D4E">
            <w:pPr>
              <w:bidi/>
              <w:spacing w:line="360" w:lineRule="auto"/>
              <w:jc w:val="right"/>
              <w:rPr>
                <w:rFonts w:asciiTheme="majorBidi" w:hAnsiTheme="majorBidi" w:cstheme="majorBidi"/>
                <w:b/>
                <w:bCs/>
                <w:sz w:val="24"/>
                <w:szCs w:val="24"/>
                <w:rtl/>
              </w:rPr>
            </w:pPr>
            <w:r>
              <w:rPr>
                <w:rFonts w:asciiTheme="majorBidi" w:hAnsiTheme="majorBidi" w:cstheme="majorBidi"/>
                <w:b/>
                <w:bCs/>
                <w:sz w:val="24"/>
                <w:szCs w:val="24"/>
              </w:rPr>
              <w:t>S</w:t>
            </w:r>
            <w:r w:rsidR="000E4D4E">
              <w:rPr>
                <w:rFonts w:asciiTheme="majorBidi" w:hAnsiTheme="majorBidi" w:cstheme="majorBidi"/>
                <w:b/>
                <w:bCs/>
                <w:sz w:val="24"/>
                <w:szCs w:val="24"/>
              </w:rPr>
              <w:t>ystème</w:t>
            </w:r>
          </w:p>
        </w:tc>
        <w:tc>
          <w:tcPr>
            <w:tcW w:w="3051" w:type="dxa"/>
          </w:tcPr>
          <w:p w:rsidR="000E4D4E" w:rsidRDefault="000E4D4E" w:rsidP="000E4D4E">
            <w:pPr>
              <w:bidi/>
              <w:spacing w:line="360" w:lineRule="auto"/>
              <w:jc w:val="right"/>
              <w:rPr>
                <w:rFonts w:asciiTheme="majorBidi" w:hAnsiTheme="majorBidi" w:cstheme="majorBidi"/>
                <w:b/>
                <w:bCs/>
                <w:sz w:val="24"/>
                <w:szCs w:val="24"/>
              </w:rPr>
            </w:pPr>
            <w:r>
              <w:rPr>
                <w:rFonts w:asciiTheme="majorBidi" w:hAnsiTheme="majorBidi" w:cstheme="majorBidi"/>
                <w:b/>
                <w:bCs/>
                <w:sz w:val="24"/>
                <w:szCs w:val="24"/>
              </w:rPr>
              <w:t>Axe syntagmatique</w:t>
            </w:r>
          </w:p>
          <w:p w:rsidR="000E4D4E" w:rsidRDefault="000E4D4E" w:rsidP="000E4D4E">
            <w:pPr>
              <w:bidi/>
              <w:spacing w:line="360" w:lineRule="auto"/>
              <w:jc w:val="right"/>
              <w:rPr>
                <w:rFonts w:asciiTheme="majorBidi" w:hAnsiTheme="majorBidi" w:cstheme="majorBidi"/>
                <w:b/>
                <w:bCs/>
                <w:sz w:val="24"/>
                <w:szCs w:val="24"/>
                <w:rtl/>
              </w:rPr>
            </w:pPr>
            <w:r>
              <w:rPr>
                <w:rFonts w:asciiTheme="majorBidi" w:hAnsiTheme="majorBidi" w:cstheme="majorBidi"/>
                <w:b/>
                <w:bCs/>
                <w:sz w:val="24"/>
                <w:szCs w:val="24"/>
              </w:rPr>
              <w:t xml:space="preserve">Processus    </w:t>
            </w:r>
          </w:p>
        </w:tc>
        <w:tc>
          <w:tcPr>
            <w:tcW w:w="3051" w:type="dxa"/>
          </w:tcPr>
          <w:p w:rsidR="000E4D4E" w:rsidRDefault="000E4D4E" w:rsidP="000E4D4E">
            <w:pPr>
              <w:bidi/>
              <w:spacing w:line="360" w:lineRule="auto"/>
              <w:jc w:val="right"/>
              <w:rPr>
                <w:rFonts w:asciiTheme="majorBidi" w:hAnsiTheme="majorBidi" w:cstheme="majorBidi"/>
                <w:b/>
                <w:bCs/>
                <w:sz w:val="24"/>
                <w:szCs w:val="24"/>
                <w:rtl/>
              </w:rPr>
            </w:pPr>
          </w:p>
        </w:tc>
      </w:tr>
      <w:tr w:rsidR="000E4D4E" w:rsidTr="000E4D4E">
        <w:trPr>
          <w:trHeight w:val="429"/>
        </w:trPr>
        <w:tc>
          <w:tcPr>
            <w:tcW w:w="3050" w:type="dxa"/>
          </w:tcPr>
          <w:p w:rsidR="000E4D4E" w:rsidRDefault="00986549" w:rsidP="000E4D4E">
            <w:pPr>
              <w:bidi/>
              <w:spacing w:line="360" w:lineRule="auto"/>
              <w:jc w:val="right"/>
              <w:rPr>
                <w:rFonts w:asciiTheme="majorBidi" w:hAnsiTheme="majorBidi" w:cstheme="majorBidi"/>
                <w:b/>
                <w:bCs/>
                <w:sz w:val="24"/>
                <w:szCs w:val="24"/>
                <w:rtl/>
              </w:rPr>
            </w:pPr>
            <w:r>
              <w:rPr>
                <w:rFonts w:asciiTheme="majorBidi" w:hAnsiTheme="majorBidi" w:cstheme="majorBidi"/>
                <w:b/>
                <w:bCs/>
                <w:sz w:val="24"/>
                <w:szCs w:val="24"/>
              </w:rPr>
              <w:t>A</w:t>
            </w:r>
            <w:r w:rsidR="000E4D4E">
              <w:rPr>
                <w:rFonts w:asciiTheme="majorBidi" w:hAnsiTheme="majorBidi" w:cstheme="majorBidi"/>
                <w:b/>
                <w:bCs/>
                <w:sz w:val="24"/>
                <w:szCs w:val="24"/>
              </w:rPr>
              <w:t>rticulation</w:t>
            </w:r>
          </w:p>
        </w:tc>
        <w:tc>
          <w:tcPr>
            <w:tcW w:w="3051" w:type="dxa"/>
          </w:tcPr>
          <w:p w:rsidR="000E4D4E" w:rsidRDefault="00005ECC" w:rsidP="000E4D4E">
            <w:pPr>
              <w:bidi/>
              <w:spacing w:line="360" w:lineRule="auto"/>
              <w:jc w:val="right"/>
              <w:rPr>
                <w:rFonts w:asciiTheme="majorBidi" w:hAnsiTheme="majorBidi" w:cstheme="majorBidi"/>
                <w:b/>
                <w:bCs/>
                <w:sz w:val="24"/>
                <w:szCs w:val="24"/>
                <w:rtl/>
              </w:rPr>
            </w:pPr>
            <w:r>
              <w:rPr>
                <w:rFonts w:asciiTheme="majorBidi" w:hAnsiTheme="majorBidi" w:cstheme="majorBidi"/>
                <w:b/>
                <w:bCs/>
                <w:sz w:val="24"/>
                <w:szCs w:val="24"/>
              </w:rPr>
              <w:t>D</w:t>
            </w:r>
            <w:r w:rsidR="000E4D4E">
              <w:rPr>
                <w:rFonts w:asciiTheme="majorBidi" w:hAnsiTheme="majorBidi" w:cstheme="majorBidi"/>
                <w:b/>
                <w:bCs/>
                <w:sz w:val="24"/>
                <w:szCs w:val="24"/>
              </w:rPr>
              <w:t>ivision</w:t>
            </w:r>
          </w:p>
        </w:tc>
        <w:tc>
          <w:tcPr>
            <w:tcW w:w="3051" w:type="dxa"/>
          </w:tcPr>
          <w:p w:rsidR="000E4D4E" w:rsidRDefault="000E4D4E" w:rsidP="000E4D4E">
            <w:pPr>
              <w:bidi/>
              <w:spacing w:line="360" w:lineRule="auto"/>
              <w:jc w:val="right"/>
              <w:rPr>
                <w:rFonts w:asciiTheme="majorBidi" w:hAnsiTheme="majorBidi" w:cstheme="majorBidi"/>
                <w:b/>
                <w:bCs/>
                <w:sz w:val="24"/>
                <w:szCs w:val="24"/>
                <w:rtl/>
              </w:rPr>
            </w:pPr>
            <w:r>
              <w:rPr>
                <w:rFonts w:asciiTheme="majorBidi" w:hAnsiTheme="majorBidi" w:cstheme="majorBidi"/>
                <w:b/>
                <w:bCs/>
                <w:sz w:val="24"/>
                <w:szCs w:val="24"/>
              </w:rPr>
              <w:t>Analyse</w:t>
            </w:r>
          </w:p>
        </w:tc>
      </w:tr>
      <w:tr w:rsidR="000E4D4E" w:rsidTr="000E4D4E">
        <w:trPr>
          <w:trHeight w:val="429"/>
        </w:trPr>
        <w:tc>
          <w:tcPr>
            <w:tcW w:w="3050" w:type="dxa"/>
          </w:tcPr>
          <w:p w:rsidR="000E4D4E" w:rsidRDefault="00986549" w:rsidP="000E4D4E">
            <w:pPr>
              <w:bidi/>
              <w:spacing w:line="360" w:lineRule="auto"/>
              <w:jc w:val="right"/>
              <w:rPr>
                <w:rFonts w:asciiTheme="majorBidi" w:hAnsiTheme="majorBidi" w:cstheme="majorBidi"/>
                <w:b/>
                <w:bCs/>
                <w:sz w:val="24"/>
                <w:szCs w:val="24"/>
                <w:rtl/>
              </w:rPr>
            </w:pPr>
            <w:r>
              <w:rPr>
                <w:rFonts w:asciiTheme="majorBidi" w:hAnsiTheme="majorBidi" w:cstheme="majorBidi"/>
                <w:b/>
                <w:bCs/>
                <w:sz w:val="24"/>
                <w:szCs w:val="24"/>
              </w:rPr>
              <w:t>P</w:t>
            </w:r>
            <w:r w:rsidR="000E4D4E">
              <w:rPr>
                <w:rFonts w:asciiTheme="majorBidi" w:hAnsiTheme="majorBidi" w:cstheme="majorBidi"/>
                <w:b/>
                <w:bCs/>
                <w:sz w:val="24"/>
                <w:szCs w:val="24"/>
              </w:rPr>
              <w:t>aradigme</w:t>
            </w:r>
          </w:p>
        </w:tc>
        <w:tc>
          <w:tcPr>
            <w:tcW w:w="3051" w:type="dxa"/>
          </w:tcPr>
          <w:p w:rsidR="000E4D4E" w:rsidRDefault="00005ECC" w:rsidP="000E4D4E">
            <w:pPr>
              <w:bidi/>
              <w:spacing w:line="360" w:lineRule="auto"/>
              <w:jc w:val="right"/>
              <w:rPr>
                <w:rFonts w:asciiTheme="majorBidi" w:hAnsiTheme="majorBidi" w:cstheme="majorBidi"/>
                <w:b/>
                <w:bCs/>
                <w:sz w:val="24"/>
                <w:szCs w:val="24"/>
                <w:rtl/>
              </w:rPr>
            </w:pPr>
            <w:r>
              <w:rPr>
                <w:rFonts w:asciiTheme="majorBidi" w:hAnsiTheme="majorBidi" w:cstheme="majorBidi"/>
                <w:b/>
                <w:bCs/>
                <w:sz w:val="24"/>
                <w:szCs w:val="24"/>
              </w:rPr>
              <w:t>C</w:t>
            </w:r>
            <w:r w:rsidR="000E4D4E">
              <w:rPr>
                <w:rFonts w:asciiTheme="majorBidi" w:hAnsiTheme="majorBidi" w:cstheme="majorBidi"/>
                <w:b/>
                <w:bCs/>
                <w:sz w:val="24"/>
                <w:szCs w:val="24"/>
              </w:rPr>
              <w:t>haîne</w:t>
            </w:r>
          </w:p>
        </w:tc>
        <w:tc>
          <w:tcPr>
            <w:tcW w:w="3051" w:type="dxa"/>
          </w:tcPr>
          <w:p w:rsidR="000E4D4E" w:rsidRDefault="000E4D4E" w:rsidP="000E4D4E">
            <w:pPr>
              <w:bidi/>
              <w:spacing w:line="360" w:lineRule="auto"/>
              <w:jc w:val="right"/>
              <w:rPr>
                <w:rFonts w:asciiTheme="majorBidi" w:hAnsiTheme="majorBidi" w:cstheme="majorBidi"/>
                <w:b/>
                <w:bCs/>
                <w:sz w:val="24"/>
                <w:szCs w:val="24"/>
                <w:rtl/>
              </w:rPr>
            </w:pPr>
            <w:r>
              <w:rPr>
                <w:rFonts w:asciiTheme="majorBidi" w:hAnsiTheme="majorBidi" w:cstheme="majorBidi"/>
                <w:b/>
                <w:bCs/>
                <w:sz w:val="24"/>
                <w:szCs w:val="24"/>
              </w:rPr>
              <w:t>Classe</w:t>
            </w:r>
          </w:p>
        </w:tc>
      </w:tr>
      <w:tr w:rsidR="000E4D4E" w:rsidTr="000E4D4E">
        <w:trPr>
          <w:trHeight w:val="445"/>
        </w:trPr>
        <w:tc>
          <w:tcPr>
            <w:tcW w:w="3050" w:type="dxa"/>
          </w:tcPr>
          <w:p w:rsidR="000E4D4E" w:rsidRDefault="00986549" w:rsidP="000E4D4E">
            <w:pPr>
              <w:bidi/>
              <w:spacing w:line="360" w:lineRule="auto"/>
              <w:jc w:val="right"/>
              <w:rPr>
                <w:rFonts w:asciiTheme="majorBidi" w:hAnsiTheme="majorBidi" w:cstheme="majorBidi"/>
                <w:b/>
                <w:bCs/>
                <w:sz w:val="24"/>
                <w:szCs w:val="24"/>
                <w:rtl/>
              </w:rPr>
            </w:pPr>
            <w:r>
              <w:rPr>
                <w:rFonts w:asciiTheme="majorBidi" w:hAnsiTheme="majorBidi" w:cstheme="majorBidi"/>
                <w:b/>
                <w:bCs/>
                <w:sz w:val="24"/>
                <w:szCs w:val="24"/>
              </w:rPr>
              <w:t>M</w:t>
            </w:r>
            <w:r w:rsidR="000E4D4E">
              <w:rPr>
                <w:rFonts w:asciiTheme="majorBidi" w:hAnsiTheme="majorBidi" w:cstheme="majorBidi"/>
                <w:b/>
                <w:bCs/>
                <w:sz w:val="24"/>
                <w:szCs w:val="24"/>
              </w:rPr>
              <w:t>embres</w:t>
            </w:r>
          </w:p>
        </w:tc>
        <w:tc>
          <w:tcPr>
            <w:tcW w:w="3051" w:type="dxa"/>
          </w:tcPr>
          <w:p w:rsidR="000E4D4E" w:rsidRDefault="00005ECC" w:rsidP="000E4D4E">
            <w:pPr>
              <w:bidi/>
              <w:spacing w:line="360" w:lineRule="auto"/>
              <w:jc w:val="right"/>
              <w:rPr>
                <w:rFonts w:asciiTheme="majorBidi" w:hAnsiTheme="majorBidi" w:cstheme="majorBidi"/>
                <w:b/>
                <w:bCs/>
                <w:sz w:val="24"/>
                <w:szCs w:val="24"/>
                <w:rtl/>
              </w:rPr>
            </w:pPr>
            <w:r>
              <w:rPr>
                <w:rFonts w:asciiTheme="majorBidi" w:hAnsiTheme="majorBidi" w:cstheme="majorBidi"/>
                <w:b/>
                <w:bCs/>
                <w:sz w:val="24"/>
                <w:szCs w:val="24"/>
              </w:rPr>
              <w:t>P</w:t>
            </w:r>
            <w:r w:rsidR="000E4D4E">
              <w:rPr>
                <w:rFonts w:asciiTheme="majorBidi" w:hAnsiTheme="majorBidi" w:cstheme="majorBidi"/>
                <w:b/>
                <w:bCs/>
                <w:sz w:val="24"/>
                <w:szCs w:val="24"/>
              </w:rPr>
              <w:t>artie</w:t>
            </w:r>
          </w:p>
        </w:tc>
        <w:tc>
          <w:tcPr>
            <w:tcW w:w="3051" w:type="dxa"/>
          </w:tcPr>
          <w:p w:rsidR="000E4D4E" w:rsidRDefault="000E4D4E" w:rsidP="000E4D4E">
            <w:pPr>
              <w:bidi/>
              <w:spacing w:line="360" w:lineRule="auto"/>
              <w:jc w:val="right"/>
              <w:rPr>
                <w:rFonts w:asciiTheme="majorBidi" w:hAnsiTheme="majorBidi" w:cstheme="majorBidi"/>
                <w:b/>
                <w:bCs/>
                <w:sz w:val="24"/>
                <w:szCs w:val="24"/>
                <w:rtl/>
              </w:rPr>
            </w:pPr>
            <w:r>
              <w:rPr>
                <w:rFonts w:asciiTheme="majorBidi" w:hAnsiTheme="majorBidi" w:cstheme="majorBidi"/>
                <w:b/>
                <w:bCs/>
                <w:sz w:val="24"/>
                <w:szCs w:val="24"/>
              </w:rPr>
              <w:t>Composante</w:t>
            </w:r>
          </w:p>
        </w:tc>
      </w:tr>
    </w:tbl>
    <w:p w:rsidR="000E4D4E" w:rsidRDefault="000E4D4E" w:rsidP="000E4D4E">
      <w:pPr>
        <w:bidi/>
        <w:spacing w:line="360" w:lineRule="auto"/>
        <w:jc w:val="right"/>
        <w:rPr>
          <w:rFonts w:asciiTheme="majorBidi" w:hAnsiTheme="majorBidi" w:cstheme="majorBidi"/>
          <w:b/>
          <w:bCs/>
          <w:sz w:val="24"/>
          <w:szCs w:val="24"/>
        </w:rPr>
      </w:pPr>
    </w:p>
    <w:p w:rsidR="000E4D4E" w:rsidRDefault="000E4D4E" w:rsidP="000E4D4E">
      <w:pPr>
        <w:bidi/>
        <w:spacing w:line="360" w:lineRule="auto"/>
        <w:jc w:val="right"/>
        <w:rPr>
          <w:rFonts w:asciiTheme="majorBidi" w:hAnsiTheme="majorBidi" w:cstheme="majorBidi"/>
          <w:b/>
          <w:bCs/>
          <w:sz w:val="28"/>
          <w:szCs w:val="28"/>
          <w:u w:val="single"/>
        </w:rPr>
      </w:pPr>
      <w:r w:rsidRPr="000E4D4E">
        <w:rPr>
          <w:rFonts w:asciiTheme="majorBidi" w:hAnsiTheme="majorBidi" w:cstheme="majorBidi"/>
          <w:b/>
          <w:bCs/>
          <w:sz w:val="28"/>
          <w:szCs w:val="28"/>
          <w:u w:val="single"/>
        </w:rPr>
        <w:t>Les fonctions :</w:t>
      </w:r>
    </w:p>
    <w:p w:rsidR="000E4D4E" w:rsidRDefault="000E4D4E" w:rsidP="000E4D4E">
      <w:pPr>
        <w:bidi/>
        <w:spacing w:line="360" w:lineRule="auto"/>
        <w:jc w:val="right"/>
        <w:rPr>
          <w:rFonts w:asciiTheme="majorBidi" w:hAnsiTheme="majorBidi" w:cstheme="majorBidi"/>
          <w:sz w:val="24"/>
          <w:szCs w:val="24"/>
        </w:rPr>
      </w:pPr>
      <w:r>
        <w:rPr>
          <w:rFonts w:asciiTheme="majorBidi" w:hAnsiTheme="majorBidi" w:cstheme="majorBidi"/>
          <w:sz w:val="24"/>
          <w:szCs w:val="24"/>
        </w:rPr>
        <w:t>Définition de la notion fonction.</w:t>
      </w:r>
    </w:p>
    <w:p w:rsidR="000E4D4E" w:rsidRDefault="000E4D4E" w:rsidP="000E4D4E">
      <w:pPr>
        <w:bidi/>
        <w:spacing w:line="360" w:lineRule="auto"/>
        <w:jc w:val="right"/>
        <w:rPr>
          <w:rFonts w:asciiTheme="majorBidi" w:hAnsiTheme="majorBidi" w:cstheme="majorBidi"/>
          <w:sz w:val="24"/>
          <w:szCs w:val="24"/>
        </w:rPr>
      </w:pPr>
      <w:r>
        <w:rPr>
          <w:rFonts w:asciiTheme="majorBidi" w:hAnsiTheme="majorBidi" w:cstheme="majorBidi"/>
          <w:sz w:val="24"/>
          <w:szCs w:val="24"/>
        </w:rPr>
        <w:t xml:space="preserve">Une fonction est une dépendance entre deux termes. Ainsi, il y aura fonction entre une classe et ses composantes </w:t>
      </w:r>
      <w:proofErr w:type="gramStart"/>
      <w:r>
        <w:rPr>
          <w:rFonts w:asciiTheme="majorBidi" w:hAnsiTheme="majorBidi" w:cstheme="majorBidi"/>
          <w:sz w:val="24"/>
          <w:szCs w:val="24"/>
        </w:rPr>
        <w:t>( entre</w:t>
      </w:r>
      <w:proofErr w:type="gramEnd"/>
      <w:r>
        <w:rPr>
          <w:rFonts w:asciiTheme="majorBidi" w:hAnsiTheme="majorBidi" w:cstheme="majorBidi"/>
          <w:sz w:val="24"/>
          <w:szCs w:val="24"/>
        </w:rPr>
        <w:t xml:space="preserve"> une chaîne et ses parties entre un paradigme et ses membres).</w:t>
      </w:r>
    </w:p>
    <w:p w:rsidR="000E4D4E" w:rsidRDefault="000E4D4E" w:rsidP="000E4D4E">
      <w:pPr>
        <w:bidi/>
        <w:spacing w:line="360" w:lineRule="auto"/>
        <w:jc w:val="right"/>
        <w:rPr>
          <w:rFonts w:asciiTheme="majorBidi" w:hAnsiTheme="majorBidi" w:cstheme="majorBidi"/>
          <w:sz w:val="24"/>
          <w:szCs w:val="24"/>
        </w:rPr>
      </w:pPr>
      <w:r>
        <w:rPr>
          <w:rFonts w:asciiTheme="majorBidi" w:hAnsiTheme="majorBidi" w:cstheme="majorBidi"/>
          <w:sz w:val="24"/>
          <w:szCs w:val="24"/>
        </w:rPr>
        <w:t>Les termes entre lesquels existe une fonction sont dits « </w:t>
      </w:r>
      <w:proofErr w:type="spellStart"/>
      <w:r>
        <w:rPr>
          <w:rFonts w:asciiTheme="majorBidi" w:hAnsiTheme="majorBidi" w:cstheme="majorBidi"/>
          <w:sz w:val="24"/>
          <w:szCs w:val="24"/>
        </w:rPr>
        <w:t>fonctifs</w:t>
      </w:r>
      <w:proofErr w:type="spellEnd"/>
      <w:r>
        <w:rPr>
          <w:rFonts w:asciiTheme="majorBidi" w:hAnsiTheme="majorBidi" w:cstheme="majorBidi"/>
          <w:sz w:val="24"/>
          <w:szCs w:val="24"/>
        </w:rPr>
        <w:t xml:space="preserve"> » .un </w:t>
      </w:r>
      <w:proofErr w:type="spellStart"/>
      <w:r>
        <w:rPr>
          <w:rFonts w:asciiTheme="majorBidi" w:hAnsiTheme="majorBidi" w:cstheme="majorBidi"/>
          <w:sz w:val="24"/>
          <w:szCs w:val="24"/>
        </w:rPr>
        <w:t>fonctif</w:t>
      </w:r>
      <w:proofErr w:type="spellEnd"/>
      <w:r>
        <w:rPr>
          <w:rFonts w:asciiTheme="majorBidi" w:hAnsiTheme="majorBidi" w:cstheme="majorBidi"/>
          <w:sz w:val="24"/>
          <w:szCs w:val="24"/>
        </w:rPr>
        <w:t xml:space="preserve"> est donc un objet qui a une fonction par rapport à un autre objet, ceci nous amène à dire qu’une fonction est un </w:t>
      </w:r>
      <w:proofErr w:type="spellStart"/>
      <w:r>
        <w:rPr>
          <w:rFonts w:asciiTheme="majorBidi" w:hAnsiTheme="majorBidi" w:cstheme="majorBidi"/>
          <w:sz w:val="24"/>
          <w:szCs w:val="24"/>
        </w:rPr>
        <w:t>fonctif</w:t>
      </w:r>
      <w:proofErr w:type="spellEnd"/>
      <w:r>
        <w:rPr>
          <w:rFonts w:asciiTheme="majorBidi" w:hAnsiTheme="majorBidi" w:cstheme="majorBidi"/>
          <w:sz w:val="24"/>
          <w:szCs w:val="24"/>
        </w:rPr>
        <w:t xml:space="preserve"> du moment qu’il peut y avoir fonction entre fonction. Ainsi, il existe une fonction entre, d’une part la fonction que contractent les parties entre elles</w:t>
      </w:r>
      <w:r w:rsidR="004D3B0F">
        <w:rPr>
          <w:rFonts w:asciiTheme="majorBidi" w:hAnsiTheme="majorBidi" w:cstheme="majorBidi"/>
          <w:sz w:val="24"/>
          <w:szCs w:val="24"/>
        </w:rPr>
        <w:t xml:space="preserve"> </w:t>
      </w:r>
      <w:proofErr w:type="spellStart"/>
      <w:r w:rsidR="004D3B0F">
        <w:rPr>
          <w:rFonts w:asciiTheme="majorBidi" w:hAnsiTheme="majorBidi" w:cstheme="majorBidi"/>
          <w:sz w:val="24"/>
          <w:szCs w:val="24"/>
        </w:rPr>
        <w:t>AetB</w:t>
      </w:r>
      <w:proofErr w:type="spellEnd"/>
      <w:r w:rsidR="004D3B0F">
        <w:rPr>
          <w:rFonts w:asciiTheme="majorBidi" w:hAnsiTheme="majorBidi" w:cstheme="majorBidi"/>
          <w:sz w:val="24"/>
          <w:szCs w:val="24"/>
        </w:rPr>
        <w:t xml:space="preserve"> et d’autre </w:t>
      </w:r>
      <w:r w:rsidR="004D3B0F">
        <w:rPr>
          <w:rFonts w:asciiTheme="majorBidi" w:hAnsiTheme="majorBidi" w:cstheme="majorBidi"/>
          <w:sz w:val="24"/>
          <w:szCs w:val="24"/>
        </w:rPr>
        <w:lastRenderedPageBreak/>
        <w:t xml:space="preserve">part la fonction contractée entre la chaîne (total) et ses parties </w:t>
      </w:r>
      <w:proofErr w:type="spellStart"/>
      <w:r w:rsidR="004D3B0F">
        <w:rPr>
          <w:rFonts w:asciiTheme="majorBidi" w:hAnsiTheme="majorBidi" w:cstheme="majorBidi"/>
          <w:sz w:val="24"/>
          <w:szCs w:val="24"/>
        </w:rPr>
        <w:t>AetB</w:t>
      </w:r>
      <w:proofErr w:type="spellEnd"/>
      <w:r w:rsidR="004D3B0F">
        <w:rPr>
          <w:rFonts w:asciiTheme="majorBidi" w:hAnsiTheme="majorBidi" w:cstheme="majorBidi"/>
          <w:sz w:val="24"/>
          <w:szCs w:val="24"/>
        </w:rPr>
        <w:t xml:space="preserve">. Enfin, un </w:t>
      </w:r>
      <w:proofErr w:type="spellStart"/>
      <w:r w:rsidR="004D3B0F">
        <w:rPr>
          <w:rFonts w:asciiTheme="majorBidi" w:hAnsiTheme="majorBidi" w:cstheme="majorBidi"/>
          <w:sz w:val="24"/>
          <w:szCs w:val="24"/>
        </w:rPr>
        <w:t>fonctif</w:t>
      </w:r>
      <w:proofErr w:type="spellEnd"/>
      <w:r w:rsidR="004D3B0F">
        <w:rPr>
          <w:rFonts w:asciiTheme="majorBidi" w:hAnsiTheme="majorBidi" w:cstheme="majorBidi"/>
          <w:sz w:val="24"/>
          <w:szCs w:val="24"/>
        </w:rPr>
        <w:t xml:space="preserve"> qui n’est pas une fonction est appelé « grandeur ».</w:t>
      </w:r>
    </w:p>
    <w:p w:rsidR="004D3B0F" w:rsidRDefault="004D3B0F" w:rsidP="004D3B0F">
      <w:pPr>
        <w:bidi/>
        <w:spacing w:line="360" w:lineRule="auto"/>
        <w:jc w:val="right"/>
        <w:rPr>
          <w:rFonts w:asciiTheme="majorBidi" w:hAnsiTheme="majorBidi" w:cstheme="majorBidi"/>
          <w:sz w:val="24"/>
          <w:szCs w:val="24"/>
        </w:rPr>
      </w:pPr>
      <w:r>
        <w:rPr>
          <w:rFonts w:asciiTheme="majorBidi" w:hAnsiTheme="majorBidi" w:cstheme="majorBidi"/>
          <w:sz w:val="24"/>
          <w:szCs w:val="24"/>
        </w:rPr>
        <w:t xml:space="preserve">De cette façon, les groupes de syllabes, les syllabes et les parties de syllabes seront des </w:t>
      </w:r>
      <w:proofErr w:type="gramStart"/>
      <w:r>
        <w:rPr>
          <w:rFonts w:asciiTheme="majorBidi" w:hAnsiTheme="majorBidi" w:cstheme="majorBidi"/>
          <w:sz w:val="24"/>
          <w:szCs w:val="24"/>
        </w:rPr>
        <w:t>grandeurs(</w:t>
      </w:r>
      <w:proofErr w:type="gramEnd"/>
      <w:r>
        <w:rPr>
          <w:rFonts w:asciiTheme="majorBidi" w:hAnsiTheme="majorBidi" w:cstheme="majorBidi"/>
          <w:sz w:val="24"/>
          <w:szCs w:val="24"/>
        </w:rPr>
        <w:t>phonèmes).</w:t>
      </w:r>
    </w:p>
    <w:p w:rsidR="004D3B0F" w:rsidRDefault="004D3B0F" w:rsidP="004D3B0F">
      <w:pPr>
        <w:bidi/>
        <w:spacing w:line="360" w:lineRule="auto"/>
        <w:jc w:val="right"/>
        <w:rPr>
          <w:rFonts w:asciiTheme="majorBidi" w:hAnsiTheme="majorBidi" w:cstheme="majorBidi"/>
          <w:sz w:val="24"/>
          <w:szCs w:val="24"/>
        </w:rPr>
      </w:pPr>
      <w:r>
        <w:rPr>
          <w:rFonts w:asciiTheme="majorBidi" w:hAnsiTheme="majorBidi" w:cstheme="majorBidi"/>
          <w:sz w:val="24"/>
          <w:szCs w:val="24"/>
        </w:rPr>
        <w:t>Exemple : le mot</w:t>
      </w:r>
      <w:r w:rsidR="00A27695">
        <w:rPr>
          <w:rFonts w:asciiTheme="majorBidi" w:hAnsiTheme="majorBidi" w:cstheme="majorBidi"/>
          <w:sz w:val="24"/>
          <w:szCs w:val="24"/>
        </w:rPr>
        <w:t> « indécomposables » est constitué de six grandeurs (in-dé-</w:t>
      </w:r>
      <w:proofErr w:type="spellStart"/>
      <w:r w:rsidR="00A27695">
        <w:rPr>
          <w:rFonts w:asciiTheme="majorBidi" w:hAnsiTheme="majorBidi" w:cstheme="majorBidi"/>
          <w:sz w:val="24"/>
          <w:szCs w:val="24"/>
        </w:rPr>
        <w:t>com</w:t>
      </w:r>
      <w:proofErr w:type="spellEnd"/>
      <w:r w:rsidR="00A27695">
        <w:rPr>
          <w:rFonts w:asciiTheme="majorBidi" w:hAnsiTheme="majorBidi" w:cstheme="majorBidi"/>
          <w:sz w:val="24"/>
          <w:szCs w:val="24"/>
        </w:rPr>
        <w:t>-pos-able-s) ou encore six signes.</w:t>
      </w:r>
    </w:p>
    <w:p w:rsidR="00A27695" w:rsidRDefault="00A27695" w:rsidP="00A27695">
      <w:pPr>
        <w:bidi/>
        <w:spacing w:line="360" w:lineRule="auto"/>
        <w:jc w:val="right"/>
        <w:rPr>
          <w:rFonts w:asciiTheme="majorBidi" w:hAnsiTheme="majorBidi" w:cstheme="majorBidi"/>
          <w:sz w:val="24"/>
          <w:szCs w:val="24"/>
        </w:rPr>
      </w:pPr>
      <w:r>
        <w:rPr>
          <w:rFonts w:asciiTheme="majorBidi" w:hAnsiTheme="majorBidi" w:cstheme="majorBidi"/>
          <w:sz w:val="24"/>
          <w:szCs w:val="24"/>
        </w:rPr>
        <w:t xml:space="preserve">Dans cette théorie (la glossématique), l’emploi du concept </w:t>
      </w:r>
      <w:proofErr w:type="spellStart"/>
      <w:r>
        <w:rPr>
          <w:rFonts w:asciiTheme="majorBidi" w:hAnsiTheme="majorBidi" w:cstheme="majorBidi"/>
          <w:sz w:val="24"/>
          <w:szCs w:val="24"/>
        </w:rPr>
        <w:t>fonctif</w:t>
      </w:r>
      <w:proofErr w:type="spellEnd"/>
      <w:r>
        <w:rPr>
          <w:rFonts w:asciiTheme="majorBidi" w:hAnsiTheme="majorBidi" w:cstheme="majorBidi"/>
          <w:sz w:val="24"/>
          <w:szCs w:val="24"/>
        </w:rPr>
        <w:t xml:space="preserve"> permet d’éviter l’ambiguïté de l’emploi traditionnel du concept de fonction qui, selon elle, désignait le rapport entre deux termes.</w:t>
      </w:r>
    </w:p>
    <w:p w:rsidR="00355628" w:rsidRDefault="00355628" w:rsidP="00355628">
      <w:pPr>
        <w:bidi/>
        <w:spacing w:line="360" w:lineRule="auto"/>
        <w:jc w:val="right"/>
        <w:rPr>
          <w:rFonts w:asciiTheme="majorBidi" w:hAnsiTheme="majorBidi" w:cstheme="majorBidi"/>
          <w:sz w:val="24"/>
          <w:szCs w:val="24"/>
        </w:rPr>
      </w:pPr>
      <w:r>
        <w:rPr>
          <w:rFonts w:asciiTheme="majorBidi" w:hAnsiTheme="majorBidi" w:cstheme="majorBidi"/>
          <w:sz w:val="24"/>
          <w:szCs w:val="24"/>
        </w:rPr>
        <w:t>La glossématique a établi dans sa théorie trois fonctions (dépendances).</w:t>
      </w:r>
    </w:p>
    <w:p w:rsidR="00355628" w:rsidRDefault="00355628" w:rsidP="00355628">
      <w:pPr>
        <w:bidi/>
        <w:spacing w:line="360" w:lineRule="auto"/>
        <w:jc w:val="right"/>
        <w:rPr>
          <w:rFonts w:asciiTheme="majorBidi" w:hAnsiTheme="majorBidi" w:cstheme="majorBidi"/>
          <w:sz w:val="24"/>
          <w:szCs w:val="24"/>
        </w:rPr>
      </w:pPr>
      <w:r>
        <w:rPr>
          <w:rFonts w:asciiTheme="majorBidi" w:hAnsiTheme="majorBidi" w:cstheme="majorBidi"/>
          <w:sz w:val="24"/>
          <w:szCs w:val="24"/>
        </w:rPr>
        <w:t xml:space="preserve">Ces dernières sont définies à partir des </w:t>
      </w:r>
      <w:proofErr w:type="spellStart"/>
      <w:r>
        <w:rPr>
          <w:rFonts w:asciiTheme="majorBidi" w:hAnsiTheme="majorBidi" w:cstheme="majorBidi"/>
          <w:sz w:val="24"/>
          <w:szCs w:val="24"/>
        </w:rPr>
        <w:t>fonctifs</w:t>
      </w:r>
      <w:proofErr w:type="spellEnd"/>
      <w:r>
        <w:rPr>
          <w:rFonts w:asciiTheme="majorBidi" w:hAnsiTheme="majorBidi" w:cstheme="majorBidi"/>
          <w:sz w:val="24"/>
          <w:szCs w:val="24"/>
        </w:rPr>
        <w:t xml:space="preserve"> qu’elles contractent.</w:t>
      </w:r>
    </w:p>
    <w:p w:rsidR="00355628" w:rsidRPr="00355628" w:rsidRDefault="00355628" w:rsidP="00355628">
      <w:pPr>
        <w:bidi/>
        <w:spacing w:line="360" w:lineRule="auto"/>
        <w:jc w:val="right"/>
        <w:rPr>
          <w:rFonts w:asciiTheme="majorBidi" w:hAnsiTheme="majorBidi" w:cstheme="majorBidi"/>
          <w:b/>
          <w:bCs/>
          <w:sz w:val="28"/>
          <w:szCs w:val="28"/>
        </w:rPr>
      </w:pPr>
      <w:r w:rsidRPr="00355628">
        <w:rPr>
          <w:rFonts w:asciiTheme="majorBidi" w:hAnsiTheme="majorBidi" w:cstheme="majorBidi"/>
          <w:b/>
          <w:bCs/>
          <w:sz w:val="28"/>
          <w:szCs w:val="28"/>
        </w:rPr>
        <w:t>Les différentes fonctions :</w:t>
      </w:r>
    </w:p>
    <w:p w:rsidR="00355628" w:rsidRDefault="00355628" w:rsidP="00355628">
      <w:pPr>
        <w:bidi/>
        <w:spacing w:line="360" w:lineRule="auto"/>
        <w:jc w:val="right"/>
        <w:rPr>
          <w:rFonts w:asciiTheme="majorBidi" w:hAnsiTheme="majorBidi" w:cstheme="majorBidi"/>
          <w:sz w:val="24"/>
          <w:szCs w:val="24"/>
        </w:rPr>
      </w:pPr>
      <w:r>
        <w:rPr>
          <w:rFonts w:asciiTheme="majorBidi" w:hAnsiTheme="majorBidi" w:cstheme="majorBidi"/>
          <w:sz w:val="24"/>
          <w:szCs w:val="24"/>
        </w:rPr>
        <w:t>La glossématique distingue trois types de fonctions correspondant aux trois types de dépendances : l’interdépendance, la détermination et la constellation :</w:t>
      </w:r>
    </w:p>
    <w:p w:rsidR="00355628" w:rsidRDefault="00355628" w:rsidP="00355628">
      <w:pPr>
        <w:bidi/>
        <w:spacing w:line="360" w:lineRule="auto"/>
        <w:jc w:val="right"/>
        <w:rPr>
          <w:rFonts w:asciiTheme="majorBidi" w:hAnsiTheme="majorBidi" w:cstheme="majorBidi"/>
          <w:sz w:val="24"/>
          <w:szCs w:val="24"/>
        </w:rPr>
      </w:pPr>
      <w:r>
        <w:rPr>
          <w:rFonts w:asciiTheme="majorBidi" w:hAnsiTheme="majorBidi" w:cstheme="majorBidi"/>
          <w:sz w:val="24"/>
          <w:szCs w:val="24"/>
        </w:rPr>
        <w:t xml:space="preserve">L’interdépendance est une fonction entre deux </w:t>
      </w:r>
      <w:proofErr w:type="gramStart"/>
      <w:r>
        <w:rPr>
          <w:rFonts w:asciiTheme="majorBidi" w:hAnsiTheme="majorBidi" w:cstheme="majorBidi"/>
          <w:sz w:val="24"/>
          <w:szCs w:val="24"/>
        </w:rPr>
        <w:t>constantes .</w:t>
      </w:r>
      <w:proofErr w:type="gramEnd"/>
    </w:p>
    <w:p w:rsidR="00355628" w:rsidRDefault="00355628" w:rsidP="00355628">
      <w:pPr>
        <w:bidi/>
        <w:spacing w:line="360" w:lineRule="auto"/>
        <w:jc w:val="right"/>
        <w:rPr>
          <w:rFonts w:asciiTheme="majorBidi" w:hAnsiTheme="majorBidi" w:cstheme="majorBidi"/>
          <w:sz w:val="24"/>
          <w:szCs w:val="24"/>
        </w:rPr>
      </w:pPr>
      <w:r>
        <w:rPr>
          <w:rFonts w:asciiTheme="majorBidi" w:hAnsiTheme="majorBidi" w:cstheme="majorBidi"/>
          <w:sz w:val="24"/>
          <w:szCs w:val="24"/>
        </w:rPr>
        <w:t>La détermination est une fonction entre une constante et une variable.</w:t>
      </w:r>
    </w:p>
    <w:p w:rsidR="00355628" w:rsidRDefault="00355628" w:rsidP="00355628">
      <w:pPr>
        <w:bidi/>
        <w:spacing w:line="360" w:lineRule="auto"/>
        <w:jc w:val="right"/>
        <w:rPr>
          <w:rFonts w:asciiTheme="majorBidi" w:hAnsiTheme="majorBidi" w:cstheme="majorBidi"/>
          <w:sz w:val="24"/>
          <w:szCs w:val="24"/>
        </w:rPr>
      </w:pPr>
      <w:r>
        <w:rPr>
          <w:rFonts w:asciiTheme="majorBidi" w:hAnsiTheme="majorBidi" w:cstheme="majorBidi"/>
          <w:sz w:val="24"/>
          <w:szCs w:val="24"/>
        </w:rPr>
        <w:t>La constellation est une fonction entre deux variables.</w:t>
      </w:r>
    </w:p>
    <w:p w:rsidR="00355628" w:rsidRDefault="00355628" w:rsidP="00355628">
      <w:pPr>
        <w:bidi/>
        <w:spacing w:line="360" w:lineRule="auto"/>
        <w:jc w:val="right"/>
        <w:rPr>
          <w:rFonts w:asciiTheme="majorBidi" w:hAnsiTheme="majorBidi" w:cstheme="majorBidi"/>
          <w:b/>
          <w:bCs/>
          <w:sz w:val="24"/>
          <w:szCs w:val="24"/>
        </w:rPr>
      </w:pPr>
      <w:r w:rsidRPr="00355628">
        <w:rPr>
          <w:rFonts w:asciiTheme="majorBidi" w:hAnsiTheme="majorBidi" w:cstheme="majorBidi"/>
          <w:b/>
          <w:bCs/>
          <w:sz w:val="24"/>
          <w:szCs w:val="24"/>
        </w:rPr>
        <w:t>On relève deux autres fonctions.</w:t>
      </w:r>
    </w:p>
    <w:p w:rsidR="00355628" w:rsidRDefault="00355628" w:rsidP="00355628">
      <w:pPr>
        <w:bidi/>
        <w:spacing w:line="360" w:lineRule="auto"/>
        <w:jc w:val="right"/>
        <w:rPr>
          <w:rFonts w:asciiTheme="majorBidi" w:hAnsiTheme="majorBidi" w:cstheme="majorBidi"/>
          <w:sz w:val="24"/>
          <w:szCs w:val="24"/>
        </w:rPr>
      </w:pPr>
      <w:r>
        <w:rPr>
          <w:rFonts w:asciiTheme="majorBidi" w:hAnsiTheme="majorBidi" w:cstheme="majorBidi"/>
          <w:sz w:val="24"/>
          <w:szCs w:val="24"/>
        </w:rPr>
        <w:t xml:space="preserve">A La fonction  et……et est dite fonction par relation </w:t>
      </w:r>
    </w:p>
    <w:p w:rsidR="00355628" w:rsidRPr="00355628" w:rsidRDefault="00355628" w:rsidP="00355628">
      <w:pPr>
        <w:bidi/>
        <w:spacing w:line="360" w:lineRule="auto"/>
        <w:jc w:val="right"/>
        <w:rPr>
          <w:rFonts w:asciiTheme="majorBidi" w:hAnsiTheme="majorBidi" w:cstheme="majorBidi"/>
          <w:sz w:val="24"/>
          <w:szCs w:val="24"/>
        </w:rPr>
      </w:pPr>
      <w:r>
        <w:rPr>
          <w:rFonts w:asciiTheme="majorBidi" w:hAnsiTheme="majorBidi" w:cstheme="majorBidi"/>
          <w:sz w:val="24"/>
          <w:szCs w:val="24"/>
        </w:rPr>
        <w:t>B La fonction ou……ou est dite fonction par corrélation.</w:t>
      </w:r>
    </w:p>
    <w:p w:rsidR="00355628" w:rsidRPr="00005ECC" w:rsidRDefault="00355628" w:rsidP="00355628">
      <w:pPr>
        <w:bidi/>
        <w:spacing w:line="360" w:lineRule="auto"/>
        <w:jc w:val="right"/>
        <w:rPr>
          <w:rFonts w:asciiTheme="majorBidi" w:hAnsiTheme="majorBidi" w:cstheme="majorBidi"/>
          <w:b/>
          <w:bCs/>
          <w:sz w:val="24"/>
          <w:szCs w:val="24"/>
        </w:rPr>
      </w:pPr>
    </w:p>
    <w:p w:rsidR="00355628" w:rsidRDefault="00355628" w:rsidP="00355628">
      <w:pPr>
        <w:bidi/>
        <w:spacing w:line="360" w:lineRule="auto"/>
        <w:jc w:val="right"/>
        <w:rPr>
          <w:rFonts w:asciiTheme="majorBidi" w:hAnsiTheme="majorBidi" w:cstheme="majorBidi"/>
          <w:sz w:val="24"/>
          <w:szCs w:val="24"/>
        </w:rPr>
      </w:pPr>
    </w:p>
    <w:p w:rsidR="00355628" w:rsidRPr="00355628" w:rsidRDefault="00355628" w:rsidP="00355628">
      <w:pPr>
        <w:pStyle w:val="Paragraphedeliste"/>
        <w:bidi/>
        <w:spacing w:line="360" w:lineRule="auto"/>
        <w:jc w:val="center"/>
        <w:rPr>
          <w:rFonts w:asciiTheme="majorBidi" w:hAnsiTheme="majorBidi" w:cstheme="majorBidi"/>
          <w:sz w:val="24"/>
          <w:szCs w:val="24"/>
        </w:rPr>
      </w:pPr>
    </w:p>
    <w:p w:rsidR="00355628" w:rsidRDefault="00355628" w:rsidP="00355628">
      <w:pPr>
        <w:bidi/>
        <w:spacing w:line="360" w:lineRule="auto"/>
        <w:jc w:val="right"/>
        <w:rPr>
          <w:rFonts w:asciiTheme="majorBidi" w:hAnsiTheme="majorBidi" w:cstheme="majorBidi"/>
          <w:sz w:val="24"/>
          <w:szCs w:val="24"/>
        </w:rPr>
      </w:pPr>
    </w:p>
    <w:p w:rsidR="00A27695" w:rsidRDefault="00A27695" w:rsidP="00A27695">
      <w:pPr>
        <w:bidi/>
        <w:spacing w:line="360" w:lineRule="auto"/>
        <w:jc w:val="right"/>
        <w:rPr>
          <w:rFonts w:asciiTheme="majorBidi" w:hAnsiTheme="majorBidi" w:cstheme="majorBidi"/>
          <w:sz w:val="24"/>
          <w:szCs w:val="24"/>
        </w:rPr>
      </w:pPr>
    </w:p>
    <w:p w:rsidR="00A27695" w:rsidRDefault="00A27695" w:rsidP="00A27695">
      <w:pPr>
        <w:bidi/>
        <w:spacing w:line="360" w:lineRule="auto"/>
        <w:jc w:val="right"/>
        <w:rPr>
          <w:rFonts w:asciiTheme="majorBidi" w:hAnsiTheme="majorBidi" w:cstheme="majorBidi"/>
          <w:sz w:val="24"/>
          <w:szCs w:val="24"/>
        </w:rPr>
      </w:pPr>
    </w:p>
    <w:p w:rsidR="004D3B0F" w:rsidRDefault="004D3B0F" w:rsidP="004D3B0F">
      <w:pPr>
        <w:bidi/>
        <w:spacing w:line="360" w:lineRule="auto"/>
        <w:jc w:val="right"/>
        <w:rPr>
          <w:rFonts w:asciiTheme="majorBidi" w:hAnsiTheme="majorBidi" w:cstheme="majorBidi"/>
          <w:sz w:val="24"/>
          <w:szCs w:val="24"/>
        </w:rPr>
      </w:pPr>
    </w:p>
    <w:p w:rsidR="000E4D4E" w:rsidRPr="000E4D4E" w:rsidRDefault="000E4D4E" w:rsidP="000E4D4E">
      <w:pPr>
        <w:bidi/>
        <w:spacing w:line="360" w:lineRule="auto"/>
        <w:jc w:val="right"/>
        <w:rPr>
          <w:rFonts w:asciiTheme="majorBidi" w:hAnsiTheme="majorBidi" w:cstheme="majorBidi"/>
          <w:sz w:val="24"/>
          <w:szCs w:val="24"/>
        </w:rPr>
      </w:pPr>
    </w:p>
    <w:p w:rsidR="000E4D4E" w:rsidRPr="000E4D4E" w:rsidRDefault="000E4D4E" w:rsidP="000E4D4E">
      <w:pPr>
        <w:bidi/>
        <w:spacing w:line="360" w:lineRule="auto"/>
        <w:jc w:val="right"/>
        <w:rPr>
          <w:rFonts w:asciiTheme="majorBidi" w:hAnsiTheme="majorBidi" w:cstheme="majorBidi"/>
          <w:sz w:val="24"/>
          <w:szCs w:val="24"/>
        </w:rPr>
      </w:pPr>
    </w:p>
    <w:p w:rsidR="00222AE5" w:rsidRPr="00222AE5" w:rsidRDefault="00222AE5" w:rsidP="00222AE5">
      <w:pPr>
        <w:bidi/>
        <w:spacing w:line="360" w:lineRule="auto"/>
        <w:jc w:val="right"/>
        <w:rPr>
          <w:rFonts w:asciiTheme="majorBidi" w:hAnsiTheme="majorBidi" w:cstheme="majorBidi"/>
          <w:sz w:val="24"/>
          <w:szCs w:val="24"/>
        </w:rPr>
      </w:pPr>
    </w:p>
    <w:p w:rsidR="00265FBA" w:rsidRPr="00265FBA" w:rsidRDefault="00265FBA" w:rsidP="00265FBA">
      <w:pPr>
        <w:bidi/>
        <w:spacing w:line="360" w:lineRule="auto"/>
        <w:jc w:val="right"/>
        <w:rPr>
          <w:rFonts w:asciiTheme="majorBidi" w:hAnsiTheme="majorBidi" w:cstheme="majorBidi"/>
          <w:sz w:val="24"/>
          <w:szCs w:val="24"/>
        </w:rPr>
      </w:pPr>
    </w:p>
    <w:p w:rsidR="00265FBA" w:rsidRPr="00383FA5" w:rsidRDefault="00265FBA" w:rsidP="00265FBA">
      <w:pPr>
        <w:bidi/>
        <w:spacing w:line="360" w:lineRule="auto"/>
        <w:jc w:val="right"/>
        <w:rPr>
          <w:rFonts w:asciiTheme="majorBidi" w:hAnsiTheme="majorBidi" w:cstheme="majorBidi"/>
          <w:sz w:val="24"/>
          <w:szCs w:val="24"/>
        </w:rPr>
      </w:pPr>
    </w:p>
    <w:p w:rsidR="00930C2D" w:rsidRPr="00393C3C" w:rsidRDefault="00930C2D" w:rsidP="00930C2D">
      <w:pPr>
        <w:bidi/>
        <w:spacing w:line="360" w:lineRule="auto"/>
        <w:jc w:val="right"/>
        <w:rPr>
          <w:rFonts w:asciiTheme="majorBidi" w:hAnsiTheme="majorBidi" w:cstheme="majorBidi"/>
          <w:sz w:val="24"/>
          <w:szCs w:val="24"/>
        </w:rPr>
      </w:pPr>
    </w:p>
    <w:p w:rsidR="00361FC6" w:rsidRPr="00361FC6" w:rsidRDefault="00361FC6" w:rsidP="00361FC6">
      <w:pPr>
        <w:bidi/>
        <w:spacing w:line="360" w:lineRule="auto"/>
        <w:jc w:val="right"/>
        <w:rPr>
          <w:rFonts w:asciiTheme="majorBidi" w:hAnsiTheme="majorBidi" w:cstheme="majorBidi"/>
          <w:sz w:val="28"/>
          <w:szCs w:val="28"/>
        </w:rPr>
      </w:pPr>
    </w:p>
    <w:p w:rsidR="002A3FD4" w:rsidRPr="002A3FD4" w:rsidRDefault="00682782" w:rsidP="00361FC6">
      <w:pPr>
        <w:bidi/>
        <w:spacing w:line="360" w:lineRule="auto"/>
        <w:jc w:val="right"/>
        <w:rPr>
          <w:rFonts w:asciiTheme="majorBidi" w:hAnsiTheme="majorBidi" w:cstheme="majorBidi"/>
          <w:sz w:val="24"/>
          <w:szCs w:val="24"/>
        </w:rPr>
      </w:pPr>
      <w:r>
        <w:rPr>
          <w:rFonts w:asciiTheme="majorBidi" w:hAnsiTheme="majorBidi" w:cstheme="majorBidi"/>
          <w:i/>
          <w:iCs/>
          <w:sz w:val="24"/>
          <w:szCs w:val="24"/>
        </w:rPr>
        <w:t xml:space="preserve">   </w:t>
      </w:r>
      <w:r w:rsidR="00F11DF4">
        <w:rPr>
          <w:rFonts w:asciiTheme="majorBidi" w:hAnsiTheme="majorBidi" w:cstheme="majorBidi"/>
          <w:sz w:val="24"/>
          <w:szCs w:val="24"/>
        </w:rPr>
        <w:tab/>
      </w:r>
    </w:p>
    <w:sectPr w:rsidR="002A3FD4" w:rsidRPr="002A3FD4" w:rsidSect="00A61A7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875854"/>
    <w:multiLevelType w:val="hybridMultilevel"/>
    <w:tmpl w:val="DA6E385C"/>
    <w:lvl w:ilvl="0" w:tplc="15885F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9F60D74"/>
    <w:multiLevelType w:val="hybridMultilevel"/>
    <w:tmpl w:val="0A8CDCBA"/>
    <w:lvl w:ilvl="0" w:tplc="7BA4DE6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F2F4F0C"/>
    <w:multiLevelType w:val="hybridMultilevel"/>
    <w:tmpl w:val="D2D6F8D0"/>
    <w:lvl w:ilvl="0" w:tplc="ED28DE2C">
      <w:start w:val="2"/>
      <w:numFmt w:val="bullet"/>
      <w:lvlText w:val=""/>
      <w:lvlJc w:val="left"/>
      <w:pPr>
        <w:ind w:left="720" w:hanging="360"/>
      </w:pPr>
      <w:rPr>
        <w:rFonts w:ascii="Symbol" w:eastAsiaTheme="minorHAnsi"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6BF3E0F"/>
    <w:multiLevelType w:val="hybridMultilevel"/>
    <w:tmpl w:val="841E18A4"/>
    <w:lvl w:ilvl="0" w:tplc="E50CBC0A">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A3FD4"/>
    <w:rsid w:val="00005ECC"/>
    <w:rsid w:val="00054A77"/>
    <w:rsid w:val="000E4D4E"/>
    <w:rsid w:val="00141DB0"/>
    <w:rsid w:val="00164404"/>
    <w:rsid w:val="00222AE5"/>
    <w:rsid w:val="00265FBA"/>
    <w:rsid w:val="00277457"/>
    <w:rsid w:val="002A3FD4"/>
    <w:rsid w:val="002F6DCB"/>
    <w:rsid w:val="002F74E8"/>
    <w:rsid w:val="00355628"/>
    <w:rsid w:val="00361FC6"/>
    <w:rsid w:val="00383FA5"/>
    <w:rsid w:val="00393C3C"/>
    <w:rsid w:val="00424A7C"/>
    <w:rsid w:val="004D3B0F"/>
    <w:rsid w:val="00531418"/>
    <w:rsid w:val="00682782"/>
    <w:rsid w:val="006A343E"/>
    <w:rsid w:val="006C60B6"/>
    <w:rsid w:val="00755C26"/>
    <w:rsid w:val="00796032"/>
    <w:rsid w:val="007B7FA0"/>
    <w:rsid w:val="007F45FD"/>
    <w:rsid w:val="00831699"/>
    <w:rsid w:val="0084472E"/>
    <w:rsid w:val="00930C2D"/>
    <w:rsid w:val="00970897"/>
    <w:rsid w:val="009808F9"/>
    <w:rsid w:val="00986549"/>
    <w:rsid w:val="009D4459"/>
    <w:rsid w:val="00A27695"/>
    <w:rsid w:val="00A61A7F"/>
    <w:rsid w:val="00A900A9"/>
    <w:rsid w:val="00AB356D"/>
    <w:rsid w:val="00B13CBB"/>
    <w:rsid w:val="00B34D3E"/>
    <w:rsid w:val="00D733E8"/>
    <w:rsid w:val="00D93C3B"/>
    <w:rsid w:val="00DB73FB"/>
    <w:rsid w:val="00EB536F"/>
    <w:rsid w:val="00F016D5"/>
    <w:rsid w:val="00F11DF4"/>
    <w:rsid w:val="00F8128C"/>
    <w:rsid w:val="00FE4AAB"/>
    <w:rsid w:val="00FF40F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A7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65FBA"/>
    <w:pPr>
      <w:ind w:left="720"/>
      <w:contextualSpacing/>
    </w:pPr>
  </w:style>
  <w:style w:type="table" w:styleId="Grilledutableau">
    <w:name w:val="Table Grid"/>
    <w:basedOn w:val="TableauNormal"/>
    <w:uiPriority w:val="59"/>
    <w:rsid w:val="000E4D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1258</TotalTime>
  <Pages>1</Pages>
  <Words>1296</Words>
  <Characters>7131</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28</cp:revision>
  <dcterms:created xsi:type="dcterms:W3CDTF">2021-02-08T12:21:00Z</dcterms:created>
  <dcterms:modified xsi:type="dcterms:W3CDTF">2021-02-16T09:14:00Z</dcterms:modified>
</cp:coreProperties>
</file>