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AD64FB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6718EB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6718E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proofErr w:type="gramStart"/>
      <w:r w:rsidR="006718E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6718E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تجارة دولية</w:t>
      </w:r>
    </w:p>
    <w:p w:rsidR="00C77C87" w:rsidRPr="00E37D65" w:rsidRDefault="00F203DC" w:rsidP="006718E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6718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حساني رقية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</w:t>
      </w:r>
      <w:proofErr w:type="gram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6718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تسويق دولي</w:t>
      </w:r>
    </w:p>
    <w:p w:rsidR="00EB59E2" w:rsidRPr="00E37D65" w:rsidRDefault="006718EB" w:rsidP="006718E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5D7E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أولى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Pr="0086117B" w:rsidRDefault="006718E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استراتيجيات المؤسسة للدخول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الدولية </w:t>
            </w:r>
          </w:p>
        </w:tc>
        <w:tc>
          <w:tcPr>
            <w:tcW w:w="5254" w:type="dxa"/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إستراتيجية</w:t>
            </w:r>
            <w:proofErr w:type="gramEnd"/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التصدير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التصدير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المباشر</w:t>
            </w:r>
          </w:p>
          <w:p w:rsidR="00587529" w:rsidRPr="00587529" w:rsidRDefault="00587529" w:rsidP="00587529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التصدير غير المباشر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إستراتيجية</w:t>
            </w:r>
            <w:proofErr w:type="gramEnd"/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الاستثمار المباشر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الاستثمار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المشترك</w:t>
            </w:r>
          </w:p>
          <w:p w:rsidR="00587529" w:rsidRPr="00587529" w:rsidRDefault="00587529" w:rsidP="00587529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الاستثمار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المنفرد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التعاقدات</w:t>
            </w:r>
            <w:proofErr w:type="gramEnd"/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الدولية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عقود التراخيص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عقود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الامتياز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عقود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التصنيع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عقود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الادارة</w:t>
            </w:r>
            <w:proofErr w:type="spellEnd"/>
          </w:p>
          <w:p w:rsidR="00587529" w:rsidRPr="00587529" w:rsidRDefault="00587529" w:rsidP="00587529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عقود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تسليم المفتاح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التحالفات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الإستراتيجية</w:t>
            </w:r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التحالفات التكنولوجية</w:t>
            </w:r>
          </w:p>
          <w:p w:rsidR="00587529" w:rsidRDefault="00587529" w:rsidP="00587529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التحالفات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الانتاجية</w:t>
            </w:r>
            <w:proofErr w:type="spellEnd"/>
          </w:p>
          <w:p w:rsidR="00587529" w:rsidRPr="00587529" w:rsidRDefault="00587529" w:rsidP="00587529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التحالفات التسويقية 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6718E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ماهية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الدولي </w:t>
            </w:r>
          </w:p>
        </w:tc>
        <w:tc>
          <w:tcPr>
            <w:tcW w:w="5254" w:type="dxa"/>
          </w:tcPr>
          <w:p w:rsidR="0086117B" w:rsidRDefault="006718EB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الدولي</w:t>
            </w:r>
          </w:p>
          <w:p w:rsidR="006718EB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وظائف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الدولي</w:t>
            </w:r>
          </w:p>
          <w:p w:rsidR="006718EB" w:rsidRPr="0086117B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الفرق بين التسويق الدولي و التسويق المحلي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6718E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البيئة التسويقية الدولية</w:t>
            </w:r>
          </w:p>
        </w:tc>
        <w:tc>
          <w:tcPr>
            <w:tcW w:w="5254" w:type="dxa"/>
          </w:tcPr>
          <w:p w:rsidR="00E37D65" w:rsidRDefault="006718EB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مفهوم و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البيئة التسويقية الدولية</w:t>
            </w:r>
          </w:p>
          <w:p w:rsidR="006718EB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مكونات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البيئة التسويقية الدولية</w:t>
            </w:r>
          </w:p>
          <w:p w:rsidR="006718EB" w:rsidRPr="0086117B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طرق تحليل البيئة التسويقية الدولية </w:t>
            </w:r>
          </w:p>
        </w:tc>
      </w:tr>
      <w:tr w:rsidR="0096713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967132" w:rsidRPr="0086117B" w:rsidRDefault="0096713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967132" w:rsidRDefault="005D7EC0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الس</w:t>
            </w:r>
            <w:r w:rsidR="009671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وق الدولية </w:t>
            </w:r>
          </w:p>
        </w:tc>
        <w:tc>
          <w:tcPr>
            <w:tcW w:w="5254" w:type="dxa"/>
          </w:tcPr>
          <w:p w:rsidR="00967132" w:rsidRDefault="00131E52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خصوصية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الخارجية</w:t>
            </w:r>
          </w:p>
          <w:p w:rsidR="00131E52" w:rsidRDefault="00131E52" w:rsidP="00131E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أهداف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دراسة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الخارجية</w:t>
            </w:r>
          </w:p>
          <w:p w:rsidR="00131E52" w:rsidRDefault="00131E52" w:rsidP="00131E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طرق دراسة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الخارجية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9671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="00967132"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67132"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لأسبوع</w:t>
            </w:r>
            <w:proofErr w:type="gramEnd"/>
            <w:r w:rsidR="00967132"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671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6718E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تجزئة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الدولية</w:t>
            </w:r>
          </w:p>
        </w:tc>
        <w:tc>
          <w:tcPr>
            <w:tcW w:w="5254" w:type="dxa"/>
          </w:tcPr>
          <w:p w:rsidR="006718EB" w:rsidRDefault="006718EB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مفهوم و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تجزئة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الدولية</w:t>
            </w:r>
          </w:p>
          <w:p w:rsidR="00FD3445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أسس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تجزئة البيئة التسويقية الدولية</w:t>
            </w:r>
          </w:p>
          <w:p w:rsidR="006718EB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استراتيجيات تجزئة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الدولية</w:t>
            </w:r>
          </w:p>
          <w:p w:rsidR="006718EB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استهداف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الدولية</w:t>
            </w:r>
          </w:p>
          <w:p w:rsidR="006718EB" w:rsidRPr="0086117B" w:rsidRDefault="006718EB" w:rsidP="006718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967132" w:rsidP="009671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F203DC" w:rsidRPr="0086117B" w:rsidRDefault="006718E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استراتيجيات المنتج الدولي</w:t>
            </w:r>
          </w:p>
        </w:tc>
        <w:tc>
          <w:tcPr>
            <w:tcW w:w="5254" w:type="dxa"/>
          </w:tcPr>
          <w:p w:rsidR="00FD3445" w:rsidRDefault="006718EB" w:rsidP="006718EB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المنتج الدولي</w:t>
            </w:r>
          </w:p>
          <w:p w:rsidR="006718EB" w:rsidRDefault="006718EB" w:rsidP="006718EB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المنتج الدولي</w:t>
            </w:r>
          </w:p>
          <w:p w:rsidR="006718EB" w:rsidRDefault="006718EB" w:rsidP="006718EB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spellStart"/>
            <w:r w:rsidR="005D7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استراتيجيتي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التنميط و التوحيد في المنتجات الدولية</w:t>
            </w:r>
          </w:p>
          <w:p w:rsidR="006718EB" w:rsidRPr="0086117B" w:rsidRDefault="006718EB" w:rsidP="006718EB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 دورة حياة المنتج الدولي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967132" w:rsidP="009671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B" w:rsidRPr="0086117B" w:rsidRDefault="00E00D5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استراتيجيات</w:t>
            </w:r>
            <w:r w:rsidR="006718E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التسعير الدولي</w:t>
            </w:r>
          </w:p>
        </w:tc>
        <w:tc>
          <w:tcPr>
            <w:tcW w:w="5254" w:type="dxa"/>
          </w:tcPr>
          <w:p w:rsidR="0086117B" w:rsidRDefault="00E00D52" w:rsidP="00E00D52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مفهوم التسعير الدولي و العوامل المؤثرة فيه</w:t>
            </w:r>
          </w:p>
          <w:p w:rsidR="00E00D52" w:rsidRDefault="00E00D52" w:rsidP="00E00D52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طرق تسعير المنتج الدولي</w:t>
            </w:r>
          </w:p>
          <w:p w:rsidR="00E00D52" w:rsidRDefault="00E00D52" w:rsidP="00E00D52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علاقة السعر المحلي بالسعر الدولي</w:t>
            </w:r>
          </w:p>
          <w:p w:rsidR="00E00D52" w:rsidRPr="0086117B" w:rsidRDefault="00E00D52" w:rsidP="00E00D52">
            <w:pPr>
              <w:bidi/>
              <w:ind w:left="94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 استراتيجيات تسعير المنتج الدولي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96713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B" w:rsidRPr="0086117B" w:rsidRDefault="00E00D5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استراتيجيات الترويج الدولي</w:t>
            </w:r>
          </w:p>
        </w:tc>
        <w:tc>
          <w:tcPr>
            <w:tcW w:w="5254" w:type="dxa"/>
          </w:tcPr>
          <w:p w:rsidR="0086117B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الترويج الدولي</w:t>
            </w:r>
          </w:p>
          <w:p w:rsidR="00E00D52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المزيج الترويجي الدولي </w:t>
            </w:r>
          </w:p>
          <w:p w:rsidR="00E00D52" w:rsidRPr="0086117B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استراتيجيات الترويج الدولي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96713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6117B" w:rsidRPr="0086117B" w:rsidRDefault="00E00D5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استراتيجيات التوزيع الدولي </w:t>
            </w:r>
          </w:p>
        </w:tc>
        <w:tc>
          <w:tcPr>
            <w:tcW w:w="5254" w:type="dxa"/>
          </w:tcPr>
          <w:p w:rsidR="0086117B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 مفهوم التوزيع الدولي و وظائفه</w:t>
            </w:r>
          </w:p>
          <w:p w:rsidR="00E00D52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العوامل المتحكمة في اختيار قنوات التوزيع الدولية</w:t>
            </w:r>
          </w:p>
          <w:p w:rsidR="00E00D52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طرق التوزيع الدولي</w:t>
            </w:r>
          </w:p>
          <w:p w:rsidR="00E00D52" w:rsidRPr="0086117B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 استراتيجيات التوزيع الدولي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96713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86117B" w:rsidRPr="0086117B" w:rsidRDefault="00E00D5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بحوث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الدولية</w:t>
            </w:r>
          </w:p>
        </w:tc>
        <w:tc>
          <w:tcPr>
            <w:tcW w:w="5254" w:type="dxa"/>
          </w:tcPr>
          <w:p w:rsidR="0086117B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مفهوم بحوث التسويق </w:t>
            </w:r>
          </w:p>
          <w:p w:rsidR="00E00D52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2-الفرق بين بحوث التسويق الدولي و المحلي</w:t>
            </w:r>
          </w:p>
          <w:p w:rsidR="00E00D52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طرق جمع المعلومات</w:t>
            </w:r>
          </w:p>
          <w:p w:rsidR="00E00D52" w:rsidRPr="0086117B" w:rsidRDefault="00E00D52" w:rsidP="00E00D5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4- طرق تحليل المعلومات </w:t>
            </w:r>
          </w:p>
        </w:tc>
      </w:tr>
    </w:tbl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94614E" w:rsidRPr="0094614E" w:rsidRDefault="0094614E" w:rsidP="0094614E">
      <w:pPr>
        <w:pStyle w:val="NormalWeb"/>
        <w:shd w:val="clear" w:color="auto" w:fill="FFFFFF"/>
        <w:rPr>
          <w:rFonts w:ascii="Verdana" w:hAnsi="Verdana"/>
          <w:sz w:val="28"/>
          <w:szCs w:val="28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lastRenderedPageBreak/>
        <w:t xml:space="preserve">1- P </w:t>
      </w:r>
      <w:proofErr w:type="spellStart"/>
      <w:proofErr w:type="gramStart"/>
      <w:r>
        <w:rPr>
          <w:rFonts w:ascii="Sakkal Majalla" w:hAnsi="Sakkal Majalla" w:cs="Sakkal Majalla"/>
          <w:b/>
          <w:bCs/>
          <w:sz w:val="36"/>
          <w:szCs w:val="36"/>
        </w:rPr>
        <w:t>Kotler</w:t>
      </w:r>
      <w:proofErr w:type="spellEnd"/>
      <w:r>
        <w:rPr>
          <w:rFonts w:ascii="Sakkal Majalla" w:hAnsi="Sakkal Majalla" w:cs="Sakkal Majalla"/>
          <w:b/>
          <w:bCs/>
          <w:sz w:val="36"/>
          <w:szCs w:val="36"/>
        </w:rPr>
        <w:t> ,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</w:rPr>
        <w:t xml:space="preserve"> Dubois, Marketing management,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</w:rPr>
        <w:t>publi</w:t>
      </w:r>
      <w:proofErr w:type="spellEnd"/>
      <w:r>
        <w:rPr>
          <w:rFonts w:ascii="Sakkal Majalla" w:hAnsi="Sakkal Majalla" w:cs="Sakkal Majalla"/>
          <w:b/>
          <w:bCs/>
          <w:sz w:val="36"/>
          <w:szCs w:val="36"/>
        </w:rPr>
        <w:t xml:space="preserve">-union, 7eme </w:t>
      </w:r>
      <w:r w:rsidR="005D7EC0">
        <w:rPr>
          <w:rFonts w:ascii="Sakkal Majalla" w:hAnsi="Sakkal Majalla" w:cs="Sakkal Majalla"/>
          <w:b/>
          <w:bCs/>
          <w:sz w:val="36"/>
          <w:szCs w:val="36"/>
        </w:rPr>
        <w:t>édition, Paris</w:t>
      </w:r>
      <w:r>
        <w:rPr>
          <w:rFonts w:ascii="Sakkal Majalla" w:hAnsi="Sakkal Majalla" w:cs="Sakkal Majalla"/>
          <w:b/>
          <w:bCs/>
          <w:sz w:val="36"/>
          <w:szCs w:val="36"/>
        </w:rPr>
        <w:t>, 1997.</w:t>
      </w:r>
    </w:p>
    <w:p w:rsidR="0094614E" w:rsidRPr="0094614E" w:rsidRDefault="0094614E" w:rsidP="004C3960">
      <w:pPr>
        <w:pStyle w:val="NormalWeb"/>
        <w:numPr>
          <w:ilvl w:val="0"/>
          <w:numId w:val="16"/>
        </w:numPr>
        <w:shd w:val="clear" w:color="auto" w:fill="FFFFFF"/>
        <w:bidi/>
        <w:rPr>
          <w:rFonts w:ascii="Verdana" w:hAnsi="Verdana"/>
          <w:sz w:val="28"/>
          <w:szCs w:val="28"/>
          <w:rtl/>
        </w:rPr>
      </w:pPr>
      <w:proofErr w:type="spellStart"/>
      <w:r w:rsidRPr="0094614E">
        <w:rPr>
          <w:rFonts w:ascii="Verdana" w:hAnsi="Verdana"/>
          <w:sz w:val="28"/>
          <w:szCs w:val="28"/>
          <w:rtl/>
        </w:rPr>
        <w:t>تامر</w:t>
      </w:r>
      <w:proofErr w:type="spellEnd"/>
      <w:r w:rsidRPr="0094614E">
        <w:rPr>
          <w:rFonts w:ascii="Verdana" w:hAnsi="Verdana"/>
          <w:sz w:val="28"/>
          <w:szCs w:val="28"/>
          <w:rtl/>
        </w:rPr>
        <w:t xml:space="preserve"> البكري- استراتيجيات التسويق- دائرة المطبوعات و النشر- عمان</w:t>
      </w:r>
      <w:r w:rsidR="004C3960">
        <w:rPr>
          <w:rFonts w:ascii="Verdana" w:hAnsi="Verdana" w:hint="cs"/>
          <w:sz w:val="28"/>
          <w:szCs w:val="28"/>
          <w:rtl/>
        </w:rPr>
        <w:t>،</w:t>
      </w:r>
      <w:r w:rsidRPr="0094614E">
        <w:rPr>
          <w:rFonts w:ascii="Verdana" w:hAnsi="Verdana"/>
          <w:sz w:val="28"/>
          <w:szCs w:val="28"/>
          <w:rtl/>
        </w:rPr>
        <w:t xml:space="preserve"> 2008</w:t>
      </w:r>
    </w:p>
    <w:p w:rsidR="00364A2B" w:rsidRPr="0094614E" w:rsidRDefault="0094614E" w:rsidP="004C3960">
      <w:pPr>
        <w:pStyle w:val="NormalWeb"/>
        <w:numPr>
          <w:ilvl w:val="0"/>
          <w:numId w:val="16"/>
        </w:numPr>
        <w:shd w:val="clear" w:color="auto" w:fill="FFFFFF"/>
        <w:bidi/>
        <w:rPr>
          <w:rFonts w:ascii="Verdana" w:hAnsi="Verdana"/>
          <w:sz w:val="28"/>
          <w:szCs w:val="28"/>
          <w:rtl/>
        </w:rPr>
      </w:pPr>
      <w:r w:rsidRPr="0094614E">
        <w:rPr>
          <w:rFonts w:ascii="Verdana" w:hAnsi="Verdana"/>
          <w:sz w:val="28"/>
          <w:szCs w:val="28"/>
          <w:rtl/>
        </w:rPr>
        <w:t xml:space="preserve">رضوان المحمود العمر- التسويق الدولي- دار </w:t>
      </w:r>
      <w:proofErr w:type="spellStart"/>
      <w:r w:rsidRPr="0094614E">
        <w:rPr>
          <w:rFonts w:ascii="Verdana" w:hAnsi="Verdana"/>
          <w:sz w:val="28"/>
          <w:szCs w:val="28"/>
          <w:rtl/>
        </w:rPr>
        <w:t>اوائل</w:t>
      </w:r>
      <w:proofErr w:type="spellEnd"/>
      <w:r w:rsidRPr="0094614E">
        <w:rPr>
          <w:rFonts w:ascii="Verdana" w:hAnsi="Verdana"/>
          <w:sz w:val="28"/>
          <w:szCs w:val="28"/>
          <w:rtl/>
        </w:rPr>
        <w:t xml:space="preserve"> للنشر –عمان</w:t>
      </w:r>
      <w:r w:rsidR="004C3960">
        <w:rPr>
          <w:rFonts w:ascii="Verdana" w:hAnsi="Verdana" w:hint="cs"/>
          <w:sz w:val="28"/>
          <w:szCs w:val="28"/>
          <w:rtl/>
        </w:rPr>
        <w:t>،</w:t>
      </w:r>
      <w:r w:rsidRPr="0094614E">
        <w:rPr>
          <w:rFonts w:ascii="Verdana" w:hAnsi="Verdana"/>
          <w:sz w:val="28"/>
          <w:szCs w:val="28"/>
          <w:rtl/>
        </w:rPr>
        <w:t xml:space="preserve"> 2007.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94614E" w:rsidRPr="0094614E" w:rsidRDefault="005D7EC0" w:rsidP="0094614E">
      <w:pPr>
        <w:pStyle w:val="Paragraphedeliste"/>
        <w:numPr>
          <w:ilvl w:val="0"/>
          <w:numId w:val="22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94614E">
        <w:rPr>
          <w:rFonts w:ascii="Sakkal Majalla" w:hAnsi="Sakkal Majalla" w:cs="Sakkal Majalla" w:hint="cs"/>
          <w:sz w:val="36"/>
          <w:szCs w:val="36"/>
          <w:rtl/>
        </w:rPr>
        <w:t>إعداد</w:t>
      </w:r>
      <w:r w:rsidR="0094614E" w:rsidRPr="0094614E">
        <w:rPr>
          <w:rFonts w:ascii="Sakkal Majalla" w:hAnsi="Sakkal Majalla" w:cs="Sakkal Majalla" w:hint="cs"/>
          <w:sz w:val="36"/>
          <w:szCs w:val="36"/>
          <w:rtl/>
        </w:rPr>
        <w:t xml:space="preserve"> بحوث من طرف الطلبة.</w:t>
      </w:r>
    </w:p>
    <w:p w:rsidR="0094614E" w:rsidRPr="0094614E" w:rsidRDefault="0094614E" w:rsidP="0094614E">
      <w:pPr>
        <w:pStyle w:val="Paragraphedeliste"/>
        <w:numPr>
          <w:ilvl w:val="0"/>
          <w:numId w:val="22"/>
        </w:numPr>
        <w:bidi/>
        <w:rPr>
          <w:rFonts w:ascii="Sakkal Majalla" w:hAnsi="Sakkal Majalla" w:cs="Sakkal Majalla"/>
          <w:sz w:val="36"/>
          <w:szCs w:val="36"/>
        </w:rPr>
      </w:pPr>
      <w:r w:rsidRPr="0094614E">
        <w:rPr>
          <w:rFonts w:ascii="Sakkal Majalla" w:hAnsi="Sakkal Majalla" w:cs="Sakkal Majalla" w:hint="cs"/>
          <w:sz w:val="36"/>
          <w:szCs w:val="36"/>
          <w:rtl/>
        </w:rPr>
        <w:t xml:space="preserve">المساهمة في </w:t>
      </w:r>
      <w:r w:rsidR="005D7EC0" w:rsidRPr="0094614E">
        <w:rPr>
          <w:rFonts w:ascii="Sakkal Majalla" w:hAnsi="Sakkal Majalla" w:cs="Sakkal Majalla" w:hint="cs"/>
          <w:sz w:val="36"/>
          <w:szCs w:val="36"/>
          <w:rtl/>
        </w:rPr>
        <w:t>إلقاء</w:t>
      </w:r>
      <w:r w:rsidRPr="0094614E">
        <w:rPr>
          <w:rFonts w:ascii="Sakkal Majalla" w:hAnsi="Sakkal Majalla" w:cs="Sakkal Majalla" w:hint="cs"/>
          <w:sz w:val="36"/>
          <w:szCs w:val="36"/>
          <w:rtl/>
        </w:rPr>
        <w:t xml:space="preserve"> جزئيات من المحاضرة من طرف الطلبة</w:t>
      </w:r>
    </w:p>
    <w:p w:rsidR="0094614E" w:rsidRPr="0094614E" w:rsidRDefault="0094614E" w:rsidP="0094614E">
      <w:pPr>
        <w:pStyle w:val="Paragraphedeliste"/>
        <w:numPr>
          <w:ilvl w:val="0"/>
          <w:numId w:val="22"/>
        </w:numPr>
        <w:bidi/>
        <w:rPr>
          <w:rFonts w:ascii="Sakkal Majalla" w:hAnsi="Sakkal Majalla" w:cs="Sakkal Majalla"/>
          <w:sz w:val="36"/>
          <w:szCs w:val="36"/>
          <w:rtl/>
        </w:rPr>
      </w:pPr>
      <w:r w:rsidRPr="0094614E">
        <w:rPr>
          <w:rFonts w:ascii="Sakkal Majalla" w:hAnsi="Sakkal Majalla" w:cs="Sakkal Majalla" w:hint="cs"/>
          <w:sz w:val="36"/>
          <w:szCs w:val="36"/>
          <w:rtl/>
        </w:rPr>
        <w:t xml:space="preserve">المشاركة في </w:t>
      </w:r>
      <w:proofErr w:type="gramStart"/>
      <w:r w:rsidRPr="0094614E">
        <w:rPr>
          <w:rFonts w:ascii="Sakkal Majalla" w:hAnsi="Sakkal Majalla" w:cs="Sakkal Majalla" w:hint="cs"/>
          <w:sz w:val="36"/>
          <w:szCs w:val="36"/>
          <w:rtl/>
        </w:rPr>
        <w:t>سير</w:t>
      </w:r>
      <w:proofErr w:type="gramEnd"/>
      <w:r w:rsidRPr="0094614E">
        <w:rPr>
          <w:rFonts w:ascii="Sakkal Majalla" w:hAnsi="Sakkal Majalla" w:cs="Sakkal Majalla" w:hint="cs"/>
          <w:sz w:val="36"/>
          <w:szCs w:val="36"/>
          <w:rtl/>
        </w:rPr>
        <w:t xml:space="preserve"> الدرس بالاستعانة </w:t>
      </w:r>
      <w:proofErr w:type="spellStart"/>
      <w:r w:rsidRPr="0094614E">
        <w:rPr>
          <w:rFonts w:ascii="Sakkal Majalla" w:hAnsi="Sakkal Majalla" w:cs="Sakkal Majalla" w:hint="cs"/>
          <w:sz w:val="36"/>
          <w:szCs w:val="36"/>
          <w:rtl/>
        </w:rPr>
        <w:t>بـ</w:t>
      </w:r>
      <w:proofErr w:type="spellEnd"/>
      <w:r w:rsidRPr="0094614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94614E">
        <w:rPr>
          <w:rFonts w:ascii="Sakkal Majalla" w:hAnsi="Sakkal Majalla" w:cs="Sakkal Majalla"/>
          <w:sz w:val="36"/>
          <w:szCs w:val="36"/>
        </w:rPr>
        <w:t>fiche TD</w:t>
      </w:r>
      <w:r w:rsidRPr="0094614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التي يقوم الطلبة بإعدادها مسبقا</w:t>
      </w:r>
    </w:p>
    <w:sectPr w:rsidR="0094614E" w:rsidRPr="0094614E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20E7"/>
    <w:multiLevelType w:val="hybridMultilevel"/>
    <w:tmpl w:val="FA0AE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20D99"/>
    <w:multiLevelType w:val="hybridMultilevel"/>
    <w:tmpl w:val="8BE0A116"/>
    <w:lvl w:ilvl="0" w:tplc="77B0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87AF3"/>
    <w:multiLevelType w:val="hybridMultilevel"/>
    <w:tmpl w:val="3E6E93F6"/>
    <w:lvl w:ilvl="0" w:tplc="77B0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03698"/>
    <w:multiLevelType w:val="hybridMultilevel"/>
    <w:tmpl w:val="ED1E59FA"/>
    <w:lvl w:ilvl="0" w:tplc="77B0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82A60"/>
    <w:multiLevelType w:val="hybridMultilevel"/>
    <w:tmpl w:val="9EEEB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B4020"/>
    <w:multiLevelType w:val="hybridMultilevel"/>
    <w:tmpl w:val="ABC4F58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12EF9"/>
    <w:multiLevelType w:val="hybridMultilevel"/>
    <w:tmpl w:val="9E606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A2CA4"/>
    <w:multiLevelType w:val="hybridMultilevel"/>
    <w:tmpl w:val="BAF4D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23677"/>
    <w:multiLevelType w:val="hybridMultilevel"/>
    <w:tmpl w:val="4E569596"/>
    <w:lvl w:ilvl="0" w:tplc="F6BC3E60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F2641"/>
    <w:multiLevelType w:val="hybridMultilevel"/>
    <w:tmpl w:val="7C24F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B6E57"/>
    <w:multiLevelType w:val="hybridMultilevel"/>
    <w:tmpl w:val="D1600DDC"/>
    <w:lvl w:ilvl="0" w:tplc="7C067668">
      <w:numFmt w:val="bullet"/>
      <w:lvlText w:val="-"/>
      <w:lvlJc w:val="left"/>
      <w:pPr>
        <w:ind w:left="750" w:hanging="360"/>
      </w:pPr>
      <w:rPr>
        <w:rFonts w:ascii="Verdana" w:eastAsia="Times New Roman" w:hAnsi="Verdana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D6428"/>
    <w:multiLevelType w:val="hybridMultilevel"/>
    <w:tmpl w:val="1F5C51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3"/>
  </w:num>
  <w:num w:numId="5">
    <w:abstractNumId w:val="4"/>
  </w:num>
  <w:num w:numId="6">
    <w:abstractNumId w:val="17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16"/>
  </w:num>
  <w:num w:numId="12">
    <w:abstractNumId w:val="24"/>
  </w:num>
  <w:num w:numId="13">
    <w:abstractNumId w:val="25"/>
  </w:num>
  <w:num w:numId="14">
    <w:abstractNumId w:val="6"/>
  </w:num>
  <w:num w:numId="15">
    <w:abstractNumId w:val="2"/>
  </w:num>
  <w:num w:numId="16">
    <w:abstractNumId w:val="26"/>
  </w:num>
  <w:num w:numId="17">
    <w:abstractNumId w:val="23"/>
  </w:num>
  <w:num w:numId="18">
    <w:abstractNumId w:val="21"/>
  </w:num>
  <w:num w:numId="19">
    <w:abstractNumId w:val="12"/>
  </w:num>
  <w:num w:numId="20">
    <w:abstractNumId w:val="10"/>
  </w:num>
  <w:num w:numId="21">
    <w:abstractNumId w:val="5"/>
  </w:num>
  <w:num w:numId="22">
    <w:abstractNumId w:val="8"/>
  </w:num>
  <w:num w:numId="23">
    <w:abstractNumId w:val="15"/>
  </w:num>
  <w:num w:numId="24">
    <w:abstractNumId w:val="13"/>
  </w:num>
  <w:num w:numId="25">
    <w:abstractNumId w:val="1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31E52"/>
    <w:rsid w:val="00162924"/>
    <w:rsid w:val="00163C08"/>
    <w:rsid w:val="00224E76"/>
    <w:rsid w:val="00260F8E"/>
    <w:rsid w:val="00284996"/>
    <w:rsid w:val="003468EE"/>
    <w:rsid w:val="00346C48"/>
    <w:rsid w:val="00364A2B"/>
    <w:rsid w:val="003C17DB"/>
    <w:rsid w:val="003D53E2"/>
    <w:rsid w:val="00453D61"/>
    <w:rsid w:val="004566DF"/>
    <w:rsid w:val="004C3960"/>
    <w:rsid w:val="00533525"/>
    <w:rsid w:val="00536A4D"/>
    <w:rsid w:val="00587529"/>
    <w:rsid w:val="005D7EC0"/>
    <w:rsid w:val="005F0D2D"/>
    <w:rsid w:val="00615D2E"/>
    <w:rsid w:val="0064089D"/>
    <w:rsid w:val="006718EB"/>
    <w:rsid w:val="00703C06"/>
    <w:rsid w:val="00716004"/>
    <w:rsid w:val="007671BD"/>
    <w:rsid w:val="0077347A"/>
    <w:rsid w:val="0086117B"/>
    <w:rsid w:val="008A3C4F"/>
    <w:rsid w:val="008A4EEE"/>
    <w:rsid w:val="008F34F7"/>
    <w:rsid w:val="0094614E"/>
    <w:rsid w:val="009524FF"/>
    <w:rsid w:val="00967132"/>
    <w:rsid w:val="00A257CC"/>
    <w:rsid w:val="00A67EC8"/>
    <w:rsid w:val="00A81E29"/>
    <w:rsid w:val="00AA12CE"/>
    <w:rsid w:val="00AD64FB"/>
    <w:rsid w:val="00B00922"/>
    <w:rsid w:val="00B00AD5"/>
    <w:rsid w:val="00B93258"/>
    <w:rsid w:val="00BA1C5C"/>
    <w:rsid w:val="00BE34BB"/>
    <w:rsid w:val="00C77C87"/>
    <w:rsid w:val="00C87AC5"/>
    <w:rsid w:val="00C9477E"/>
    <w:rsid w:val="00CB2207"/>
    <w:rsid w:val="00E00D52"/>
    <w:rsid w:val="00E37D65"/>
    <w:rsid w:val="00E46F95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USER</cp:lastModifiedBy>
  <cp:revision>2</cp:revision>
  <cp:lastPrinted>2019-10-29T12:40:00Z</cp:lastPrinted>
  <dcterms:created xsi:type="dcterms:W3CDTF">2020-06-05T20:04:00Z</dcterms:created>
  <dcterms:modified xsi:type="dcterms:W3CDTF">2020-06-05T20:04:00Z</dcterms:modified>
</cp:coreProperties>
</file>