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06" w:rsidRPr="005C4806" w:rsidRDefault="005C4806" w:rsidP="00607A5C">
      <w:pPr>
        <w:pStyle w:val="Paragraphedeliste"/>
        <w:bidi/>
        <w:spacing w:after="0" w:line="240" w:lineRule="auto"/>
        <w:ind w:left="0"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 w:rsidRPr="005C4806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العناصر الاساسية للبطاقة التقنية</w:t>
      </w:r>
    </w:p>
    <w:p w:rsidR="005C4806" w:rsidRPr="005C4806" w:rsidRDefault="005C4806" w:rsidP="005C4806">
      <w:pPr>
        <w:pStyle w:val="Paragraphedeliste"/>
        <w:bidi/>
        <w:ind w:left="0"/>
        <w:jc w:val="center"/>
        <w:rPr>
          <w:rFonts w:ascii="Arabic Typesetting" w:hAnsi="Arabic Typesetting" w:cs="Arabic Typesetting"/>
          <w:b/>
          <w:bCs/>
          <w:sz w:val="72"/>
          <w:szCs w:val="72"/>
          <w:lang w:bidi="ar-DZ"/>
        </w:rPr>
      </w:pPr>
      <w:proofErr w:type="gramStart"/>
      <w:r w:rsidRPr="005C4806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مفهوم</w:t>
      </w:r>
      <w:proofErr w:type="gramEnd"/>
      <w:r w:rsidRPr="005C4806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ومصادر القانون العام الاقتصادي</w:t>
      </w:r>
    </w:p>
    <w:p w:rsidR="00F37268" w:rsidRPr="00F37268" w:rsidRDefault="005C4806" w:rsidP="00F37268">
      <w:pPr>
        <w:pStyle w:val="Paragraphedeliste"/>
        <w:bidi/>
        <w:ind w:left="0"/>
        <w:jc w:val="center"/>
        <w:rPr>
          <w:rFonts w:ascii="Arabic Typesetting" w:hAnsi="Arabic Typesetting" w:cs="Arabic Typesetting"/>
          <w:b/>
          <w:bCs/>
          <w:sz w:val="72"/>
          <w:szCs w:val="72"/>
          <w:lang w:bidi="ar-DZ"/>
        </w:rPr>
      </w:pPr>
      <w:proofErr w:type="spellStart"/>
      <w:r w:rsidRPr="00F37268">
        <w:rPr>
          <w:rFonts w:ascii="Arabic Typesetting" w:hAnsi="Arabic Typesetting" w:cs="Arabic Typesetting"/>
          <w:b/>
          <w:bCs/>
          <w:sz w:val="72"/>
          <w:szCs w:val="72"/>
          <w:highlight w:val="yellow"/>
          <w:rtl/>
          <w:lang w:bidi="ar-DZ"/>
        </w:rPr>
        <w:t>أولا/-</w:t>
      </w:r>
      <w:proofErr w:type="spellEnd"/>
      <w:r w:rsidR="00F37268" w:rsidRPr="00F37268">
        <w:rPr>
          <w:rFonts w:ascii="Arabic Typesetting" w:hAnsi="Arabic Typesetting" w:cs="Arabic Typesetting"/>
          <w:b/>
          <w:bCs/>
          <w:sz w:val="72"/>
          <w:szCs w:val="72"/>
          <w:highlight w:val="yellow"/>
          <w:rtl/>
          <w:lang w:bidi="ar-DZ"/>
        </w:rPr>
        <w:t xml:space="preserve"> </w:t>
      </w:r>
      <w:proofErr w:type="gramStart"/>
      <w:r w:rsidR="00F37268" w:rsidRPr="00F37268">
        <w:rPr>
          <w:rFonts w:ascii="Arabic Typesetting" w:hAnsi="Arabic Typesetting" w:cs="Arabic Typesetting"/>
          <w:b/>
          <w:bCs/>
          <w:sz w:val="72"/>
          <w:szCs w:val="72"/>
          <w:highlight w:val="yellow"/>
          <w:rtl/>
          <w:lang w:bidi="ar-DZ"/>
        </w:rPr>
        <w:t>مفهوم</w:t>
      </w:r>
      <w:proofErr w:type="gramEnd"/>
      <w:r w:rsidR="00F37268" w:rsidRPr="00F37268">
        <w:rPr>
          <w:rFonts w:ascii="Arabic Typesetting" w:hAnsi="Arabic Typesetting" w:cs="Arabic Typesetting"/>
          <w:b/>
          <w:bCs/>
          <w:sz w:val="72"/>
          <w:szCs w:val="72"/>
          <w:highlight w:val="yellow"/>
          <w:rtl/>
          <w:lang w:bidi="ar-DZ"/>
        </w:rPr>
        <w:t xml:space="preserve"> ومصادر القانون العام الاقتصادي</w:t>
      </w:r>
    </w:p>
    <w:p w:rsidR="005C4806" w:rsidRDefault="005C4806" w:rsidP="00F37268">
      <w:pPr>
        <w:pStyle w:val="Paragraphedeliste"/>
        <w:bidi/>
        <w:ind w:left="0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النشأة على مستوى المنظومة القانونية </w:t>
      </w:r>
      <w:proofErr w:type="spellStart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الجزائرية،</w:t>
      </w:r>
      <w:proofErr w:type="spell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التعريف</w:t>
      </w:r>
      <w:proofErr w:type="gram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،</w:t>
      </w:r>
      <w:proofErr w:type="spell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الخصائص.</w:t>
      </w:r>
    </w:p>
    <w:p w:rsidR="005C4806" w:rsidRDefault="005C4806" w:rsidP="005C4806">
      <w:pPr>
        <w:pStyle w:val="Paragraphedeliste"/>
        <w:bidi/>
        <w:ind w:left="0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72"/>
          <w:szCs w:val="72"/>
          <w:lang w:bidi="ar-DZ"/>
        </w:rPr>
        <w:t>2</w:t>
      </w:r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-المبادئ الاساسية للقانون العام الاقتصادي.</w:t>
      </w:r>
    </w:p>
    <w:p w:rsidR="005C4806" w:rsidRDefault="005C4806" w:rsidP="005C4806">
      <w:pPr>
        <w:pStyle w:val="Paragraphedeliste"/>
        <w:bidi/>
        <w:ind w:left="0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72"/>
          <w:szCs w:val="72"/>
          <w:lang w:bidi="ar-DZ"/>
        </w:rPr>
        <w:t>3</w:t>
      </w:r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-علاقته بفروع كل من القانون العام </w:t>
      </w:r>
      <w:proofErr w:type="spellStart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والخاص،</w:t>
      </w:r>
      <w:proofErr w:type="spell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وعلاقته بالعلوم الاخرى لاسيما علمي السياسة والاقتصاد.</w:t>
      </w:r>
    </w:p>
    <w:p w:rsidR="00F37268" w:rsidRPr="00F37268" w:rsidRDefault="005C4806" w:rsidP="00F37268">
      <w:pPr>
        <w:pStyle w:val="Paragraphedeliste"/>
        <w:bidi/>
        <w:ind w:left="0"/>
        <w:jc w:val="center"/>
        <w:rPr>
          <w:rFonts w:ascii="Arabic Typesetting" w:hAnsi="Arabic Typesetting" w:cs="Arabic Typesetting"/>
          <w:b/>
          <w:bCs/>
          <w:sz w:val="72"/>
          <w:szCs w:val="72"/>
          <w:lang w:bidi="ar-DZ"/>
        </w:rPr>
      </w:pPr>
      <w:proofErr w:type="spellStart"/>
      <w:r w:rsidRPr="00F37268">
        <w:rPr>
          <w:rFonts w:ascii="Arabic Typesetting" w:hAnsi="Arabic Typesetting" w:cs="Arabic Typesetting"/>
          <w:b/>
          <w:bCs/>
          <w:sz w:val="72"/>
          <w:szCs w:val="72"/>
          <w:highlight w:val="yellow"/>
          <w:rtl/>
          <w:lang w:bidi="ar-DZ"/>
        </w:rPr>
        <w:t>ثانيا/-</w:t>
      </w:r>
      <w:proofErr w:type="spellEnd"/>
      <w:r w:rsidR="00F37268" w:rsidRPr="00F37268">
        <w:rPr>
          <w:rFonts w:ascii="Arabic Typesetting" w:hAnsi="Arabic Typesetting" w:cs="Arabic Typesetting"/>
          <w:b/>
          <w:bCs/>
          <w:sz w:val="72"/>
          <w:szCs w:val="72"/>
          <w:highlight w:val="yellow"/>
          <w:rtl/>
          <w:lang w:bidi="ar-DZ"/>
        </w:rPr>
        <w:t xml:space="preserve"> مصادر القانون العام الاقتصادي</w:t>
      </w:r>
    </w:p>
    <w:p w:rsidR="005C4806" w:rsidRDefault="00F37268" w:rsidP="00F37268">
      <w:pPr>
        <w:bidi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72"/>
          <w:szCs w:val="72"/>
          <w:lang w:bidi="ar-DZ"/>
        </w:rPr>
        <w:t>1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-تصن</w:t>
      </w:r>
      <w:r w:rsidR="005C4806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يف مصادر القانون العام الاقتصادي </w:t>
      </w:r>
    </w:p>
    <w:p w:rsidR="005C4806" w:rsidRDefault="005C4806" w:rsidP="005C4806">
      <w:pPr>
        <w:bidi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proofErr w:type="spellStart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أ-</w:t>
      </w:r>
      <w:proofErr w:type="spell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المصادر</w:t>
      </w:r>
      <w:proofErr w:type="gram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الرسمية /المصادر التفسيرية</w:t>
      </w:r>
    </w:p>
    <w:p w:rsidR="005C4806" w:rsidRDefault="005C4806" w:rsidP="005C4806">
      <w:pPr>
        <w:bidi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ب-</w:t>
      </w:r>
      <w:proofErr w:type="gramStart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المصادر</w:t>
      </w:r>
      <w:proofErr w:type="gram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الداخلية/</w:t>
      </w:r>
      <w:proofErr w:type="spell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المصادر الدولية.</w:t>
      </w:r>
    </w:p>
    <w:p w:rsidR="00240D6D" w:rsidRPr="007659AA" w:rsidRDefault="005C4806" w:rsidP="007659AA">
      <w:pPr>
        <w:bidi/>
        <w:jc w:val="both"/>
        <w:rPr>
          <w:rFonts w:ascii="Arabic Typesetting" w:hAnsi="Arabic Typesetting" w:cs="Arabic Typesetting"/>
          <w:b/>
          <w:bCs/>
          <w:sz w:val="72"/>
          <w:szCs w:val="72"/>
          <w:lang w:bidi="ar-DZ"/>
        </w:rPr>
      </w:pPr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2-قراءة في التشريع الاساسي </w:t>
      </w:r>
      <w:proofErr w:type="spellStart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"الدستور"</w:t>
      </w:r>
      <w:proofErr w:type="spellEnd"/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كمصدر مؤسس لمبادئ ومصادر القانون العام الاقتصادي.</w:t>
      </w:r>
    </w:p>
    <w:sectPr w:rsidR="00240D6D" w:rsidRPr="007659AA" w:rsidSect="0024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5C4806"/>
    <w:rsid w:val="001B22A0"/>
    <w:rsid w:val="00240D6D"/>
    <w:rsid w:val="005C4806"/>
    <w:rsid w:val="00607A5C"/>
    <w:rsid w:val="007659AA"/>
    <w:rsid w:val="00A93679"/>
    <w:rsid w:val="00F3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dcterms:created xsi:type="dcterms:W3CDTF">2021-04-02T16:31:00Z</dcterms:created>
  <dcterms:modified xsi:type="dcterms:W3CDTF">2021-04-02T16:35:00Z</dcterms:modified>
</cp:coreProperties>
</file>