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806" w:rsidRPr="005C4806" w:rsidRDefault="005C4806" w:rsidP="00607A5C">
      <w:pPr>
        <w:pStyle w:val="Paragraphedeliste"/>
        <w:bidi/>
        <w:spacing w:after="0" w:line="240" w:lineRule="auto"/>
        <w:ind w:left="0"/>
        <w:jc w:val="center"/>
        <w:rPr>
          <w:rFonts w:ascii="Arabic Typesetting" w:hAnsi="Arabic Typesetting" w:cs="Arabic Typesetting"/>
          <w:b/>
          <w:bCs/>
          <w:sz w:val="72"/>
          <w:szCs w:val="72"/>
          <w:rtl/>
          <w:lang w:bidi="ar-DZ"/>
        </w:rPr>
      </w:pPr>
      <w:r w:rsidRPr="005C4806"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DZ"/>
        </w:rPr>
        <w:t>العناصر الاساسية للبطاقة التقنية</w:t>
      </w:r>
    </w:p>
    <w:p w:rsidR="005C4806" w:rsidRPr="005C4806" w:rsidRDefault="005C4806" w:rsidP="005C4806">
      <w:pPr>
        <w:pStyle w:val="Paragraphedeliste"/>
        <w:bidi/>
        <w:ind w:left="0"/>
        <w:jc w:val="center"/>
        <w:rPr>
          <w:rFonts w:ascii="Arabic Typesetting" w:hAnsi="Arabic Typesetting" w:cs="Arabic Typesetting"/>
          <w:b/>
          <w:bCs/>
          <w:sz w:val="72"/>
          <w:szCs w:val="72"/>
          <w:lang w:bidi="ar-DZ"/>
        </w:rPr>
      </w:pPr>
      <w:proofErr w:type="gramStart"/>
      <w:r w:rsidRPr="005C4806">
        <w:rPr>
          <w:rFonts w:ascii="Arabic Typesetting" w:hAnsi="Arabic Typesetting" w:cs="Arabic Typesetting"/>
          <w:b/>
          <w:bCs/>
          <w:sz w:val="72"/>
          <w:szCs w:val="72"/>
          <w:rtl/>
          <w:lang w:bidi="ar-DZ"/>
        </w:rPr>
        <w:t>مفهوم</w:t>
      </w:r>
      <w:proofErr w:type="gramEnd"/>
      <w:r w:rsidRPr="005C4806">
        <w:rPr>
          <w:rFonts w:ascii="Arabic Typesetting" w:hAnsi="Arabic Typesetting" w:cs="Arabic Typesetting"/>
          <w:b/>
          <w:bCs/>
          <w:sz w:val="72"/>
          <w:szCs w:val="72"/>
          <w:rtl/>
          <w:lang w:bidi="ar-DZ"/>
        </w:rPr>
        <w:t xml:space="preserve"> ومصادر القانون العام الاقتصادي</w:t>
      </w:r>
    </w:p>
    <w:p w:rsidR="00F37268" w:rsidRPr="00F37268" w:rsidRDefault="005C4806" w:rsidP="00F37268">
      <w:pPr>
        <w:pStyle w:val="Paragraphedeliste"/>
        <w:bidi/>
        <w:ind w:left="0"/>
        <w:jc w:val="center"/>
        <w:rPr>
          <w:rFonts w:ascii="Arabic Typesetting" w:hAnsi="Arabic Typesetting" w:cs="Arabic Typesetting"/>
          <w:b/>
          <w:bCs/>
          <w:sz w:val="72"/>
          <w:szCs w:val="72"/>
          <w:lang w:bidi="ar-DZ"/>
        </w:rPr>
      </w:pPr>
      <w:proofErr w:type="spellStart"/>
      <w:r w:rsidRPr="00F37268">
        <w:rPr>
          <w:rFonts w:ascii="Arabic Typesetting" w:hAnsi="Arabic Typesetting" w:cs="Arabic Typesetting"/>
          <w:b/>
          <w:bCs/>
          <w:sz w:val="72"/>
          <w:szCs w:val="72"/>
          <w:highlight w:val="yellow"/>
          <w:rtl/>
          <w:lang w:bidi="ar-DZ"/>
        </w:rPr>
        <w:t>أولا/-</w:t>
      </w:r>
      <w:proofErr w:type="spellEnd"/>
      <w:r w:rsidR="00F37268" w:rsidRPr="00F37268">
        <w:rPr>
          <w:rFonts w:ascii="Arabic Typesetting" w:hAnsi="Arabic Typesetting" w:cs="Arabic Typesetting"/>
          <w:b/>
          <w:bCs/>
          <w:sz w:val="72"/>
          <w:szCs w:val="72"/>
          <w:highlight w:val="yellow"/>
          <w:rtl/>
          <w:lang w:bidi="ar-DZ"/>
        </w:rPr>
        <w:t xml:space="preserve"> </w:t>
      </w:r>
      <w:proofErr w:type="gramStart"/>
      <w:r w:rsidR="00F37268" w:rsidRPr="00F37268">
        <w:rPr>
          <w:rFonts w:ascii="Arabic Typesetting" w:hAnsi="Arabic Typesetting" w:cs="Arabic Typesetting"/>
          <w:b/>
          <w:bCs/>
          <w:sz w:val="72"/>
          <w:szCs w:val="72"/>
          <w:highlight w:val="yellow"/>
          <w:rtl/>
          <w:lang w:bidi="ar-DZ"/>
        </w:rPr>
        <w:t>مفهوم</w:t>
      </w:r>
      <w:proofErr w:type="gramEnd"/>
      <w:r w:rsidR="00F37268" w:rsidRPr="00F37268">
        <w:rPr>
          <w:rFonts w:ascii="Arabic Typesetting" w:hAnsi="Arabic Typesetting" w:cs="Arabic Typesetting"/>
          <w:b/>
          <w:bCs/>
          <w:sz w:val="72"/>
          <w:szCs w:val="72"/>
          <w:highlight w:val="yellow"/>
          <w:rtl/>
          <w:lang w:bidi="ar-DZ"/>
        </w:rPr>
        <w:t xml:space="preserve"> ومصادر القانون العام الاقتصادي</w:t>
      </w:r>
    </w:p>
    <w:p w:rsidR="005C4806" w:rsidRDefault="005C4806" w:rsidP="00F37268">
      <w:pPr>
        <w:pStyle w:val="Paragraphedeliste"/>
        <w:bidi/>
        <w:ind w:left="0"/>
        <w:jc w:val="both"/>
        <w:rPr>
          <w:rFonts w:ascii="Arabic Typesetting" w:hAnsi="Arabic Typesetting" w:cs="Arabic Typesetting"/>
          <w:b/>
          <w:bCs/>
          <w:sz w:val="72"/>
          <w:szCs w:val="72"/>
          <w:rtl/>
          <w:lang w:bidi="ar-DZ"/>
        </w:rPr>
      </w:pPr>
      <w:r>
        <w:rPr>
          <w:rFonts w:ascii="Arabic Typesetting" w:hAnsi="Arabic Typesetting" w:cs="Arabic Typesetting"/>
          <w:b/>
          <w:bCs/>
          <w:sz w:val="72"/>
          <w:szCs w:val="72"/>
          <w:rtl/>
          <w:lang w:bidi="ar-DZ"/>
        </w:rPr>
        <w:t xml:space="preserve"> النشأة على مستوى المنظومة القانونية </w:t>
      </w:r>
      <w:proofErr w:type="spellStart"/>
      <w:r>
        <w:rPr>
          <w:rFonts w:ascii="Arabic Typesetting" w:hAnsi="Arabic Typesetting" w:cs="Arabic Typesetting"/>
          <w:b/>
          <w:bCs/>
          <w:sz w:val="72"/>
          <w:szCs w:val="72"/>
          <w:rtl/>
          <w:lang w:bidi="ar-DZ"/>
        </w:rPr>
        <w:t>الجزائرية،</w:t>
      </w:r>
      <w:proofErr w:type="spellEnd"/>
      <w:r>
        <w:rPr>
          <w:rFonts w:ascii="Arabic Typesetting" w:hAnsi="Arabic Typesetting" w:cs="Arabic Typesetting"/>
          <w:b/>
          <w:bCs/>
          <w:sz w:val="72"/>
          <w:szCs w:val="72"/>
          <w:rtl/>
          <w:lang w:bidi="ar-DZ"/>
        </w:rPr>
        <w:t xml:space="preserve"> </w:t>
      </w:r>
      <w:proofErr w:type="spellStart"/>
      <w:proofErr w:type="gramStart"/>
      <w:r>
        <w:rPr>
          <w:rFonts w:ascii="Arabic Typesetting" w:hAnsi="Arabic Typesetting" w:cs="Arabic Typesetting"/>
          <w:b/>
          <w:bCs/>
          <w:sz w:val="72"/>
          <w:szCs w:val="72"/>
          <w:rtl/>
          <w:lang w:bidi="ar-DZ"/>
        </w:rPr>
        <w:t>التعريف</w:t>
      </w:r>
      <w:proofErr w:type="gramEnd"/>
      <w:r>
        <w:rPr>
          <w:rFonts w:ascii="Arabic Typesetting" w:hAnsi="Arabic Typesetting" w:cs="Arabic Typesetting"/>
          <w:b/>
          <w:bCs/>
          <w:sz w:val="72"/>
          <w:szCs w:val="72"/>
          <w:rtl/>
          <w:lang w:bidi="ar-DZ"/>
        </w:rPr>
        <w:t>،</w:t>
      </w:r>
      <w:proofErr w:type="spellEnd"/>
      <w:r>
        <w:rPr>
          <w:rFonts w:ascii="Arabic Typesetting" w:hAnsi="Arabic Typesetting" w:cs="Arabic Typesetting"/>
          <w:b/>
          <w:bCs/>
          <w:sz w:val="72"/>
          <w:szCs w:val="72"/>
          <w:rtl/>
          <w:lang w:bidi="ar-DZ"/>
        </w:rPr>
        <w:t xml:space="preserve"> الخصائص.</w:t>
      </w:r>
    </w:p>
    <w:p w:rsidR="005C4806" w:rsidRDefault="005C4806" w:rsidP="005C4806">
      <w:pPr>
        <w:pStyle w:val="Paragraphedeliste"/>
        <w:bidi/>
        <w:ind w:left="0"/>
        <w:rPr>
          <w:rFonts w:ascii="Arabic Typesetting" w:hAnsi="Arabic Typesetting" w:cs="Arabic Typesetting"/>
          <w:b/>
          <w:bCs/>
          <w:sz w:val="72"/>
          <w:szCs w:val="72"/>
          <w:rtl/>
          <w:lang w:bidi="ar-DZ"/>
        </w:rPr>
      </w:pPr>
      <w:r>
        <w:rPr>
          <w:rFonts w:ascii="Arabic Typesetting" w:hAnsi="Arabic Typesetting" w:cs="Arabic Typesetting"/>
          <w:b/>
          <w:bCs/>
          <w:sz w:val="72"/>
          <w:szCs w:val="72"/>
          <w:lang w:bidi="ar-DZ"/>
        </w:rPr>
        <w:t>2</w:t>
      </w:r>
      <w:r>
        <w:rPr>
          <w:rFonts w:ascii="Arabic Typesetting" w:hAnsi="Arabic Typesetting" w:cs="Arabic Typesetting"/>
          <w:b/>
          <w:bCs/>
          <w:sz w:val="72"/>
          <w:szCs w:val="72"/>
          <w:rtl/>
          <w:lang w:bidi="ar-DZ"/>
        </w:rPr>
        <w:t>-المبادئ الاساسية للقانون العام الاقتصادي.</w:t>
      </w:r>
    </w:p>
    <w:p w:rsidR="005C4806" w:rsidRDefault="005C4806" w:rsidP="005C4806">
      <w:pPr>
        <w:pStyle w:val="Paragraphedeliste"/>
        <w:bidi/>
        <w:ind w:left="0"/>
        <w:jc w:val="both"/>
        <w:rPr>
          <w:rFonts w:ascii="Arabic Typesetting" w:hAnsi="Arabic Typesetting" w:cs="Arabic Typesetting"/>
          <w:b/>
          <w:bCs/>
          <w:sz w:val="72"/>
          <w:szCs w:val="72"/>
          <w:rtl/>
          <w:lang w:bidi="ar-DZ"/>
        </w:rPr>
      </w:pPr>
      <w:r>
        <w:rPr>
          <w:rFonts w:ascii="Arabic Typesetting" w:hAnsi="Arabic Typesetting" w:cs="Arabic Typesetting"/>
          <w:b/>
          <w:bCs/>
          <w:sz w:val="72"/>
          <w:szCs w:val="72"/>
          <w:lang w:bidi="ar-DZ"/>
        </w:rPr>
        <w:t>3</w:t>
      </w:r>
      <w:r>
        <w:rPr>
          <w:rFonts w:ascii="Arabic Typesetting" w:hAnsi="Arabic Typesetting" w:cs="Arabic Typesetting"/>
          <w:b/>
          <w:bCs/>
          <w:sz w:val="72"/>
          <w:szCs w:val="72"/>
          <w:rtl/>
          <w:lang w:bidi="ar-DZ"/>
        </w:rPr>
        <w:t xml:space="preserve">-علاقته بفروع كل من القانون العام </w:t>
      </w:r>
      <w:proofErr w:type="spellStart"/>
      <w:r>
        <w:rPr>
          <w:rFonts w:ascii="Arabic Typesetting" w:hAnsi="Arabic Typesetting" w:cs="Arabic Typesetting"/>
          <w:b/>
          <w:bCs/>
          <w:sz w:val="72"/>
          <w:szCs w:val="72"/>
          <w:rtl/>
          <w:lang w:bidi="ar-DZ"/>
        </w:rPr>
        <w:t>والخاص،</w:t>
      </w:r>
      <w:proofErr w:type="spellEnd"/>
      <w:r>
        <w:rPr>
          <w:rFonts w:ascii="Arabic Typesetting" w:hAnsi="Arabic Typesetting" w:cs="Arabic Typesetting"/>
          <w:b/>
          <w:bCs/>
          <w:sz w:val="72"/>
          <w:szCs w:val="72"/>
          <w:rtl/>
          <w:lang w:bidi="ar-DZ"/>
        </w:rPr>
        <w:t xml:space="preserve"> وعلاقته بالعلوم الاخرى لاسيما علمي السياسة والاقتصاد.</w:t>
      </w:r>
    </w:p>
    <w:p w:rsidR="00F37268" w:rsidRPr="00F37268" w:rsidRDefault="005C4806" w:rsidP="00F37268">
      <w:pPr>
        <w:pStyle w:val="Paragraphedeliste"/>
        <w:bidi/>
        <w:ind w:left="0"/>
        <w:jc w:val="center"/>
        <w:rPr>
          <w:rFonts w:ascii="Arabic Typesetting" w:hAnsi="Arabic Typesetting" w:cs="Arabic Typesetting"/>
          <w:b/>
          <w:bCs/>
          <w:sz w:val="72"/>
          <w:szCs w:val="72"/>
          <w:lang w:bidi="ar-DZ"/>
        </w:rPr>
      </w:pPr>
      <w:proofErr w:type="spellStart"/>
      <w:r w:rsidRPr="00F37268">
        <w:rPr>
          <w:rFonts w:ascii="Arabic Typesetting" w:hAnsi="Arabic Typesetting" w:cs="Arabic Typesetting"/>
          <w:b/>
          <w:bCs/>
          <w:sz w:val="72"/>
          <w:szCs w:val="72"/>
          <w:highlight w:val="yellow"/>
          <w:rtl/>
          <w:lang w:bidi="ar-DZ"/>
        </w:rPr>
        <w:t>ثانيا/-</w:t>
      </w:r>
      <w:proofErr w:type="spellEnd"/>
      <w:r w:rsidR="00F37268" w:rsidRPr="00F37268">
        <w:rPr>
          <w:rFonts w:ascii="Arabic Typesetting" w:hAnsi="Arabic Typesetting" w:cs="Arabic Typesetting"/>
          <w:b/>
          <w:bCs/>
          <w:sz w:val="72"/>
          <w:szCs w:val="72"/>
          <w:highlight w:val="yellow"/>
          <w:rtl/>
          <w:lang w:bidi="ar-DZ"/>
        </w:rPr>
        <w:t xml:space="preserve"> مصادر القانون العام الاقتصادي</w:t>
      </w:r>
    </w:p>
    <w:p w:rsidR="005C4806" w:rsidRDefault="00F37268" w:rsidP="00F37268">
      <w:pPr>
        <w:bidi/>
        <w:rPr>
          <w:rFonts w:ascii="Arabic Typesetting" w:hAnsi="Arabic Typesetting" w:cs="Arabic Typesetting"/>
          <w:b/>
          <w:bCs/>
          <w:sz w:val="72"/>
          <w:szCs w:val="72"/>
          <w:rtl/>
          <w:lang w:bidi="ar-DZ"/>
        </w:rPr>
      </w:pPr>
      <w:r>
        <w:rPr>
          <w:rFonts w:ascii="Arabic Typesetting" w:hAnsi="Arabic Typesetting" w:cs="Arabic Typesetting"/>
          <w:b/>
          <w:bCs/>
          <w:sz w:val="72"/>
          <w:szCs w:val="72"/>
          <w:lang w:bidi="ar-DZ"/>
        </w:rPr>
        <w:t>1</w:t>
      </w:r>
      <w:r>
        <w:rPr>
          <w:rFonts w:ascii="Arabic Typesetting" w:hAnsi="Arabic Typesetting" w:cs="Arabic Typesetting" w:hint="cs"/>
          <w:b/>
          <w:bCs/>
          <w:sz w:val="72"/>
          <w:szCs w:val="72"/>
          <w:rtl/>
          <w:lang w:bidi="ar-DZ"/>
        </w:rPr>
        <w:t>-تصن</w:t>
      </w:r>
      <w:r w:rsidR="005C4806">
        <w:rPr>
          <w:rFonts w:ascii="Arabic Typesetting" w:hAnsi="Arabic Typesetting" w:cs="Arabic Typesetting"/>
          <w:b/>
          <w:bCs/>
          <w:sz w:val="72"/>
          <w:szCs w:val="72"/>
          <w:rtl/>
          <w:lang w:bidi="ar-DZ"/>
        </w:rPr>
        <w:t xml:space="preserve">يف مصادر القانون العام الاقتصادي </w:t>
      </w:r>
    </w:p>
    <w:p w:rsidR="005C4806" w:rsidRDefault="005C4806" w:rsidP="005C4806">
      <w:pPr>
        <w:bidi/>
        <w:jc w:val="both"/>
        <w:rPr>
          <w:rFonts w:ascii="Arabic Typesetting" w:hAnsi="Arabic Typesetting" w:cs="Arabic Typesetting"/>
          <w:b/>
          <w:bCs/>
          <w:sz w:val="72"/>
          <w:szCs w:val="72"/>
          <w:rtl/>
          <w:lang w:bidi="ar-DZ"/>
        </w:rPr>
      </w:pPr>
      <w:proofErr w:type="spellStart"/>
      <w:r>
        <w:rPr>
          <w:rFonts w:ascii="Arabic Typesetting" w:hAnsi="Arabic Typesetting" w:cs="Arabic Typesetting"/>
          <w:b/>
          <w:bCs/>
          <w:sz w:val="72"/>
          <w:szCs w:val="72"/>
          <w:rtl/>
          <w:lang w:bidi="ar-DZ"/>
        </w:rPr>
        <w:t>أ-</w:t>
      </w:r>
      <w:proofErr w:type="spellEnd"/>
      <w:r>
        <w:rPr>
          <w:rFonts w:ascii="Arabic Typesetting" w:hAnsi="Arabic Typesetting" w:cs="Arabic Typesetting"/>
          <w:b/>
          <w:bCs/>
          <w:sz w:val="72"/>
          <w:szCs w:val="72"/>
          <w:rtl/>
          <w:lang w:bidi="ar-DZ"/>
        </w:rPr>
        <w:t xml:space="preserve"> </w:t>
      </w:r>
      <w:proofErr w:type="gramStart"/>
      <w:r>
        <w:rPr>
          <w:rFonts w:ascii="Arabic Typesetting" w:hAnsi="Arabic Typesetting" w:cs="Arabic Typesetting"/>
          <w:b/>
          <w:bCs/>
          <w:sz w:val="72"/>
          <w:szCs w:val="72"/>
          <w:rtl/>
          <w:lang w:bidi="ar-DZ"/>
        </w:rPr>
        <w:t>المصادر</w:t>
      </w:r>
      <w:proofErr w:type="gramEnd"/>
      <w:r>
        <w:rPr>
          <w:rFonts w:ascii="Arabic Typesetting" w:hAnsi="Arabic Typesetting" w:cs="Arabic Typesetting"/>
          <w:b/>
          <w:bCs/>
          <w:sz w:val="72"/>
          <w:szCs w:val="72"/>
          <w:rtl/>
          <w:lang w:bidi="ar-DZ"/>
        </w:rPr>
        <w:t xml:space="preserve"> الرسمية /المصادر التفسيرية</w:t>
      </w:r>
    </w:p>
    <w:p w:rsidR="005C4806" w:rsidRDefault="005C4806" w:rsidP="005C4806">
      <w:pPr>
        <w:bidi/>
        <w:jc w:val="both"/>
        <w:rPr>
          <w:rFonts w:ascii="Arabic Typesetting" w:hAnsi="Arabic Typesetting" w:cs="Arabic Typesetting"/>
          <w:b/>
          <w:bCs/>
          <w:sz w:val="72"/>
          <w:szCs w:val="72"/>
          <w:rtl/>
          <w:lang w:bidi="ar-DZ"/>
        </w:rPr>
      </w:pPr>
      <w:r>
        <w:rPr>
          <w:rFonts w:ascii="Arabic Typesetting" w:hAnsi="Arabic Typesetting" w:cs="Arabic Typesetting"/>
          <w:b/>
          <w:bCs/>
          <w:sz w:val="72"/>
          <w:szCs w:val="72"/>
          <w:rtl/>
          <w:lang w:bidi="ar-DZ"/>
        </w:rPr>
        <w:t>ب-</w:t>
      </w:r>
      <w:proofErr w:type="gramStart"/>
      <w:r>
        <w:rPr>
          <w:rFonts w:ascii="Arabic Typesetting" w:hAnsi="Arabic Typesetting" w:cs="Arabic Typesetting"/>
          <w:b/>
          <w:bCs/>
          <w:sz w:val="72"/>
          <w:szCs w:val="72"/>
          <w:rtl/>
          <w:lang w:bidi="ar-DZ"/>
        </w:rPr>
        <w:t>المصادر</w:t>
      </w:r>
      <w:proofErr w:type="gramEnd"/>
      <w:r>
        <w:rPr>
          <w:rFonts w:ascii="Arabic Typesetting" w:hAnsi="Arabic Typesetting" w:cs="Arabic Typesetting"/>
          <w:b/>
          <w:bCs/>
          <w:sz w:val="72"/>
          <w:szCs w:val="72"/>
          <w:rtl/>
          <w:lang w:bidi="ar-DZ"/>
        </w:rPr>
        <w:t xml:space="preserve"> </w:t>
      </w:r>
      <w:proofErr w:type="spellStart"/>
      <w:r>
        <w:rPr>
          <w:rFonts w:ascii="Arabic Typesetting" w:hAnsi="Arabic Typesetting" w:cs="Arabic Typesetting"/>
          <w:b/>
          <w:bCs/>
          <w:sz w:val="72"/>
          <w:szCs w:val="72"/>
          <w:rtl/>
          <w:lang w:bidi="ar-DZ"/>
        </w:rPr>
        <w:t>الداخلية/</w:t>
      </w:r>
      <w:proofErr w:type="spellEnd"/>
      <w:r>
        <w:rPr>
          <w:rFonts w:ascii="Arabic Typesetting" w:hAnsi="Arabic Typesetting" w:cs="Arabic Typesetting"/>
          <w:b/>
          <w:bCs/>
          <w:sz w:val="72"/>
          <w:szCs w:val="72"/>
          <w:rtl/>
          <w:lang w:bidi="ar-DZ"/>
        </w:rPr>
        <w:t xml:space="preserve"> المصادر الدولية.</w:t>
      </w:r>
    </w:p>
    <w:p w:rsidR="00240D6D" w:rsidRPr="007659AA" w:rsidRDefault="005C4806" w:rsidP="007659AA">
      <w:pPr>
        <w:bidi/>
        <w:jc w:val="both"/>
        <w:rPr>
          <w:rFonts w:ascii="Arabic Typesetting" w:hAnsi="Arabic Typesetting" w:cs="Arabic Typesetting"/>
          <w:b/>
          <w:bCs/>
          <w:sz w:val="72"/>
          <w:szCs w:val="72"/>
          <w:lang w:bidi="ar-DZ"/>
        </w:rPr>
      </w:pPr>
      <w:r>
        <w:rPr>
          <w:rFonts w:ascii="Arabic Typesetting" w:hAnsi="Arabic Typesetting" w:cs="Arabic Typesetting"/>
          <w:b/>
          <w:bCs/>
          <w:sz w:val="72"/>
          <w:szCs w:val="72"/>
          <w:rtl/>
          <w:lang w:bidi="ar-DZ"/>
        </w:rPr>
        <w:t xml:space="preserve">2-قراءة في التشريع الاساسي </w:t>
      </w:r>
      <w:proofErr w:type="spellStart"/>
      <w:r>
        <w:rPr>
          <w:rFonts w:ascii="Arabic Typesetting" w:hAnsi="Arabic Typesetting" w:cs="Arabic Typesetting"/>
          <w:b/>
          <w:bCs/>
          <w:sz w:val="72"/>
          <w:szCs w:val="72"/>
          <w:rtl/>
          <w:lang w:bidi="ar-DZ"/>
        </w:rPr>
        <w:t>"الدستور"</w:t>
      </w:r>
      <w:proofErr w:type="spellEnd"/>
      <w:r>
        <w:rPr>
          <w:rFonts w:ascii="Arabic Typesetting" w:hAnsi="Arabic Typesetting" w:cs="Arabic Typesetting"/>
          <w:b/>
          <w:bCs/>
          <w:sz w:val="72"/>
          <w:szCs w:val="72"/>
          <w:rtl/>
          <w:lang w:bidi="ar-DZ"/>
        </w:rPr>
        <w:t xml:space="preserve"> كمصدر مؤسس لمبادئ ومصادر القانون العام الاقتصادي.</w:t>
      </w:r>
    </w:p>
    <w:sectPr w:rsidR="00240D6D" w:rsidRPr="007659AA" w:rsidSect="00240D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hyphenationZone w:val="425"/>
  <w:characterSpacingControl w:val="doNotCompress"/>
  <w:compat/>
  <w:rsids>
    <w:rsidRoot w:val="005C4806"/>
    <w:rsid w:val="001B22A0"/>
    <w:rsid w:val="00240D6D"/>
    <w:rsid w:val="005C4806"/>
    <w:rsid w:val="00607A5C"/>
    <w:rsid w:val="007659AA"/>
    <w:rsid w:val="00A93679"/>
    <w:rsid w:val="00F37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480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C480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66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474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</dc:creator>
  <cp:lastModifiedBy>client</cp:lastModifiedBy>
  <cp:revision>4</cp:revision>
  <dcterms:created xsi:type="dcterms:W3CDTF">2021-04-02T16:31:00Z</dcterms:created>
  <dcterms:modified xsi:type="dcterms:W3CDTF">2021-04-02T16:35:00Z</dcterms:modified>
</cp:coreProperties>
</file>