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D3E" w:rsidRPr="00D71D3E" w:rsidRDefault="00D71D3E" w:rsidP="00D71D3E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 w:rsidRPr="00D71D3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التمرين</w:t>
      </w:r>
      <w:proofErr w:type="gramEnd"/>
      <w:r w:rsidRPr="00D71D3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01</w:t>
      </w:r>
      <w:r w:rsidRPr="00D71D3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:</w:t>
      </w:r>
      <w:r w:rsidRPr="00D71D3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ادرس العلاقة بين الصادرات و الميزان التجاري خلال الفترة (2000-2014) عند مستوى معنوية 0.01.</w:t>
      </w:r>
    </w:p>
    <w:tbl>
      <w:tblPr>
        <w:tblW w:w="932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40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 w:rsidR="00D71D3E" w:rsidRPr="00D07A8D" w:rsidTr="003A7A4E">
        <w:trPr>
          <w:cantSplit/>
          <w:trHeight w:val="735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3E" w:rsidRPr="00D07A8D" w:rsidRDefault="000D62E4" w:rsidP="003A7A4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السنوات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2002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2004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2005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2006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2014</w:t>
            </w:r>
          </w:p>
        </w:tc>
      </w:tr>
      <w:tr w:rsidR="00D71D3E" w:rsidRPr="00D07A8D" w:rsidTr="003A7A4E">
        <w:trPr>
          <w:cantSplit/>
          <w:trHeight w:val="105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3E" w:rsidRPr="00D07A8D" w:rsidRDefault="000D62E4" w:rsidP="003A7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الواردات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9173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9940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12009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13534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18308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21456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21456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27631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39479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39294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40473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47247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50376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54852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33 058</w:t>
            </w:r>
          </w:p>
        </w:tc>
      </w:tr>
      <w:tr w:rsidR="00D71D3E" w:rsidRPr="00D07A8D" w:rsidTr="003A7A4E">
        <w:trPr>
          <w:cantSplit/>
          <w:trHeight w:val="88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3E" w:rsidRPr="00D07A8D" w:rsidRDefault="000D62E4" w:rsidP="003A7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الصادرات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22031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19132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18825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24612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32083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46001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54613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60163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79298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45194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57053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73489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71866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65917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95 662</w:t>
            </w:r>
          </w:p>
        </w:tc>
      </w:tr>
      <w:tr w:rsidR="00D71D3E" w:rsidRPr="00D07A8D" w:rsidTr="003A7A4E">
        <w:trPr>
          <w:cantSplit/>
          <w:trHeight w:val="100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3E" w:rsidRPr="00D07A8D" w:rsidRDefault="000D62E4" w:rsidP="000D62E4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الميزان التجاري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12858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9192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6816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11078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13775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24545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33157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32532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39819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5900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16580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26242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21490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11065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62 604</w:t>
            </w:r>
          </w:p>
        </w:tc>
      </w:tr>
    </w:tbl>
    <w:p w:rsidR="00D71D3E" w:rsidRPr="00D71D3E" w:rsidRDefault="00D71D3E" w:rsidP="00D71D3E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71D3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التمرين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02</w:t>
      </w:r>
      <w:r w:rsidRPr="00D71D3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:</w:t>
      </w:r>
      <w:r w:rsidRPr="00D71D3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ادرس العلاقة بين تقدير مقياس الاحصاء ومقياس الرياضيات عند مستوى معنوية 0.05</w:t>
      </w:r>
    </w:p>
    <w:tbl>
      <w:tblPr>
        <w:tblW w:w="4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2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D71D3E" w:rsidRPr="00AF1C04" w:rsidTr="003A7A4E">
        <w:trPr>
          <w:trHeight w:val="51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MATH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</w:tr>
      <w:tr w:rsidR="00D71D3E" w:rsidRPr="00AF1C04" w:rsidTr="003A7A4E">
        <w:trPr>
          <w:trHeight w:val="51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STATISTIQUE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</w:tr>
    </w:tbl>
    <w:p w:rsidR="00D71D3E" w:rsidRPr="00D71D3E" w:rsidRDefault="00D71D3E" w:rsidP="00D71D3E">
      <w:pPr>
        <w:pStyle w:val="Paragraphedeliste"/>
        <w:bidi/>
        <w:ind w:left="-555" w:hanging="12"/>
        <w:jc w:val="right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/>
          <w:sz w:val="28"/>
          <w:szCs w:val="28"/>
          <w:lang w:bidi="ar-DZ"/>
        </w:rPr>
        <w:t>1 </w:t>
      </w:r>
      <w:proofErr w:type="gramStart"/>
      <w:r>
        <w:rPr>
          <w:rFonts w:ascii="Traditional Arabic" w:hAnsi="Traditional Arabic" w:cs="Traditional Arabic"/>
          <w:sz w:val="28"/>
          <w:szCs w:val="28"/>
          <w:lang w:bidi="ar-DZ"/>
        </w:rPr>
        <w:t>:excellent</w:t>
      </w:r>
      <w:proofErr w:type="gramEnd"/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  2 : très bien   3 :bien   4 :moyenne    5 : faible</w:t>
      </w:r>
    </w:p>
    <w:p w:rsidR="00D71D3E" w:rsidRPr="00D71D3E" w:rsidRDefault="00D71D3E" w:rsidP="00D71D3E">
      <w:pPr>
        <w:bidi/>
        <w:spacing w:after="0"/>
        <w:ind w:left="-567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D71D3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التمرين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03</w:t>
      </w:r>
      <w:r w:rsidRPr="00D71D3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: </w:t>
      </w:r>
    </w:p>
    <w:tbl>
      <w:tblPr>
        <w:tblW w:w="71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</w:tblGrid>
      <w:tr w:rsidR="00D71D3E" w:rsidRPr="00E55B74" w:rsidTr="003A7A4E">
        <w:trPr>
          <w:trHeight w:val="51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0D62E4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  <w:lang w:eastAsia="fr-FR"/>
              </w:rPr>
              <w:t>الدخل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600</w:t>
            </w:r>
          </w:p>
        </w:tc>
      </w:tr>
      <w:tr w:rsidR="00D71D3E" w:rsidRPr="00E55B74" w:rsidTr="003A7A4E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0D62E4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222222"/>
                <w:sz w:val="28"/>
                <w:szCs w:val="28"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222222"/>
                <w:sz w:val="28"/>
                <w:szCs w:val="28"/>
                <w:rtl/>
                <w:lang w:eastAsia="fr-FR"/>
              </w:rPr>
              <w:t>الادخار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90</w:t>
            </w:r>
          </w:p>
        </w:tc>
      </w:tr>
      <w:tr w:rsidR="00D71D3E" w:rsidRPr="00E55B74" w:rsidTr="003A7A4E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0D62E4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  <w:lang w:eastAsia="fr-FR"/>
              </w:rPr>
              <w:t>عدد الأولاد</w:t>
            </w:r>
            <w:bookmarkStart w:id="0" w:name="_GoBack"/>
            <w:bookmarkEnd w:id="0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</w:tr>
    </w:tbl>
    <w:p w:rsidR="00D71D3E" w:rsidRPr="00E55B74" w:rsidRDefault="00D71D3E" w:rsidP="00D71D3E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r w:rsidRPr="00E55B7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ادرس </w:t>
      </w:r>
      <w:proofErr w:type="gramStart"/>
      <w:r w:rsidRPr="00E55B7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العلاقة</w:t>
      </w:r>
      <w:proofErr w:type="gramEnd"/>
      <w:r w:rsidRPr="00E55B7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بين الدخل و الادخار عند مستوى معنوية 0.05</w:t>
      </w:r>
    </w:p>
    <w:p w:rsidR="00D71D3E" w:rsidRDefault="00D71D3E" w:rsidP="00D71D3E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r w:rsidRPr="00E55B7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ادرس العلاقة بين الدخل والادخار والاولاد عند مستوى معنوية0.05</w:t>
      </w:r>
    </w:p>
    <w:p w:rsidR="00D71D3E" w:rsidRPr="00E55B74" w:rsidRDefault="00D71D3E" w:rsidP="00D71D3E">
      <w:pPr>
        <w:bidi/>
        <w:ind w:left="-567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E55B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التمرين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04</w:t>
      </w:r>
      <w:r w:rsidRPr="00E55B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: </w:t>
      </w:r>
      <w:r w:rsidRPr="00E55B74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ادرس العلاقة بين المتغيرات الموضحة في الجدول الموالي لبنك تجاري خلال الفترة (2005-2013) عند مستوى معنوية 0.01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/>
      </w:tblPr>
      <w:tblGrid>
        <w:gridCol w:w="1200"/>
        <w:gridCol w:w="1380"/>
        <w:gridCol w:w="2120"/>
        <w:gridCol w:w="1400"/>
        <w:gridCol w:w="1300"/>
        <w:gridCol w:w="940"/>
        <w:gridCol w:w="1560"/>
      </w:tblGrid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AC535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الفترة</w:t>
            </w:r>
            <w:proofErr w:type="gram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مصاريف </w:t>
            </w:r>
            <w:proofErr w:type="gramStart"/>
            <w:r w:rsidRPr="00AC535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العاملين</w:t>
            </w:r>
            <w:proofErr w:type="gram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المصاريف العامة للاستغلال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fr-FR"/>
              </w:rPr>
              <w:t>رأس المال المادي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fr-FR"/>
              </w:rPr>
              <w:t>رأس المال المالي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AC535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القروض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الناتج البنكي الصافي</w:t>
            </w:r>
          </w:p>
        </w:tc>
      </w:tr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43750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72976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78957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5278831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3363654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219748</w:t>
            </w:r>
          </w:p>
        </w:tc>
      </w:tr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56791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98862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89915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6680423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4309836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261236</w:t>
            </w:r>
          </w:p>
        </w:tc>
      </w:tr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67547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113099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349864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9619383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5920308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424369</w:t>
            </w:r>
          </w:p>
        </w:tc>
      </w:tr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91927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158896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376567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10167502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6955405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508474</w:t>
            </w:r>
          </w:p>
        </w:tc>
      </w:tr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90756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179906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352485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10869352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7817110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518451</w:t>
            </w:r>
          </w:p>
        </w:tc>
      </w:tr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88584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159054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402935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10459118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7853325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498568</w:t>
            </w:r>
          </w:p>
        </w:tc>
      </w:tr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91347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161982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389704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11109531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8182226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540238</w:t>
            </w:r>
          </w:p>
        </w:tc>
      </w:tr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102169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183683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826487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13662737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9874422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649920</w:t>
            </w:r>
          </w:p>
        </w:tc>
      </w:tr>
      <w:tr w:rsidR="00D71D3E" w:rsidRPr="00AC5351" w:rsidTr="00AC5351">
        <w:trPr>
          <w:trHeight w:val="147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114940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207096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892279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15422913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10695317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626250</w:t>
            </w:r>
          </w:p>
        </w:tc>
      </w:tr>
    </w:tbl>
    <w:p w:rsidR="00AC5351" w:rsidRPr="00D71D3E" w:rsidRDefault="00AC5351" w:rsidP="00AC5351">
      <w:p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</w:p>
    <w:sectPr w:rsidR="00AC5351" w:rsidRPr="00D71D3E" w:rsidSect="00D71D3E">
      <w:headerReference w:type="default" r:id="rId7"/>
      <w:pgSz w:w="11906" w:h="16838"/>
      <w:pgMar w:top="1" w:right="1417" w:bottom="1417" w:left="1417" w:header="22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A64" w:rsidRDefault="000C5A64" w:rsidP="00D71D3E">
      <w:pPr>
        <w:spacing w:after="0" w:line="240" w:lineRule="auto"/>
      </w:pPr>
      <w:r>
        <w:separator/>
      </w:r>
    </w:p>
  </w:endnote>
  <w:endnote w:type="continuationSeparator" w:id="1">
    <w:p w:rsidR="000C5A64" w:rsidRDefault="000C5A64" w:rsidP="00D71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A64" w:rsidRDefault="000C5A64" w:rsidP="00D71D3E">
      <w:pPr>
        <w:spacing w:after="0" w:line="240" w:lineRule="auto"/>
      </w:pPr>
      <w:r>
        <w:separator/>
      </w:r>
    </w:p>
  </w:footnote>
  <w:footnote w:type="continuationSeparator" w:id="1">
    <w:p w:rsidR="000C5A64" w:rsidRDefault="000C5A64" w:rsidP="00D71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5BA" w:rsidRPr="00C915BA" w:rsidRDefault="00AC5351" w:rsidP="00D71D3E">
    <w:pPr>
      <w:bidi/>
      <w:rPr>
        <w:rFonts w:ascii="Traditional Arabic" w:hAnsi="Traditional Arabic" w:cs="Traditional Arabic"/>
        <w:b/>
        <w:bCs/>
        <w:sz w:val="28"/>
        <w:szCs w:val="28"/>
        <w:rtl/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567A6"/>
    <w:multiLevelType w:val="hybridMultilevel"/>
    <w:tmpl w:val="21B0E7F4"/>
    <w:lvl w:ilvl="0" w:tplc="70ACFCB4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D3E"/>
    <w:rsid w:val="000C5A64"/>
    <w:rsid w:val="000D62E4"/>
    <w:rsid w:val="00180D56"/>
    <w:rsid w:val="007E496C"/>
    <w:rsid w:val="00AC5351"/>
    <w:rsid w:val="00D71D3E"/>
    <w:rsid w:val="00F0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D3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1D3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71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1D3E"/>
  </w:style>
  <w:style w:type="paragraph" w:styleId="Pieddepage">
    <w:name w:val="footer"/>
    <w:basedOn w:val="Normal"/>
    <w:link w:val="PieddepageCar"/>
    <w:uiPriority w:val="99"/>
    <w:unhideWhenUsed/>
    <w:rsid w:val="00D71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1D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lenovo-s200z</cp:lastModifiedBy>
  <cp:revision>3</cp:revision>
  <dcterms:created xsi:type="dcterms:W3CDTF">2021-03-27T09:33:00Z</dcterms:created>
  <dcterms:modified xsi:type="dcterms:W3CDTF">2021-03-27T21:57:00Z</dcterms:modified>
</cp:coreProperties>
</file>