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8F2" w:rsidRPr="008053E0" w:rsidRDefault="009B68F2" w:rsidP="009B68F2">
      <w:pPr>
        <w:spacing w:after="0"/>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lang w:bidi="ar-DZ"/>
        </w:rPr>
        <w:t>المحور الثامن:</w:t>
      </w:r>
      <w:r>
        <w:rPr>
          <w:rFonts w:ascii="Simplified Arabic" w:hAnsi="Simplified Arabic" w:cs="Simplified Arabic" w:hint="cs"/>
          <w:b/>
          <w:bCs/>
          <w:sz w:val="32"/>
          <w:szCs w:val="32"/>
          <w:rtl/>
        </w:rPr>
        <w:t xml:space="preserve"> نماذج لتجارب بعض الدول</w:t>
      </w:r>
      <w:r w:rsidRPr="008053E0">
        <w:rPr>
          <w:rFonts w:ascii="Simplified Arabic" w:hAnsi="Simplified Arabic" w:cs="Simplified Arabic" w:hint="cs"/>
          <w:b/>
          <w:bCs/>
          <w:sz w:val="32"/>
          <w:szCs w:val="32"/>
          <w:rtl/>
        </w:rPr>
        <w:t xml:space="preserve"> في مكافحة الفساد</w:t>
      </w:r>
      <w:r>
        <w:rPr>
          <w:rFonts w:ascii="Simplified Arabic" w:hAnsi="Simplified Arabic" w:cs="Simplified Arabic" w:hint="cs"/>
          <w:b/>
          <w:bCs/>
          <w:sz w:val="32"/>
          <w:szCs w:val="32"/>
          <w:rtl/>
        </w:rPr>
        <w:t>.</w:t>
      </w:r>
    </w:p>
    <w:p w:rsidR="009B68F2" w:rsidRDefault="009B68F2" w:rsidP="009B68F2">
      <w:pPr>
        <w:ind w:firstLine="720"/>
        <w:jc w:val="lowKashida"/>
        <w:rPr>
          <w:rFonts w:ascii="Simplified Arabic" w:hAnsi="Simplified Arabic" w:cs="Simplified Arabic"/>
          <w:sz w:val="32"/>
          <w:szCs w:val="32"/>
          <w:rtl/>
        </w:rPr>
      </w:pPr>
      <w:r>
        <w:rPr>
          <w:rFonts w:ascii="Simplified Arabic" w:hAnsi="Simplified Arabic" w:cs="Simplified Arabic" w:hint="cs"/>
          <w:sz w:val="32"/>
          <w:szCs w:val="32"/>
          <w:rtl/>
        </w:rPr>
        <w:t>تتعدد التجارب الدولية في مجال مكافحة الفساد وتعد بعضها ناجحة إلى حد بعيد في الحد من ظواهر الفساد داخل هذه البلدان، إذ أنه من المفيد عرض بعض هذه النماذج قصد الاستفادة منها، وأخذ بعض الدروس والعبر، ومحاولة تطويع بعضها مع البيئة الداخلية لبعض الدول بما يتماشى مع مجتمعاتها وعاداتها وأنظمتها وقوانينها، وسنتطرق من خلال هذا المبحث إلى تجارب كلٍ من دولة ماليزيا والاردن وسنغافورة في مجال مكافحة ظواهر الفساد .</w:t>
      </w:r>
    </w:p>
    <w:p w:rsidR="009B68F2" w:rsidRPr="00DA128E" w:rsidRDefault="009B68F2" w:rsidP="009B68F2">
      <w:pPr>
        <w:spacing w:after="0"/>
        <w:jc w:val="lowKashida"/>
        <w:rPr>
          <w:rFonts w:ascii="Simplified Arabic" w:hAnsi="Simplified Arabic" w:cs="Simplified Arabic"/>
          <w:b/>
          <w:bCs/>
          <w:sz w:val="32"/>
          <w:szCs w:val="32"/>
          <w:rtl/>
        </w:rPr>
      </w:pPr>
      <w:r w:rsidRPr="00DA128E">
        <w:rPr>
          <w:rFonts w:ascii="Simplified Arabic" w:hAnsi="Simplified Arabic" w:cs="Simplified Arabic" w:hint="cs"/>
          <w:b/>
          <w:bCs/>
          <w:sz w:val="32"/>
          <w:szCs w:val="32"/>
          <w:rtl/>
        </w:rPr>
        <w:t>أولاً: التجربة الماليزية في مكافحة الفساد</w:t>
      </w:r>
    </w:p>
    <w:p w:rsidR="009B68F2" w:rsidRDefault="009B68F2" w:rsidP="009B68F2">
      <w:pPr>
        <w:spacing w:after="0"/>
        <w:ind w:firstLine="720"/>
        <w:jc w:val="lowKashida"/>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تعتبر ماليزيا من بين الدول الناجحة بشكلٍ كبير في مكافحة الفساد والحد منه، وهي تحتل المراتب متقدمة بين الدول النامية الأقل فسادًا والأكثر نزاهة وشفافية، حسب منظمة الشفافية العالمية التي تعدُ تقارير سنوية حول النزاهة والشفافية في دول العالم.</w:t>
      </w:r>
    </w:p>
    <w:p w:rsidR="009B68F2" w:rsidRDefault="009B68F2" w:rsidP="009B68F2">
      <w:pPr>
        <w:spacing w:after="0"/>
        <w:ind w:firstLine="720"/>
        <w:jc w:val="lowKashida"/>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وتشغل التجربة الماليزية بال الكثير من المهتمين بملف التغيير والنهضة في العالمين العربي والإسلامي وفي بقية دول العالم، كما يراها الكثيرون نموذجًا يحتذى به في مجال التطوير والتنمية، وفي مجال مكافحة الفساد، خاصة في الجانب المؤسساتي الذي اعتمدت عليه ماليزيا في مسار مكافحتها لفساد، ودعم مبادئ الشفافية .</w:t>
      </w:r>
    </w:p>
    <w:p w:rsidR="009B68F2" w:rsidRDefault="009B68F2" w:rsidP="009B68F2">
      <w:pPr>
        <w:ind w:firstLine="720"/>
        <w:jc w:val="lowKashida"/>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بدأت ماليزيا مسار دعم الشفافية ومكافحة الفساد مبكرًا، وحتى قبل مرحلة التحرر من الاستعمار البريطاني، ففي عام 1950 أنشأت الحكومة الاستعمارية "لجنة تايلور" لكشف ورصد الفساد في مساحة الخدمة العامة بالدولة الماليزية، وخلصت اللجنة عام 1955 إلى أنَّ ممارسة الرشوة وغيرها من أشكال الفساد في جميع الإدارات الضعيفة الموجودة بهيكل الدولة الإداري لابد من مواجهته، بمنظومة أكثر منهجية لإحداث تطور حقيقي في عملية التنمية بماليزيا، ومنذ هذا التاريخ ومع التطور السياسي الحادث في بنية الدولة الماليزية التي </w:t>
      </w:r>
      <w:r>
        <w:rPr>
          <w:rFonts w:ascii="Simplified Arabic" w:hAnsi="Simplified Arabic" w:cs="Simplified Arabic" w:hint="cs"/>
          <w:sz w:val="32"/>
          <w:szCs w:val="32"/>
          <w:rtl/>
          <w:lang w:val="fr-FR"/>
        </w:rPr>
        <w:lastRenderedPageBreak/>
        <w:t>تم بناؤها من اتحاد جزر مختلفة كان العمل على تأسيس منظومة المقاومة لفساد هو الشغل الشاغل لحكوماتها</w:t>
      </w:r>
      <w:r>
        <w:rPr>
          <w:rStyle w:val="Appelnotedebasdep"/>
          <w:rFonts w:ascii="Simplified Arabic" w:hAnsi="Simplified Arabic" w:cs="Simplified Arabic"/>
          <w:sz w:val="32"/>
          <w:szCs w:val="32"/>
          <w:rtl/>
          <w:lang w:val="fr-FR"/>
        </w:rPr>
        <w:footnoteReference w:id="2"/>
      </w:r>
      <w:r>
        <w:rPr>
          <w:rFonts w:ascii="Simplified Arabic" w:hAnsi="Simplified Arabic" w:cs="Simplified Arabic" w:hint="cs"/>
          <w:sz w:val="32"/>
          <w:szCs w:val="32"/>
          <w:rtl/>
          <w:lang w:val="fr-FR"/>
        </w:rPr>
        <w:t>.</w:t>
      </w:r>
    </w:p>
    <w:p w:rsidR="009B68F2" w:rsidRDefault="009B68F2" w:rsidP="009B68F2">
      <w:pPr>
        <w:ind w:firstLine="720"/>
        <w:jc w:val="lowKashida"/>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طورت الحكومة الماليزية مجموعة من الأنظمة الإدارية لكبح الفساد ومحاربته، وكان من بينها تقليل الإجراءات الإدارية إلى الحد الأدنى، واعتماد أسلوب إنهاء المعاملة من خلال إجراء واحد، كما  كان هناك اهتمام بالانضباط الوظيفي، بما في ذلك التزام الموظفين بتوقيع دخولهم وخروجهم من العمل، وبوضع إشارة على صدورهم تعرف بأسمائهم، وعدم استثناء أي شخص بما في ذلك القضاة والوزراء، وحتى رئيس الوزراء نفسه.</w:t>
      </w:r>
    </w:p>
    <w:p w:rsidR="009B68F2" w:rsidRDefault="009B68F2" w:rsidP="009B68F2">
      <w:pPr>
        <w:ind w:firstLine="720"/>
        <w:jc w:val="lowKashida"/>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وفي سنة 1993 دخل قانون الموظفين العامين (موظفي الخدمة المدنية) حيز التنفيذ، تبعه سنة 1994 قانون أخلاق مهنة القضاء، ثم أجيز سنة 1995 قانون أخلاق العمل في الإدارات والمؤسسات، وفي سنة 1997 أجازت الحكومة قانون منع الفساد وأصبح أهم سلاح بيدها، إذ أعطى صلاحيات واسعة لوكالة مكافحة الفساد وأصبح أولئك الذين لا يستطيعون تبرير وجود أموال أو ممتلكات معينة في حوزتهم، عرضة للمحاكمة ومصادرة أموالهم (تطبيقًا لمبدأ من أين لك هذا).</w:t>
      </w:r>
    </w:p>
    <w:p w:rsidR="009B68F2" w:rsidRDefault="009B68F2" w:rsidP="009B68F2">
      <w:pPr>
        <w:ind w:firstLine="720"/>
        <w:jc w:val="lowKashida"/>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وتوسعت مهمة وكالة مكافحة الفساد لتغطي اختبار سلامة الإجراءات ودقتها في المؤسسات الحكومية، وإعطاء التوجيهات والنصائح لمن يحتاجها، ونشر ثقافة منع الفساد وتجنيد الرأي العام ضده</w:t>
      </w:r>
    </w:p>
    <w:p w:rsidR="009B68F2" w:rsidRDefault="009B68F2" w:rsidP="009B68F2">
      <w:pPr>
        <w:spacing w:after="0"/>
        <w:ind w:firstLine="720"/>
        <w:jc w:val="lowKashida"/>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وكانت الاستراتيجيات الحكومية الماليزية في مكافحة الفساد من خلال إتباع عدة أطر قانونية ومؤسساتية، إضافة إلى الاستعانة ببعض منظمات المجتمع المدني والإعلام، فهي إستراتيجية تشاركية اعتمدت على الأتي</w:t>
      </w:r>
      <w:r>
        <w:rPr>
          <w:rStyle w:val="Appelnotedebasdep"/>
          <w:rFonts w:ascii="Simplified Arabic" w:hAnsi="Simplified Arabic" w:cs="Simplified Arabic"/>
          <w:sz w:val="32"/>
          <w:szCs w:val="32"/>
          <w:rtl/>
          <w:lang w:val="fr-FR"/>
        </w:rPr>
        <w:footnoteReference w:id="3"/>
      </w:r>
      <w:r>
        <w:rPr>
          <w:rFonts w:ascii="Simplified Arabic" w:hAnsi="Simplified Arabic" w:cs="Simplified Arabic" w:hint="cs"/>
          <w:sz w:val="32"/>
          <w:szCs w:val="32"/>
          <w:rtl/>
          <w:lang w:val="fr-FR"/>
        </w:rPr>
        <w:t>:</w:t>
      </w:r>
      <w:r w:rsidRPr="00E63A40">
        <w:rPr>
          <w:rStyle w:val="Appelnotedebasdep"/>
          <w:rFonts w:ascii="Simplified Arabic" w:hAnsi="Simplified Arabic" w:cs="Simplified Arabic"/>
          <w:sz w:val="32"/>
          <w:szCs w:val="32"/>
          <w:rtl/>
          <w:lang w:val="fr-FR"/>
        </w:rPr>
        <w:t xml:space="preserve"> </w:t>
      </w:r>
    </w:p>
    <w:p w:rsidR="009B68F2" w:rsidRPr="002D73D3" w:rsidRDefault="009B68F2" w:rsidP="009B68F2">
      <w:pPr>
        <w:spacing w:after="0"/>
        <w:ind w:firstLine="282"/>
        <w:jc w:val="lowKashida"/>
        <w:rPr>
          <w:rFonts w:ascii="Simplified Arabic" w:hAnsi="Simplified Arabic" w:cs="Simplified Arabic"/>
          <w:b/>
          <w:bCs/>
          <w:sz w:val="32"/>
          <w:szCs w:val="32"/>
          <w:rtl/>
          <w:lang w:val="fr-FR"/>
        </w:rPr>
      </w:pPr>
      <w:r w:rsidRPr="002D73D3">
        <w:rPr>
          <w:rFonts w:ascii="Simplified Arabic" w:hAnsi="Simplified Arabic" w:cs="Simplified Arabic" w:hint="cs"/>
          <w:b/>
          <w:bCs/>
          <w:sz w:val="32"/>
          <w:szCs w:val="32"/>
          <w:rtl/>
          <w:lang w:val="fr-FR"/>
        </w:rPr>
        <w:t>1-الاستراتيجيات الحكومية الماليزية في مكافحة الفساد:</w:t>
      </w:r>
    </w:p>
    <w:p w:rsidR="009B68F2" w:rsidRDefault="009B68F2" w:rsidP="009B68F2">
      <w:pPr>
        <w:ind w:firstLine="720"/>
        <w:jc w:val="lowKashida"/>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lastRenderedPageBreak/>
        <w:t>اتبعت حكومة ماليزيا عدة استراتيجيات حكومية لمكافحة الفساد، منها ما أطلق عليه رئيس الوزراء السابق "عبد الله بدوي" في الملايو بالخطة الوطنية للنزاهة في ماليزيا عام 2004، وقد حدَّدت هذه الخطة خمسة أهداف رئيسية تشمل:</w:t>
      </w:r>
    </w:p>
    <w:p w:rsidR="009B68F2" w:rsidRDefault="009B68F2" w:rsidP="009B68F2">
      <w:pPr>
        <w:pStyle w:val="Paragraphedeliste"/>
        <w:numPr>
          <w:ilvl w:val="0"/>
          <w:numId w:val="8"/>
        </w:numPr>
        <w:jc w:val="lowKashida"/>
        <w:rPr>
          <w:rFonts w:ascii="Simplified Arabic" w:hAnsi="Simplified Arabic" w:cs="Simplified Arabic"/>
          <w:sz w:val="32"/>
          <w:szCs w:val="32"/>
          <w:lang w:val="fr-FR"/>
        </w:rPr>
      </w:pPr>
      <w:r>
        <w:rPr>
          <w:rFonts w:ascii="Simplified Arabic" w:hAnsi="Simplified Arabic" w:cs="Simplified Arabic" w:hint="cs"/>
          <w:sz w:val="32"/>
          <w:szCs w:val="32"/>
          <w:rtl/>
          <w:lang w:val="fr-FR"/>
        </w:rPr>
        <w:t>الحد من الفساد.</w:t>
      </w:r>
    </w:p>
    <w:p w:rsidR="009B68F2" w:rsidRDefault="009B68F2" w:rsidP="009B68F2">
      <w:pPr>
        <w:pStyle w:val="Paragraphedeliste"/>
        <w:numPr>
          <w:ilvl w:val="0"/>
          <w:numId w:val="8"/>
        </w:numPr>
        <w:jc w:val="lowKashida"/>
        <w:rPr>
          <w:rFonts w:ascii="Simplified Arabic" w:hAnsi="Simplified Arabic" w:cs="Simplified Arabic"/>
          <w:sz w:val="32"/>
          <w:szCs w:val="32"/>
          <w:lang w:val="fr-FR"/>
        </w:rPr>
      </w:pPr>
      <w:r>
        <w:rPr>
          <w:rFonts w:ascii="Simplified Arabic" w:hAnsi="Simplified Arabic" w:cs="Simplified Arabic" w:hint="cs"/>
          <w:sz w:val="32"/>
          <w:szCs w:val="32"/>
          <w:rtl/>
          <w:lang w:val="fr-FR"/>
        </w:rPr>
        <w:t>الحد من سوء استخدام السلطة.</w:t>
      </w:r>
    </w:p>
    <w:p w:rsidR="009B68F2" w:rsidRDefault="009B68F2" w:rsidP="009B68F2">
      <w:pPr>
        <w:pStyle w:val="Paragraphedeliste"/>
        <w:numPr>
          <w:ilvl w:val="0"/>
          <w:numId w:val="8"/>
        </w:numPr>
        <w:jc w:val="lowKashida"/>
        <w:rPr>
          <w:rFonts w:ascii="Simplified Arabic" w:hAnsi="Simplified Arabic" w:cs="Simplified Arabic"/>
          <w:sz w:val="32"/>
          <w:szCs w:val="32"/>
          <w:lang w:val="fr-FR"/>
        </w:rPr>
      </w:pPr>
      <w:r>
        <w:rPr>
          <w:rFonts w:ascii="Simplified Arabic" w:hAnsi="Simplified Arabic" w:cs="Simplified Arabic" w:hint="cs"/>
          <w:sz w:val="32"/>
          <w:szCs w:val="32"/>
          <w:rtl/>
          <w:lang w:val="fr-FR"/>
        </w:rPr>
        <w:t>زيادة كفاءة تقديم الخدمات العامة.</w:t>
      </w:r>
    </w:p>
    <w:p w:rsidR="009B68F2" w:rsidRDefault="009B68F2" w:rsidP="009B68F2">
      <w:pPr>
        <w:pStyle w:val="Paragraphedeliste"/>
        <w:numPr>
          <w:ilvl w:val="0"/>
          <w:numId w:val="8"/>
        </w:numPr>
        <w:jc w:val="lowKashida"/>
        <w:rPr>
          <w:rFonts w:ascii="Simplified Arabic" w:hAnsi="Simplified Arabic" w:cs="Simplified Arabic"/>
          <w:sz w:val="32"/>
          <w:szCs w:val="32"/>
          <w:lang w:val="fr-FR"/>
        </w:rPr>
      </w:pPr>
      <w:r>
        <w:rPr>
          <w:rFonts w:ascii="Simplified Arabic" w:hAnsi="Simplified Arabic" w:cs="Simplified Arabic" w:hint="cs"/>
          <w:sz w:val="32"/>
          <w:szCs w:val="32"/>
          <w:rtl/>
          <w:lang w:val="fr-FR"/>
        </w:rPr>
        <w:t>تعزيز حوكمة الشركات.</w:t>
      </w:r>
    </w:p>
    <w:p w:rsidR="009B68F2" w:rsidRDefault="009B68F2" w:rsidP="009B68F2">
      <w:pPr>
        <w:pStyle w:val="Paragraphedeliste"/>
        <w:numPr>
          <w:ilvl w:val="0"/>
          <w:numId w:val="8"/>
        </w:numPr>
        <w:jc w:val="lowKashida"/>
        <w:rPr>
          <w:rFonts w:ascii="Simplified Arabic" w:hAnsi="Simplified Arabic" w:cs="Simplified Arabic"/>
          <w:sz w:val="32"/>
          <w:szCs w:val="32"/>
          <w:lang w:val="fr-FR"/>
        </w:rPr>
      </w:pPr>
      <w:r>
        <w:rPr>
          <w:rFonts w:ascii="Simplified Arabic" w:hAnsi="Simplified Arabic" w:cs="Simplified Arabic" w:hint="cs"/>
          <w:sz w:val="32"/>
          <w:szCs w:val="32"/>
          <w:rtl/>
          <w:lang w:val="fr-FR"/>
        </w:rPr>
        <w:t>تنظيم ندوات وورش عمل للمواطنين والشركات بهدف التوعية وتشجيع المشاركة في أعمال مكافحة الفساد من طرف الجميع.</w:t>
      </w:r>
    </w:p>
    <w:p w:rsidR="009B68F2" w:rsidRPr="002D73D3" w:rsidRDefault="009B68F2" w:rsidP="009B68F2">
      <w:pPr>
        <w:spacing w:after="0"/>
        <w:jc w:val="lowKashida"/>
        <w:rPr>
          <w:rFonts w:ascii="Simplified Arabic" w:hAnsi="Simplified Arabic" w:cs="Simplified Arabic"/>
          <w:b/>
          <w:bCs/>
          <w:sz w:val="32"/>
          <w:szCs w:val="32"/>
          <w:rtl/>
          <w:lang w:val="fr-FR"/>
        </w:rPr>
      </w:pPr>
      <w:r w:rsidRPr="002D73D3">
        <w:rPr>
          <w:rFonts w:ascii="Simplified Arabic" w:hAnsi="Simplified Arabic" w:cs="Simplified Arabic" w:hint="cs"/>
          <w:b/>
          <w:bCs/>
          <w:sz w:val="32"/>
          <w:szCs w:val="32"/>
          <w:rtl/>
          <w:lang w:val="fr-FR"/>
        </w:rPr>
        <w:t>2-منظومة التشريعات الماليزية لمكافحة الفساد:</w:t>
      </w:r>
    </w:p>
    <w:p w:rsidR="009B68F2" w:rsidRDefault="009B68F2" w:rsidP="009B68F2">
      <w:pPr>
        <w:spacing w:after="0"/>
        <w:jc w:val="lowKashida"/>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ab/>
        <w:t>كان تشريع ماليزيا لقانون مكافحة الفساد سنة 1998 أهم وسيلة قانونية في محاربة الحكومة للفساد، حيث كانت ماليزيا قد أسست في السابق وكالة مكافحة الفساد وحددت الجرائم والعقوبات المتعلقة بالفساد في القطاع العام والخاص، بما فيها الرشوة الإيجابية والسلبية، ومحاولة الفساد وسوء استغلال المنصب، والفساد من خلال الوكلاء والعملاء داخل المؤسسات والفساد في مجال المشتريات العامة، والفساد الانتخابي.</w:t>
      </w:r>
    </w:p>
    <w:p w:rsidR="009B68F2" w:rsidRDefault="009B68F2" w:rsidP="009B68F2">
      <w:pPr>
        <w:ind w:firstLine="720"/>
        <w:jc w:val="lowKashida"/>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كما يحرم قانون مكافحة غسيل الأموال لعام 2001 غسل الأموال، ويتضمن أحكامًا خاصة بتجميد الممتلكات والأصول والأموال التي تم الحصول عليها من خلال الفساد، ومع ذلك في ديسمبر 2008 عرضت الحكومة على البرلمان مشروع قانون جديد ومتطور لمكافحة الفساد يسمى قانون هيأة مكافحة الفساد الماليزية، الذي صدر في يناير 2009 وألغى قانون مكافحة الفساد القديم الذي صدر عام 1998، فضلاً عن إلغاء الهيكل ووجود "وكالة مكافحة الفساد"، والتي عوضتها "هيأة مكافحة الفساد الماليزية".</w:t>
      </w:r>
    </w:p>
    <w:p w:rsidR="009B68F2" w:rsidRDefault="009B68F2" w:rsidP="009B68F2">
      <w:pPr>
        <w:ind w:firstLine="720"/>
        <w:jc w:val="lowKashida"/>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lastRenderedPageBreak/>
        <w:t>ويهدف مشروع قانون 2009 على وجه الخصوص إلى تقوية هيأة مكافحة الفساد لمحاربة نظام المحسوبية السياسية، حيث يتم محاباة رجال الأعمال الماليزيين ذوي الصلات الجيدة في الحصول على العقود الحكومية، حيث يوجب هذا القانون الإبلاغ عن أي معاملة تنطوي على رشوة، ويحرم الامتناع عن أداء هذا الواجب، ولا يجيز تقديم الإكراميات في أي مهنة أو مناسبة اجتماعية معينة للموظفين، كما عرضت الحكومة مشروعي قانونين جديدين بشأن القضاة، وهما قانون أخلاقيات القضاة لعام 2008 لتأديب القضاة الذين ينتهكون قانون آداب مهنة القضاء، وكذلك مشروع قانون لجنة التعيينات القضائية لعام 2008 لاختيار القضاة بشكلٍ شفاف، وفي افريل 2010 صدر قانون جديد لحماية المبلغين عن الفساد، وذلك لحماية المبلغين من الوقوع تحت طائلة القانون، ودخل القانون حيز التنفيذ في ديسمبر من العام نفسه.</w:t>
      </w:r>
    </w:p>
    <w:p w:rsidR="009B68F2" w:rsidRDefault="009B68F2" w:rsidP="009B68F2">
      <w:pPr>
        <w:ind w:firstLine="720"/>
        <w:jc w:val="lowKashida"/>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واتخذ البدوي خطوات لتشكيل حكومة أكثر انفتاحًا وخضوعًا للمساءلة، ثمَّ قرَّر في مارس2008 أنَّه يتعين على جميع وزراء ونواب وزراء الدولة أن يعلنوا على الملأ عن ذممهم المالية مرتين خلال مدة الخمس سنوات، وفرض المسؤولية لهيئة مكافحة الفساد الماليزية لوضع نماذج عملية إعلانية الذمم المالية،ولم يتمكن البدوي من تطبيق هذا الإجراء بسبب تلقيه مقاومة شديدة من بعض الوزراء الذين اعتبروه إجراء يمس بخصوصيات الأشخاص، ولكن حاليًا يعلن الوزراء عن ذممهم المالية لرئيس الوزراء على أساس سنوي وليس للجمهور، لكن هذا الأمر لم يمنع رئيس هيأة مكافحة الفساد الماليزية على حمل أعضاء الحكومة على جعل ذممهم المالية متاحة للجمهور.</w:t>
      </w:r>
    </w:p>
    <w:p w:rsidR="009B68F2" w:rsidRDefault="009B68F2" w:rsidP="009B68F2">
      <w:pPr>
        <w:tabs>
          <w:tab w:val="left" w:pos="5243"/>
        </w:tabs>
        <w:ind w:firstLine="720"/>
        <w:jc w:val="lowKashida"/>
        <w:rPr>
          <w:rFonts w:ascii="Simplified Arabic" w:hAnsi="Simplified Arabic" w:cs="Simplified Arabic"/>
          <w:b/>
          <w:bCs/>
          <w:sz w:val="32"/>
          <w:szCs w:val="32"/>
          <w:rtl/>
          <w:lang w:val="fr-FR"/>
        </w:rPr>
      </w:pPr>
      <w:r>
        <w:rPr>
          <w:rFonts w:ascii="Simplified Arabic" w:hAnsi="Simplified Arabic" w:cs="Simplified Arabic" w:hint="cs"/>
          <w:b/>
          <w:bCs/>
          <w:sz w:val="32"/>
          <w:szCs w:val="32"/>
          <w:rtl/>
          <w:lang w:val="fr-FR"/>
        </w:rPr>
        <w:t>ثانيا</w:t>
      </w:r>
      <w:r w:rsidRPr="006E2021">
        <w:rPr>
          <w:rFonts w:ascii="Simplified Arabic" w:hAnsi="Simplified Arabic" w:cs="Simplified Arabic" w:hint="cs"/>
          <w:b/>
          <w:bCs/>
          <w:sz w:val="32"/>
          <w:szCs w:val="32"/>
          <w:rtl/>
          <w:lang w:val="fr-FR"/>
        </w:rPr>
        <w:t>:</w:t>
      </w:r>
      <w:r>
        <w:rPr>
          <w:rFonts w:ascii="Simplified Arabic" w:hAnsi="Simplified Arabic" w:cs="Simplified Arabic" w:hint="cs"/>
          <w:b/>
          <w:bCs/>
          <w:sz w:val="32"/>
          <w:szCs w:val="32"/>
          <w:rtl/>
          <w:lang w:val="fr-FR"/>
        </w:rPr>
        <w:t>التجربة الأردنية في مكافحة الفساد.</w:t>
      </w:r>
    </w:p>
    <w:p w:rsidR="009B68F2" w:rsidRDefault="009B68F2" w:rsidP="009B68F2">
      <w:pPr>
        <w:tabs>
          <w:tab w:val="left" w:pos="5243"/>
        </w:tabs>
        <w:ind w:firstLine="720"/>
        <w:jc w:val="lowKashida"/>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عكست تصريحات العاهل الأردني الملك عبد الله الثاني وتأكيداته أنَّه لا أحد فوق القانون ولا حصانة لأي أحد، وما تبعها من توقيف شخصيات أردنية نافذة على ذمة قضايا </w:t>
      </w:r>
      <w:r>
        <w:rPr>
          <w:rFonts w:ascii="Simplified Arabic" w:hAnsi="Simplified Arabic" w:cs="Simplified Arabic" w:hint="cs"/>
          <w:sz w:val="32"/>
          <w:szCs w:val="32"/>
          <w:rtl/>
          <w:lang w:val="fr-FR"/>
        </w:rPr>
        <w:lastRenderedPageBreak/>
        <w:t>فساد بداية حرب يشنها الأردن على الفساد والمفسدين بجدية كانت لافتة لدى المواطنين الأردنيين والمراقبين على حدٍ سواء.</w:t>
      </w:r>
    </w:p>
    <w:p w:rsidR="009B68F2" w:rsidRDefault="009B68F2" w:rsidP="009B68F2">
      <w:pPr>
        <w:tabs>
          <w:tab w:val="left" w:pos="5243"/>
        </w:tabs>
        <w:ind w:firstLine="720"/>
        <w:jc w:val="lowKashida"/>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وحملت توجيهات العاهل الأردني لرؤساء السلطات التنفيذية والتشريعية والقضائية وممثلي المؤسسات الرقابية وعدد من مؤسسات المجتمع المدني الأردنية بالعمل الجاد لتحقيق العدالة للجميع، وتحويل الفاسدين إلى القضاء دون أي تردد أو محاباة.</w:t>
      </w:r>
    </w:p>
    <w:p w:rsidR="009B68F2" w:rsidRDefault="009B68F2" w:rsidP="009B68F2">
      <w:pPr>
        <w:tabs>
          <w:tab w:val="left" w:pos="5243"/>
        </w:tabs>
        <w:ind w:firstLine="720"/>
        <w:jc w:val="lowKashida"/>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رسالة سياسية واضحة تعكس إرادة سياسية صريحة من رأس النظام ببدء حرب شاملة بلا هوادة على الفساد والفاسدين تتطلب بحسب المراقبين التعاون والتنسيق بين جميع المؤسسات الرقابية وتفعيل أنظمة المساءلة على أسس شفافة ونزيهة وموضوعية ووفق أفضل المعايير والممارسات الدولية.</w:t>
      </w:r>
    </w:p>
    <w:p w:rsidR="009B68F2" w:rsidRPr="0098340B" w:rsidRDefault="009B68F2" w:rsidP="009B68F2">
      <w:pPr>
        <w:tabs>
          <w:tab w:val="left" w:pos="5243"/>
        </w:tabs>
        <w:spacing w:after="0"/>
        <w:jc w:val="lowKashida"/>
        <w:rPr>
          <w:rFonts w:ascii="Simplified Arabic" w:hAnsi="Simplified Arabic" w:cs="Simplified Arabic"/>
          <w:b/>
          <w:bCs/>
          <w:sz w:val="32"/>
          <w:szCs w:val="32"/>
          <w:rtl/>
          <w:lang w:val="fr-FR"/>
        </w:rPr>
      </w:pPr>
      <w:r w:rsidRPr="0098340B">
        <w:rPr>
          <w:rFonts w:ascii="Simplified Arabic" w:hAnsi="Simplified Arabic" w:cs="Simplified Arabic" w:hint="cs"/>
          <w:b/>
          <w:bCs/>
          <w:sz w:val="32"/>
          <w:szCs w:val="32"/>
          <w:rtl/>
          <w:lang w:val="fr-FR"/>
        </w:rPr>
        <w:t>إنجازات الأردن في مكافحة الفساد</w:t>
      </w:r>
      <w:r>
        <w:rPr>
          <w:rStyle w:val="Appelnotedebasdep"/>
          <w:rFonts w:ascii="Simplified Arabic" w:hAnsi="Simplified Arabic" w:cs="Simplified Arabic"/>
          <w:b/>
          <w:bCs/>
          <w:sz w:val="32"/>
          <w:szCs w:val="32"/>
          <w:rtl/>
          <w:lang w:val="fr-FR"/>
        </w:rPr>
        <w:footnoteReference w:id="4"/>
      </w:r>
      <w:r w:rsidRPr="0098340B">
        <w:rPr>
          <w:rFonts w:ascii="Simplified Arabic" w:hAnsi="Simplified Arabic" w:cs="Simplified Arabic" w:hint="cs"/>
          <w:b/>
          <w:bCs/>
          <w:sz w:val="32"/>
          <w:szCs w:val="32"/>
          <w:rtl/>
          <w:lang w:val="fr-FR"/>
        </w:rPr>
        <w:t>:</w:t>
      </w:r>
    </w:p>
    <w:p w:rsidR="009B68F2" w:rsidRPr="003521A0" w:rsidRDefault="009B68F2" w:rsidP="009B68F2">
      <w:pPr>
        <w:spacing w:after="0"/>
        <w:ind w:left="360"/>
        <w:jc w:val="lowKashida"/>
        <w:rPr>
          <w:rFonts w:ascii="Simplified Arabic" w:hAnsi="Simplified Arabic" w:cs="Simplified Arabic"/>
          <w:b/>
          <w:bCs/>
          <w:sz w:val="32"/>
          <w:szCs w:val="32"/>
          <w:rtl/>
          <w:lang w:val="fr-FR"/>
        </w:rPr>
      </w:pPr>
      <w:r>
        <w:rPr>
          <w:rFonts w:ascii="Simplified Arabic" w:hAnsi="Simplified Arabic" w:cs="Simplified Arabic" w:hint="cs"/>
          <w:b/>
          <w:bCs/>
          <w:sz w:val="32"/>
          <w:szCs w:val="32"/>
          <w:rtl/>
          <w:lang w:val="fr-FR"/>
        </w:rPr>
        <w:t>1/</w:t>
      </w:r>
      <w:r w:rsidRPr="003521A0">
        <w:rPr>
          <w:rFonts w:ascii="Simplified Arabic" w:hAnsi="Simplified Arabic" w:cs="Simplified Arabic" w:hint="cs"/>
          <w:b/>
          <w:bCs/>
          <w:sz w:val="32"/>
          <w:szCs w:val="32"/>
          <w:rtl/>
          <w:lang w:val="fr-FR"/>
        </w:rPr>
        <w:t>على صعيد التدابير الوقائية والسياسات والاستراتيجيات لإصلاح القطاع العام ومكافحة الفساد:</w:t>
      </w:r>
    </w:p>
    <w:p w:rsidR="009B68F2" w:rsidRDefault="009B68F2" w:rsidP="009B68F2">
      <w:pPr>
        <w:pStyle w:val="Paragraphedeliste"/>
        <w:numPr>
          <w:ilvl w:val="0"/>
          <w:numId w:val="1"/>
        </w:numPr>
        <w:tabs>
          <w:tab w:val="left" w:pos="5243"/>
        </w:tabs>
        <w:ind w:left="566"/>
        <w:jc w:val="lowKashida"/>
        <w:rPr>
          <w:rFonts w:ascii="Simplified Arabic" w:hAnsi="Simplified Arabic" w:cs="Simplified Arabic"/>
          <w:sz w:val="32"/>
          <w:szCs w:val="32"/>
          <w:lang w:val="fr-FR"/>
        </w:rPr>
      </w:pPr>
      <w:r>
        <w:rPr>
          <w:rFonts w:ascii="Simplified Arabic" w:hAnsi="Simplified Arabic" w:cs="Simplified Arabic" w:hint="cs"/>
          <w:sz w:val="32"/>
          <w:szCs w:val="32"/>
          <w:rtl/>
          <w:lang w:val="fr-FR"/>
        </w:rPr>
        <w:t>تناول التقرير إجراءات تحسين الخدمات الحكومية، من خلال استحداث وزارة تطوير القطاع العام، حيث أقرت نظام لتحسين الخدمات الحكومية ، إعداد مشروع إنشاء دراسات الخدمات الحكومية..</w:t>
      </w:r>
    </w:p>
    <w:p w:rsidR="009B68F2" w:rsidRDefault="009B68F2" w:rsidP="009B68F2">
      <w:pPr>
        <w:pStyle w:val="Paragraphedeliste"/>
        <w:numPr>
          <w:ilvl w:val="0"/>
          <w:numId w:val="1"/>
        </w:numPr>
        <w:tabs>
          <w:tab w:val="left" w:pos="5243"/>
        </w:tabs>
        <w:ind w:left="566"/>
        <w:jc w:val="lowKashida"/>
        <w:rPr>
          <w:rFonts w:ascii="Simplified Arabic" w:hAnsi="Simplified Arabic" w:cs="Simplified Arabic"/>
          <w:sz w:val="32"/>
          <w:szCs w:val="32"/>
          <w:lang w:val="fr-FR"/>
        </w:rPr>
      </w:pPr>
      <w:r>
        <w:rPr>
          <w:rFonts w:ascii="Simplified Arabic" w:hAnsi="Simplified Arabic" w:cs="Simplified Arabic" w:hint="cs"/>
          <w:sz w:val="32"/>
          <w:szCs w:val="32"/>
          <w:rtl/>
          <w:lang w:val="fr-FR"/>
        </w:rPr>
        <w:t>وفي مجال إدارة الموارد البشرية فقد تم تطوير سياسات فعالة وآليات وإجراءات عمل مبسطة ومعلنة وموثقة تشمل جميع العمليات المتعلقة بإدارة وتنمية الموارد البشرية، إعداد نظام جديد للخدمة المدنية، إقرار مدونة قواعد السلوك وأخلاقيات الوظيفة العام.</w:t>
      </w:r>
    </w:p>
    <w:p w:rsidR="009B68F2" w:rsidRDefault="009B68F2" w:rsidP="009B68F2">
      <w:pPr>
        <w:pStyle w:val="Paragraphedeliste"/>
        <w:numPr>
          <w:ilvl w:val="0"/>
          <w:numId w:val="1"/>
        </w:numPr>
        <w:tabs>
          <w:tab w:val="left" w:pos="5243"/>
        </w:tabs>
        <w:ind w:left="566"/>
        <w:jc w:val="lowKashida"/>
        <w:rPr>
          <w:rFonts w:ascii="Simplified Arabic" w:hAnsi="Simplified Arabic" w:cs="Simplified Arabic"/>
          <w:sz w:val="32"/>
          <w:szCs w:val="32"/>
          <w:lang w:val="fr-FR"/>
        </w:rPr>
      </w:pPr>
      <w:r w:rsidRPr="00B3734B">
        <w:rPr>
          <w:rFonts w:ascii="Simplified Arabic" w:hAnsi="Simplified Arabic" w:cs="Simplified Arabic" w:hint="cs"/>
          <w:sz w:val="32"/>
          <w:szCs w:val="32"/>
          <w:rtl/>
          <w:lang w:val="fr-FR"/>
        </w:rPr>
        <w:t>تضمن</w:t>
      </w:r>
      <w:r>
        <w:rPr>
          <w:rFonts w:ascii="Simplified Arabic" w:hAnsi="Simplified Arabic" w:cs="Simplified Arabic" w:hint="cs"/>
          <w:sz w:val="32"/>
          <w:szCs w:val="32"/>
          <w:rtl/>
          <w:lang w:val="fr-FR"/>
        </w:rPr>
        <w:t xml:space="preserve"> التقرير آليات إعادة هيكلة الجهاز الحكومي والمستندة إلى إقرار وثيقة السياسات الحكومية لإصلاح القطاع العام والخطة الإستراتيجية لبرنامج تطوير القطاع </w:t>
      </w:r>
      <w:r>
        <w:rPr>
          <w:rFonts w:ascii="Simplified Arabic" w:hAnsi="Simplified Arabic" w:cs="Simplified Arabic" w:hint="cs"/>
          <w:sz w:val="32"/>
          <w:szCs w:val="32"/>
          <w:rtl/>
          <w:lang w:val="fr-FR"/>
        </w:rPr>
        <w:lastRenderedPageBreak/>
        <w:t>العام بهدف الوصول إلى جهاز حكومي يعمل بكفاءة وفاعلية، مراجعة وإعادة هيكلة الوزارات والمؤسسات الحكومية بشكلٍ يتسم بالبساطة والشفافية وتحديد واضح للأدوار والمهام ويقضي على البيروقراطية والازدواجية والتداخل في تنفيذ الأعمال.</w:t>
      </w:r>
    </w:p>
    <w:p w:rsidR="009B68F2" w:rsidRDefault="009B68F2" w:rsidP="009B68F2">
      <w:pPr>
        <w:pStyle w:val="Paragraphedeliste"/>
        <w:numPr>
          <w:ilvl w:val="0"/>
          <w:numId w:val="1"/>
        </w:numPr>
        <w:tabs>
          <w:tab w:val="left" w:pos="5243"/>
        </w:tabs>
        <w:ind w:left="566"/>
        <w:jc w:val="lowKashida"/>
        <w:rPr>
          <w:rFonts w:ascii="Simplified Arabic" w:hAnsi="Simplified Arabic" w:cs="Simplified Arabic"/>
          <w:sz w:val="32"/>
          <w:szCs w:val="32"/>
          <w:lang w:val="fr-FR"/>
        </w:rPr>
      </w:pPr>
      <w:r>
        <w:rPr>
          <w:rFonts w:ascii="Simplified Arabic" w:hAnsi="Simplified Arabic" w:cs="Simplified Arabic" w:hint="cs"/>
          <w:sz w:val="32"/>
          <w:szCs w:val="32"/>
          <w:rtl/>
          <w:lang w:val="fr-FR"/>
        </w:rPr>
        <w:t>ومن الآليات التي استخدمت لمكافحة الفساد توثيق إجراءات العمل داخل الوزارات والمؤسسات الحكومية والأوصاف الوظيفية ونشرها بما يعزّز مبادئ الشفافية وضمان انسجام مؤهلات شاغلي الوظائف مع الأوصاف الوظيفية والموائمة بين الموازنات والمخصصات والأهداف والبرامج وتعزيز عمليات الرقابة المالية. ومن الإجراءات التي تضمنّها التقرير: إعداد مشروع قانون ديوان المظالم بهدف توفير مرجعية للمواطنين لطرح مشاكلهم وهمومهم من خلال تلقي الديوان ومعالجة شكاوى وتظلمات المواطنين.</w:t>
      </w:r>
    </w:p>
    <w:p w:rsidR="009B68F2" w:rsidRPr="003521A0" w:rsidRDefault="009B68F2" w:rsidP="009B68F2">
      <w:pPr>
        <w:spacing w:after="0"/>
        <w:ind w:left="360"/>
        <w:jc w:val="lowKashida"/>
        <w:rPr>
          <w:rFonts w:ascii="Simplified Arabic" w:hAnsi="Simplified Arabic" w:cs="Simplified Arabic"/>
          <w:b/>
          <w:bCs/>
          <w:sz w:val="32"/>
          <w:szCs w:val="32"/>
          <w:rtl/>
          <w:lang w:val="fr-FR"/>
        </w:rPr>
      </w:pPr>
      <w:r>
        <w:rPr>
          <w:rFonts w:ascii="Simplified Arabic" w:hAnsi="Simplified Arabic" w:cs="Simplified Arabic" w:hint="cs"/>
          <w:b/>
          <w:bCs/>
          <w:sz w:val="32"/>
          <w:szCs w:val="32"/>
          <w:rtl/>
          <w:lang w:val="fr-FR"/>
        </w:rPr>
        <w:t>2/</w:t>
      </w:r>
      <w:r w:rsidRPr="003521A0">
        <w:rPr>
          <w:rFonts w:ascii="Simplified Arabic" w:hAnsi="Simplified Arabic" w:cs="Simplified Arabic" w:hint="cs"/>
          <w:b/>
          <w:bCs/>
          <w:sz w:val="32"/>
          <w:szCs w:val="32"/>
          <w:rtl/>
          <w:lang w:val="fr-FR"/>
        </w:rPr>
        <w:t xml:space="preserve">على صعيد المبادرات والمشاريع التطويرية: </w:t>
      </w:r>
    </w:p>
    <w:p w:rsidR="009B68F2" w:rsidRDefault="009B68F2" w:rsidP="009B68F2">
      <w:pPr>
        <w:jc w:val="lowKashida"/>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ab/>
        <w:t>تعمل الحكومة على تحويل مخرجات تقارير ديوان المحاسبة إلى إصلاح مؤسسي بهدف تجسير الفجوات وإلغاء فرص واحتمالات حدوث انحرافات مالية وإدارية.</w:t>
      </w:r>
    </w:p>
    <w:p w:rsidR="009B68F2" w:rsidRDefault="009B68F2" w:rsidP="009B68F2">
      <w:pPr>
        <w:pStyle w:val="Paragraphedeliste"/>
        <w:numPr>
          <w:ilvl w:val="0"/>
          <w:numId w:val="2"/>
        </w:numPr>
        <w:ind w:left="424"/>
        <w:jc w:val="lowKashida"/>
        <w:rPr>
          <w:rFonts w:ascii="Simplified Arabic" w:hAnsi="Simplified Arabic" w:cs="Simplified Arabic"/>
          <w:sz w:val="32"/>
          <w:szCs w:val="32"/>
          <w:lang w:val="fr-FR"/>
        </w:rPr>
      </w:pPr>
      <w:r>
        <w:rPr>
          <w:rFonts w:ascii="Simplified Arabic" w:hAnsi="Simplified Arabic" w:cs="Simplified Arabic" w:hint="cs"/>
          <w:sz w:val="32"/>
          <w:szCs w:val="32"/>
          <w:rtl/>
          <w:lang w:val="fr-FR"/>
        </w:rPr>
        <w:t>كما تطرق التقرير إلى الجهود التي تبذلها مديرية مكافحة الفساد التي أنشأت في عام 1996، التي ترتبط مباشرة بدائرة المخابرات العامة، وتتولى متابعة قضايا الفساد المالي والإداري في القطاعين العام والخاص.</w:t>
      </w:r>
    </w:p>
    <w:p w:rsidR="009B68F2" w:rsidRDefault="009B68F2" w:rsidP="009B68F2">
      <w:pPr>
        <w:pStyle w:val="Paragraphedeliste"/>
        <w:numPr>
          <w:ilvl w:val="0"/>
          <w:numId w:val="2"/>
        </w:numPr>
        <w:ind w:left="424"/>
        <w:jc w:val="lowKashida"/>
        <w:rPr>
          <w:rFonts w:ascii="Simplified Arabic" w:hAnsi="Simplified Arabic" w:cs="Simplified Arabic"/>
          <w:sz w:val="32"/>
          <w:szCs w:val="32"/>
          <w:lang w:val="fr-FR"/>
        </w:rPr>
      </w:pPr>
      <w:r>
        <w:rPr>
          <w:rFonts w:ascii="Simplified Arabic" w:hAnsi="Simplified Arabic" w:cs="Simplified Arabic" w:hint="cs"/>
          <w:sz w:val="32"/>
          <w:szCs w:val="32"/>
          <w:rtl/>
          <w:lang w:val="fr-FR"/>
        </w:rPr>
        <w:t>تماشيًا مع متطلبات اتفاقية الأمم المتحدة لمكافحة الفساد صدرت الإرادة الملكية لتشكيل هيأة خاصة لمكافحة الفساد، وقد تم إقرار قانونها من قبل مجلس الأمة.</w:t>
      </w:r>
    </w:p>
    <w:p w:rsidR="009B68F2" w:rsidRDefault="009B68F2" w:rsidP="009B68F2">
      <w:pPr>
        <w:pStyle w:val="Paragraphedeliste"/>
        <w:numPr>
          <w:ilvl w:val="0"/>
          <w:numId w:val="2"/>
        </w:numPr>
        <w:ind w:left="424"/>
        <w:jc w:val="lowKashida"/>
        <w:rPr>
          <w:rFonts w:ascii="Simplified Arabic" w:hAnsi="Simplified Arabic" w:cs="Simplified Arabic"/>
          <w:sz w:val="32"/>
          <w:szCs w:val="32"/>
          <w:lang w:val="fr-FR"/>
        </w:rPr>
      </w:pPr>
      <w:r>
        <w:rPr>
          <w:rFonts w:ascii="Simplified Arabic" w:hAnsi="Simplified Arabic" w:cs="Simplified Arabic" w:hint="cs"/>
          <w:sz w:val="32"/>
          <w:szCs w:val="32"/>
          <w:rtl/>
          <w:lang w:val="fr-FR"/>
        </w:rPr>
        <w:t>و حول الرقابة الإدارية المالية،اشتمل التقرير على الأدوار والمهام التي يقوم بها ديوان المحاسبة في الوقاية من الفساد، سواءً يتعلق بالرقابة القانونية أو المحاسبية أو الفنية ورقابة الأداء والرقابة الإدارية والرقابة على البيئة التشريعية بالإضافة إلى دوره الرقابي.</w:t>
      </w:r>
    </w:p>
    <w:p w:rsidR="009B68F2" w:rsidRDefault="009B68F2" w:rsidP="009B68F2">
      <w:pPr>
        <w:pStyle w:val="Paragraphedeliste"/>
        <w:numPr>
          <w:ilvl w:val="0"/>
          <w:numId w:val="2"/>
        </w:numPr>
        <w:ind w:left="424"/>
        <w:jc w:val="lowKashida"/>
        <w:rPr>
          <w:rFonts w:ascii="Simplified Arabic" w:hAnsi="Simplified Arabic" w:cs="Simplified Arabic"/>
          <w:sz w:val="32"/>
          <w:szCs w:val="32"/>
          <w:lang w:val="fr-FR"/>
        </w:rPr>
      </w:pPr>
      <w:r>
        <w:rPr>
          <w:rFonts w:ascii="Simplified Arabic" w:hAnsi="Simplified Arabic" w:cs="Simplified Arabic" w:hint="cs"/>
          <w:sz w:val="32"/>
          <w:szCs w:val="32"/>
          <w:rtl/>
          <w:lang w:val="fr-FR"/>
        </w:rPr>
        <w:t>وتناول التقرير دور البنك المركزي في مكافحة غسيل الأموال وتمويل الإرهاب والمراقبة على أعمال البنوك من خلال استعراض الإجراءات التشريعية والإدارية.</w:t>
      </w:r>
    </w:p>
    <w:p w:rsidR="009B68F2" w:rsidRDefault="009B68F2" w:rsidP="009B68F2">
      <w:pPr>
        <w:pStyle w:val="Paragraphedeliste"/>
        <w:numPr>
          <w:ilvl w:val="0"/>
          <w:numId w:val="2"/>
        </w:numPr>
        <w:ind w:left="424"/>
        <w:jc w:val="lowKashida"/>
        <w:rPr>
          <w:rFonts w:ascii="Simplified Arabic" w:hAnsi="Simplified Arabic" w:cs="Simplified Arabic"/>
          <w:sz w:val="32"/>
          <w:szCs w:val="32"/>
          <w:lang w:val="fr-FR"/>
        </w:rPr>
      </w:pPr>
      <w:r>
        <w:rPr>
          <w:rFonts w:ascii="Simplified Arabic" w:hAnsi="Simplified Arabic" w:cs="Simplified Arabic" w:hint="cs"/>
          <w:sz w:val="32"/>
          <w:szCs w:val="32"/>
          <w:rtl/>
          <w:lang w:val="fr-FR"/>
        </w:rPr>
        <w:lastRenderedPageBreak/>
        <w:t>وتضمن دور مجلس الأمة في عملية الرقابة والذي نصَّ عليها الدستور الأردني.</w:t>
      </w:r>
    </w:p>
    <w:p w:rsidR="009B68F2" w:rsidRDefault="009B68F2" w:rsidP="009B68F2">
      <w:pPr>
        <w:pStyle w:val="Paragraphedeliste"/>
        <w:numPr>
          <w:ilvl w:val="0"/>
          <w:numId w:val="2"/>
        </w:numPr>
        <w:ind w:left="424"/>
        <w:jc w:val="lowKashida"/>
        <w:rPr>
          <w:rFonts w:ascii="Simplified Arabic" w:hAnsi="Simplified Arabic" w:cs="Simplified Arabic"/>
          <w:sz w:val="32"/>
          <w:szCs w:val="32"/>
          <w:lang w:val="fr-FR"/>
        </w:rPr>
      </w:pPr>
      <w:r>
        <w:rPr>
          <w:rFonts w:ascii="Simplified Arabic" w:hAnsi="Simplified Arabic" w:cs="Simplified Arabic" w:hint="cs"/>
          <w:sz w:val="32"/>
          <w:szCs w:val="32"/>
          <w:rtl/>
          <w:lang w:val="fr-FR"/>
        </w:rPr>
        <w:t>احتوى التقرير على الالتزامات التشريعية المتعلقة بالتجريم وإنفاذ القانون، حيث اشتمل على جميع القوانين وأبرزها قانون الجرائم الاقتصادية وإشهار الذمة المالية، وغسل أموال الشركات.</w:t>
      </w:r>
    </w:p>
    <w:p w:rsidR="009B68F2" w:rsidRPr="003521A0" w:rsidRDefault="009B68F2" w:rsidP="009B68F2">
      <w:pPr>
        <w:spacing w:after="0"/>
        <w:ind w:left="360"/>
        <w:jc w:val="lowKashida"/>
        <w:rPr>
          <w:rFonts w:ascii="Simplified Arabic" w:hAnsi="Simplified Arabic" w:cs="Simplified Arabic"/>
          <w:b/>
          <w:bCs/>
          <w:sz w:val="32"/>
          <w:szCs w:val="32"/>
          <w:rtl/>
          <w:lang w:val="fr-FR"/>
        </w:rPr>
      </w:pPr>
      <w:r>
        <w:rPr>
          <w:rFonts w:ascii="Simplified Arabic" w:hAnsi="Simplified Arabic" w:cs="Simplified Arabic" w:hint="cs"/>
          <w:b/>
          <w:bCs/>
          <w:sz w:val="32"/>
          <w:szCs w:val="32"/>
          <w:rtl/>
          <w:lang w:val="fr-FR"/>
        </w:rPr>
        <w:t>3/</w:t>
      </w:r>
      <w:r w:rsidRPr="003521A0">
        <w:rPr>
          <w:rFonts w:ascii="Simplified Arabic" w:hAnsi="Simplified Arabic" w:cs="Simplified Arabic" w:hint="cs"/>
          <w:b/>
          <w:bCs/>
          <w:sz w:val="32"/>
          <w:szCs w:val="32"/>
          <w:rtl/>
          <w:lang w:val="fr-FR"/>
        </w:rPr>
        <w:t>على صعيد القضاء:</w:t>
      </w:r>
    </w:p>
    <w:p w:rsidR="009B68F2" w:rsidRDefault="009B68F2" w:rsidP="009B68F2">
      <w:pPr>
        <w:ind w:firstLine="720"/>
        <w:jc w:val="lowKashida"/>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والذي شهد خلال الفترة الأخيرة جهودًا لتطويره بهدف تعزيز الاستقلالية والقدرة المؤسسية وتامين الأنظمة والكوادر وتأمين الخدمات والدعم الفعّال لجميع الشركاء في عملية التقاضي لتعزيز قدرة كلٍ منهم، وتضمّن التقرير تفصيلاً عن دور الجهاز الإداري والقضائي</w:t>
      </w:r>
      <w:r w:rsidRPr="006E2021">
        <w:rPr>
          <w:rFonts w:ascii="Simplified Arabic" w:hAnsi="Simplified Arabic" w:cs="Simplified Arabic" w:hint="cs"/>
          <w:b/>
          <w:bCs/>
          <w:sz w:val="32"/>
          <w:szCs w:val="32"/>
          <w:rtl/>
          <w:lang w:val="fr-FR"/>
        </w:rPr>
        <w:t>:</w:t>
      </w:r>
    </w:p>
    <w:p w:rsidR="009B68F2" w:rsidRDefault="009B68F2" w:rsidP="009B68F2">
      <w:pPr>
        <w:pStyle w:val="Paragraphedeliste"/>
        <w:numPr>
          <w:ilvl w:val="0"/>
          <w:numId w:val="3"/>
        </w:numPr>
        <w:ind w:left="566"/>
        <w:jc w:val="lowKashida"/>
        <w:rPr>
          <w:rFonts w:ascii="Simplified Arabic" w:hAnsi="Simplified Arabic" w:cs="Simplified Arabic"/>
          <w:sz w:val="32"/>
          <w:szCs w:val="32"/>
          <w:lang w:val="fr-FR"/>
        </w:rPr>
      </w:pPr>
      <w:r>
        <w:rPr>
          <w:rFonts w:ascii="Simplified Arabic" w:hAnsi="Simplified Arabic" w:cs="Simplified Arabic" w:hint="cs"/>
          <w:sz w:val="32"/>
          <w:szCs w:val="32"/>
          <w:rtl/>
          <w:lang w:val="fr-FR"/>
        </w:rPr>
        <w:t>وأشار إلى أحد عشر محورًا تمَّ تبنيهم لتطوير القضاء والتي تركّزت على تعزيز النزاهة والاستقلال القضائي، تطوير كفاءة الجهاز القضائي وقابلية الاعتماد عليه، تعزيز التفتيش والرقابة والبنية التحتية للمحاكم، بناء القدرة المؤسسية لوزارة العدل، حوسبة وظائف الوزارة والمحاكم، تطوير الموارد البشرية من القضاة وأعوانهم، رفع كفاءة الخدمات التي تقدمها مختلف الدوائر ذوات العلاقات مع الشركاء المعنيين مثل نقابة المحامين وكليات الحقوق، وأخيرًا المراجعة المستمرة للتشريعات.</w:t>
      </w:r>
    </w:p>
    <w:p w:rsidR="009B68F2" w:rsidRDefault="009B68F2" w:rsidP="009B68F2">
      <w:pPr>
        <w:pStyle w:val="Paragraphedeliste"/>
        <w:numPr>
          <w:ilvl w:val="0"/>
          <w:numId w:val="3"/>
        </w:numPr>
        <w:ind w:left="566"/>
        <w:jc w:val="lowKashida"/>
        <w:rPr>
          <w:rFonts w:ascii="Simplified Arabic" w:hAnsi="Simplified Arabic" w:cs="Simplified Arabic"/>
          <w:sz w:val="32"/>
          <w:szCs w:val="32"/>
          <w:lang w:val="fr-FR"/>
        </w:rPr>
      </w:pPr>
      <w:r>
        <w:rPr>
          <w:rFonts w:ascii="Simplified Arabic" w:hAnsi="Simplified Arabic" w:cs="Simplified Arabic" w:hint="cs"/>
          <w:sz w:val="32"/>
          <w:szCs w:val="32"/>
          <w:rtl/>
          <w:lang w:val="fr-FR"/>
        </w:rPr>
        <w:t>واشتمل التقرير على جزءٍ خاص يتعلق بالتعاون القضائي الإقليمي والدولي في مجال مكافحة الفساد.</w:t>
      </w:r>
    </w:p>
    <w:p w:rsidR="009B68F2" w:rsidRPr="00A44185" w:rsidRDefault="009B68F2" w:rsidP="009B68F2">
      <w:pPr>
        <w:spacing w:after="0"/>
        <w:jc w:val="lowKashida"/>
        <w:rPr>
          <w:rFonts w:ascii="Simplified Arabic" w:hAnsi="Simplified Arabic" w:cs="Simplified Arabic"/>
          <w:b/>
          <w:bCs/>
          <w:sz w:val="32"/>
          <w:szCs w:val="32"/>
          <w:rtl/>
          <w:lang w:val="fr-FR"/>
        </w:rPr>
      </w:pPr>
      <w:r>
        <w:rPr>
          <w:rFonts w:ascii="Simplified Arabic" w:hAnsi="Simplified Arabic" w:cs="Simplified Arabic" w:hint="cs"/>
          <w:b/>
          <w:bCs/>
          <w:sz w:val="32"/>
          <w:szCs w:val="32"/>
          <w:rtl/>
          <w:lang w:val="fr-FR"/>
        </w:rPr>
        <w:t>4/</w:t>
      </w:r>
      <w:r w:rsidRPr="00A44185">
        <w:rPr>
          <w:rFonts w:ascii="Simplified Arabic" w:hAnsi="Simplified Arabic" w:cs="Simplified Arabic" w:hint="cs"/>
          <w:b/>
          <w:bCs/>
          <w:sz w:val="32"/>
          <w:szCs w:val="32"/>
          <w:rtl/>
          <w:lang w:val="fr-FR"/>
        </w:rPr>
        <w:t>مدى التزام الأردن بتنفيذ الاتفاقية الدولية لمكافحة الفساد:</w:t>
      </w:r>
    </w:p>
    <w:p w:rsidR="009B68F2" w:rsidRDefault="009B68F2" w:rsidP="009B68F2">
      <w:pPr>
        <w:jc w:val="lowKashida"/>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ab/>
        <w:t>أصدرت هيأة مكافحة الفساد في الأردن تقريرًا بتاريخ 6/9/2011 يوضّح التزام الأردن من الهيأة بتنفيذ الاتفاقيات الدولية الموقعة لمكافحة الفساد، وفيما يلي أهم ما ورد به:</w:t>
      </w:r>
    </w:p>
    <w:p w:rsidR="009B68F2" w:rsidRPr="00A44185" w:rsidRDefault="009B68F2" w:rsidP="009B68F2">
      <w:pPr>
        <w:pStyle w:val="Paragraphedeliste"/>
        <w:numPr>
          <w:ilvl w:val="0"/>
          <w:numId w:val="9"/>
        </w:numPr>
        <w:ind w:left="282"/>
        <w:jc w:val="lowKashida"/>
        <w:rPr>
          <w:rFonts w:ascii="Simplified Arabic" w:hAnsi="Simplified Arabic" w:cs="Simplified Arabic"/>
          <w:sz w:val="32"/>
          <w:szCs w:val="32"/>
          <w:rtl/>
          <w:lang w:val="fr-FR"/>
        </w:rPr>
      </w:pPr>
      <w:r w:rsidRPr="00A44185">
        <w:rPr>
          <w:rFonts w:ascii="Simplified Arabic" w:hAnsi="Simplified Arabic" w:cs="Simplified Arabic" w:hint="cs"/>
          <w:sz w:val="32"/>
          <w:szCs w:val="32"/>
          <w:rtl/>
          <w:lang w:val="fr-FR"/>
        </w:rPr>
        <w:t xml:space="preserve">بتاريخ 9/12/2003 وقعت المملكة الأردنية الهاشمية على اتفاقية الأمم المتحدة لمكافحة الفساد، وتمت المصادقة عليها بعد مرورها بكافة مراحلها الدستورية بموجب قانون تصديق </w:t>
      </w:r>
      <w:r w:rsidRPr="00A44185">
        <w:rPr>
          <w:rFonts w:ascii="Simplified Arabic" w:hAnsi="Simplified Arabic" w:cs="Simplified Arabic" w:hint="cs"/>
          <w:sz w:val="32"/>
          <w:szCs w:val="32"/>
          <w:rtl/>
          <w:lang w:val="fr-FR"/>
        </w:rPr>
        <w:lastRenderedPageBreak/>
        <w:t>اتفاقية الأمم المتحدة لمكافحة الفساد رقم (28) لسنة 2004، وتم إيداع التصديق على هذه الاتفاقية لدى الأمين العام للأمم المتحدة بتاريخ 24 شباط 2005.</w:t>
      </w:r>
    </w:p>
    <w:p w:rsidR="009B68F2" w:rsidRPr="003521A0" w:rsidRDefault="009B68F2" w:rsidP="009B68F2">
      <w:pPr>
        <w:pStyle w:val="Paragraphedeliste"/>
        <w:numPr>
          <w:ilvl w:val="0"/>
          <w:numId w:val="9"/>
        </w:numPr>
        <w:ind w:left="282"/>
        <w:jc w:val="lowKashida"/>
        <w:rPr>
          <w:rFonts w:ascii="Simplified Arabic" w:hAnsi="Simplified Arabic" w:cs="Simplified Arabic"/>
          <w:b/>
          <w:bCs/>
          <w:sz w:val="32"/>
          <w:szCs w:val="32"/>
          <w:lang w:val="fr-FR"/>
        </w:rPr>
      </w:pPr>
      <w:r w:rsidRPr="003521A0">
        <w:rPr>
          <w:rFonts w:ascii="Simplified Arabic" w:hAnsi="Simplified Arabic" w:cs="Simplified Arabic" w:hint="cs"/>
          <w:sz w:val="32"/>
          <w:szCs w:val="32"/>
          <w:rtl/>
          <w:lang w:val="fr-FR"/>
        </w:rPr>
        <w:t xml:space="preserve">وبتاريخ 13/11/2006 أقر مؤتمر الدول الأطراف في اتفاقية الأمم المتحدة لمكافحة الفساد في دورته الثالثة التي عقدت في العاصمة القطرية الدوحة آلية لاستعراض تنفيذ الدول والتزامها بأحكام الاتفاقية بهدف تقديم المساعدات التقنية للدول الأطراف، وتمكينها من التنفيذ الأمثل لأحكام الاتفاقية، بحيث يتم من خلال المراجعة تزويد مؤتمر الدول الأطراف بمعلومات عن التدابير والإجراءات التي تتخذها الدول لتنفيذ الاتفاقية والصعوبات التي تواجهها للقيام بذلك، وهذا بدوره سينعكس إيجابًا على تشجيع وتسيير التعاون الدولي لمنع الفساد ومكافحته، كما يهدف الاستعراض إلى تعزيز التعاون بين الدول في مجال استرداد الأموال المتحصلة عن أفعال الفساد. </w:t>
      </w:r>
    </w:p>
    <w:p w:rsidR="009B68F2" w:rsidRPr="00331539" w:rsidRDefault="009B68F2" w:rsidP="009B68F2">
      <w:pPr>
        <w:pStyle w:val="Paragraphedeliste"/>
        <w:numPr>
          <w:ilvl w:val="0"/>
          <w:numId w:val="9"/>
        </w:numPr>
        <w:tabs>
          <w:tab w:val="left" w:pos="5243"/>
        </w:tabs>
        <w:jc w:val="lowKashida"/>
        <w:rPr>
          <w:rFonts w:ascii="Simplified Arabic" w:hAnsi="Simplified Arabic" w:cs="Simplified Arabic"/>
          <w:b/>
          <w:bCs/>
          <w:sz w:val="32"/>
          <w:szCs w:val="32"/>
          <w:lang w:val="fr-FR"/>
        </w:rPr>
      </w:pPr>
      <w:r w:rsidRPr="00331539">
        <w:rPr>
          <w:rFonts w:ascii="Simplified Arabic" w:hAnsi="Simplified Arabic" w:cs="Simplified Arabic" w:hint="cs"/>
          <w:b/>
          <w:bCs/>
          <w:sz w:val="32"/>
          <w:szCs w:val="32"/>
          <w:rtl/>
          <w:lang w:val="fr-FR"/>
        </w:rPr>
        <w:t>ثالثا: تجربة سنغافور</w:t>
      </w:r>
      <w:r w:rsidRPr="00331539">
        <w:rPr>
          <w:rFonts w:ascii="Simplified Arabic" w:hAnsi="Simplified Arabic" w:cs="Simplified Arabic" w:hint="eastAsia"/>
          <w:b/>
          <w:bCs/>
          <w:sz w:val="32"/>
          <w:szCs w:val="32"/>
          <w:rtl/>
          <w:lang w:val="fr-FR"/>
        </w:rPr>
        <w:t>ة</w:t>
      </w:r>
      <w:r w:rsidRPr="00331539">
        <w:rPr>
          <w:rFonts w:ascii="Simplified Arabic" w:hAnsi="Simplified Arabic" w:cs="Simplified Arabic" w:hint="cs"/>
          <w:b/>
          <w:bCs/>
          <w:sz w:val="32"/>
          <w:szCs w:val="32"/>
          <w:rtl/>
          <w:lang w:val="fr-FR"/>
        </w:rPr>
        <w:t xml:space="preserve"> في مكافحة الفساد.</w:t>
      </w:r>
    </w:p>
    <w:p w:rsidR="009B68F2" w:rsidRDefault="009B68F2" w:rsidP="009B68F2">
      <w:pPr>
        <w:spacing w:after="0"/>
        <w:ind w:firstLine="720"/>
        <w:jc w:val="lowKashida"/>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تعد سنغافورة من دول جنوب شرقي آسيا التي حققت المعجزة الآسيوية من خلال ما شهده اقتصادها من نمو سريع أدّى إلى ازدهار اقتصادي وتنمية كان للدولة الدور البارز فيها، والداعم للقطاع الخاص الذي بنى دعائم هذه التنمية.</w:t>
      </w:r>
    </w:p>
    <w:p w:rsidR="009B68F2" w:rsidRDefault="009B68F2" w:rsidP="009B68F2">
      <w:pPr>
        <w:ind w:firstLine="720"/>
        <w:jc w:val="lowKashida"/>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وما كان لهذا أن يحدث لولا إدراك الدولة لأهمية التخلص من كل ما يمكن أن يؤخر هذا التقدم والازدهار، فكان من أولى أولوياتها هو تخفيض الفساد الإداري والمالي إلى أدنى حدٍ ممكن، الأمر الذي ترك تأثيرات إيجابية ملموسة قادت الدولة إلى مرتبات أعلى في المنافسة الدولية. وسنتطرق فيما يلي إلى حجم هذه الظاهرة والأسباب التي أدت إلى انخفاضها وتأثيرات هذا الانخفاض وما هي المعالجة التي أوصلت سنغافورة إلى المستويات العليا في مكافحة الفساد.</w:t>
      </w:r>
    </w:p>
    <w:p w:rsidR="009B68F2" w:rsidRPr="00DF1039" w:rsidRDefault="009B68F2" w:rsidP="009B68F2">
      <w:pPr>
        <w:spacing w:after="0"/>
        <w:jc w:val="lowKashida"/>
        <w:rPr>
          <w:rFonts w:ascii="Simplified Arabic" w:hAnsi="Simplified Arabic" w:cs="Simplified Arabic"/>
          <w:b/>
          <w:bCs/>
          <w:sz w:val="32"/>
          <w:szCs w:val="32"/>
          <w:rtl/>
          <w:lang w:val="fr-FR"/>
        </w:rPr>
      </w:pPr>
      <w:r>
        <w:rPr>
          <w:rFonts w:ascii="Simplified Arabic" w:hAnsi="Simplified Arabic" w:cs="Simplified Arabic" w:hint="cs"/>
          <w:b/>
          <w:bCs/>
          <w:sz w:val="32"/>
          <w:szCs w:val="32"/>
          <w:rtl/>
          <w:lang w:val="fr-FR"/>
        </w:rPr>
        <w:t>أ</w:t>
      </w:r>
      <w:r w:rsidRPr="00DF1039">
        <w:rPr>
          <w:rFonts w:ascii="Simplified Arabic" w:hAnsi="Simplified Arabic" w:cs="Simplified Arabic" w:hint="cs"/>
          <w:b/>
          <w:bCs/>
          <w:sz w:val="32"/>
          <w:szCs w:val="32"/>
          <w:rtl/>
          <w:lang w:val="fr-FR"/>
        </w:rPr>
        <w:t>ولاً: حجم الظاهرة</w:t>
      </w:r>
    </w:p>
    <w:p w:rsidR="009B68F2" w:rsidRDefault="009B68F2" w:rsidP="009B68F2">
      <w:pPr>
        <w:spacing w:after="0"/>
        <w:ind w:firstLine="720"/>
        <w:jc w:val="lowKashida"/>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lastRenderedPageBreak/>
        <w:t>تقع سنغافورة في جزيرة على قمة شبه جزيرة الملايا، بين المحيط الهندي غربًا وبحر جنوب الصين شرقًا، وتشغل عددًا من الجزر أكبرها جزيرة سنغافورة، إذ تتمتع بموقعٍ جغرافي متميز مستفيدة منه كوسيط بين مجموعة دول جنوب شرق آسيا والعالم الخارجي، إذ يعدُ ميناء سنغافورة الميناء الأول في العالم فيما يتعلق بعمليات تموين وخدمة السفن، وبلغ عدد سكانها عام 2006 (3.38) مليون نسمة،في حين تبلغ مساحتها (618) كلم2.</w:t>
      </w:r>
    </w:p>
    <w:p w:rsidR="009B68F2" w:rsidRDefault="009B68F2" w:rsidP="009B68F2">
      <w:pPr>
        <w:spacing w:after="0"/>
        <w:ind w:firstLine="720"/>
        <w:jc w:val="lowKashida"/>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وتعدُ سنغافورة إحدى دول المعجزة الاقتصادية الآسيوية التي بلغ فيها الفساد الإداري والمالي مستويات ضعيفة، نتيجة اتخاذ الدولة الخطوات الإيجابية الفعّالة في مكافحته، ولمعرفة حقيقة حجم الفساد الإداري والمالي فيها أوضحت استطلاعات منظمة الشفافية الدولية لعام 1995 أنَّ سنغافورة احتلت المرتبة 7 من أصل 54 دولة وبدرجة 9.26، وفي عام 1996 حصلت على المرتبة 7 أيضًا من أصل 54 دولة وبدرجة 8.80، ثم تقدمت نقطتين في عام 2003 لتحتل المرتبة 5 من أصل 133 وبدرجة 9.4، الأمر الذي جعلها من أحسن دول العالم في مقياس الفساد</w:t>
      </w:r>
      <w:r>
        <w:rPr>
          <w:rStyle w:val="Appelnotedebasdep"/>
          <w:rFonts w:ascii="Simplified Arabic" w:hAnsi="Simplified Arabic" w:cs="Simplified Arabic"/>
          <w:sz w:val="32"/>
          <w:szCs w:val="32"/>
          <w:rtl/>
          <w:lang w:val="fr-FR"/>
        </w:rPr>
        <w:footnoteReference w:id="5"/>
      </w:r>
      <w:r>
        <w:rPr>
          <w:rFonts w:ascii="Simplified Arabic" w:hAnsi="Simplified Arabic" w:cs="Simplified Arabic" w:hint="cs"/>
          <w:sz w:val="32"/>
          <w:szCs w:val="32"/>
          <w:rtl/>
          <w:lang w:val="fr-FR"/>
        </w:rPr>
        <w:t>.</w:t>
      </w:r>
    </w:p>
    <w:p w:rsidR="009B68F2" w:rsidRDefault="009B68F2" w:rsidP="009B68F2">
      <w:pPr>
        <w:spacing w:after="0"/>
        <w:ind w:firstLine="720"/>
        <w:jc w:val="lowKashida"/>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وجاء في تقرير منظمة الشفافية الدولية لعام 2006 أنَّ سنغافورة حافظة على المرتبة 5 من أصل 163 دولة، وصنفها التقرير ضمن الدول التي حصلت على أحسن درجات مكافحة الفساد.</w:t>
      </w:r>
    </w:p>
    <w:p w:rsidR="009B68F2" w:rsidRPr="0029779D" w:rsidRDefault="009B68F2" w:rsidP="009B68F2">
      <w:pPr>
        <w:ind w:firstLine="720"/>
        <w:jc w:val="lowKashida"/>
        <w:rPr>
          <w:rFonts w:asciiTheme="majorBidi" w:hAnsiTheme="majorBidi" w:cstheme="majorBidi"/>
          <w:sz w:val="20"/>
          <w:szCs w:val="20"/>
          <w:rtl/>
          <w:lang w:val="fr-FR"/>
        </w:rPr>
      </w:pPr>
      <w:r>
        <w:rPr>
          <w:rFonts w:ascii="Simplified Arabic" w:hAnsi="Simplified Arabic" w:cs="Simplified Arabic" w:hint="cs"/>
          <w:sz w:val="32"/>
          <w:szCs w:val="32"/>
          <w:rtl/>
          <w:lang w:val="fr-FR"/>
        </w:rPr>
        <w:t xml:space="preserve">وفيما تعد سنغافورة من الدول التي لا تتمتع بموارد طبيعية إلاَّ أنَّها تعد إحدى الدول الصناعية التي حققت درجات مرتفعة في مكافحة الفساد، رغم ذلك فهي لا تخلو تمامًا من ممارساته التي أخذت فيها منحى آخر، حيث شهد القطاع الخاص قضايا فساد وإفساد من خلال القيام بعمليات غير مشروعة في تعامله مع الدول الفقيرة، إذ تم دفع رشاوى إلى جهات رسمية وغير رسمية في تلك الدول التي تغيب فيها سلطة القانون ويضعف القضاء ولا يكترث أو لا يهتم فيها المواطنون بالفساد ومقاومته وتغدو ممارساته أمرًا طبيعيًا، ممَّا أدَّى إلى تعزيز الفساد فيها، إلاَّ أنَّ ذلك لا يعني بالضرورة أنَّ كل شركات ومؤسسات القطاع </w:t>
      </w:r>
      <w:r>
        <w:rPr>
          <w:rFonts w:ascii="Simplified Arabic" w:hAnsi="Simplified Arabic" w:cs="Simplified Arabic" w:hint="cs"/>
          <w:sz w:val="32"/>
          <w:szCs w:val="32"/>
          <w:rtl/>
          <w:lang w:val="fr-FR"/>
        </w:rPr>
        <w:lastRenderedPageBreak/>
        <w:t>الخاص والإدارات الحكومية تمارس الفساد في تعاملاتها، فهناك أيضًا شركات وإدارات حكومية ومؤسساتها تحافظ على مبادئ تحرض على مقاومة الفساد وممارساته غير الشرعية وتتقيد بها.</w:t>
      </w:r>
    </w:p>
    <w:p w:rsidR="009B68F2" w:rsidRDefault="009B68F2" w:rsidP="009B68F2">
      <w:pPr>
        <w:ind w:firstLine="720"/>
        <w:jc w:val="lowKashida"/>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وعليه نرى أنَّ حجم الفساد الإداري والمالي أخذ بالانخفاض مع مرور الزمن، وعلى الرغم من وجود بعض التجاوزات التي تقوم بها الشركات الخاصة (القطاع الخاص) إلاَّ أنَّها تبدو بسيطة بالمقارنة مع ما هو موجود في الدول الأخرى، وباعتقادنا أنَّها نابعة من وجود التنافس على السواق الخارجية التي تتواجد في أغلب الأحيان في دول تكاد تكون الرشوة فيها أمًا طبيعيًا.</w:t>
      </w:r>
    </w:p>
    <w:p w:rsidR="009B68F2" w:rsidRPr="003079D0" w:rsidRDefault="009B68F2" w:rsidP="009B68F2">
      <w:pPr>
        <w:spacing w:after="0"/>
        <w:jc w:val="lowKashida"/>
        <w:rPr>
          <w:rFonts w:ascii="Simplified Arabic" w:hAnsi="Simplified Arabic" w:cs="Simplified Arabic"/>
          <w:b/>
          <w:bCs/>
          <w:sz w:val="32"/>
          <w:szCs w:val="32"/>
          <w:rtl/>
          <w:lang w:val="fr-FR"/>
        </w:rPr>
      </w:pPr>
      <w:r w:rsidRPr="003079D0">
        <w:rPr>
          <w:rFonts w:ascii="Simplified Arabic" w:hAnsi="Simplified Arabic" w:cs="Simplified Arabic" w:hint="cs"/>
          <w:b/>
          <w:bCs/>
          <w:sz w:val="32"/>
          <w:szCs w:val="32"/>
          <w:rtl/>
          <w:lang w:val="fr-FR"/>
        </w:rPr>
        <w:t>ثانيًا: أسباب انخفاض الظاهرة</w:t>
      </w:r>
    </w:p>
    <w:p w:rsidR="009B68F2" w:rsidRDefault="009B68F2" w:rsidP="009B68F2">
      <w:pPr>
        <w:spacing w:after="0"/>
        <w:ind w:firstLine="720"/>
        <w:jc w:val="lowKashida"/>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إنَّ من أهم الأسباب التي أدت إلى انخفاض حجم الفساد الإداري والمالي في سنغافورة هي</w:t>
      </w:r>
      <w:r>
        <w:rPr>
          <w:rStyle w:val="Appelnotedebasdep"/>
          <w:rFonts w:ascii="Simplified Arabic" w:hAnsi="Simplified Arabic" w:cs="Simplified Arabic"/>
          <w:sz w:val="32"/>
          <w:szCs w:val="32"/>
          <w:rtl/>
          <w:lang w:val="fr-FR"/>
        </w:rPr>
        <w:footnoteReference w:id="6"/>
      </w:r>
      <w:r>
        <w:rPr>
          <w:rFonts w:ascii="Simplified Arabic" w:hAnsi="Simplified Arabic" w:cs="Simplified Arabic" w:hint="cs"/>
          <w:sz w:val="32"/>
          <w:szCs w:val="32"/>
          <w:rtl/>
          <w:lang w:val="fr-FR"/>
        </w:rPr>
        <w:t>:</w:t>
      </w:r>
    </w:p>
    <w:p w:rsidR="009B68F2" w:rsidRDefault="009B68F2" w:rsidP="009B68F2">
      <w:pPr>
        <w:pStyle w:val="Paragraphedeliste"/>
        <w:numPr>
          <w:ilvl w:val="0"/>
          <w:numId w:val="4"/>
        </w:numPr>
        <w:ind w:left="566"/>
        <w:jc w:val="lowKashida"/>
        <w:rPr>
          <w:rFonts w:ascii="Simplified Arabic" w:hAnsi="Simplified Arabic" w:cs="Simplified Arabic"/>
          <w:sz w:val="32"/>
          <w:szCs w:val="32"/>
          <w:lang w:val="fr-FR"/>
        </w:rPr>
      </w:pPr>
      <w:r w:rsidRPr="003079D0">
        <w:rPr>
          <w:rFonts w:ascii="Simplified Arabic" w:hAnsi="Simplified Arabic" w:cs="Simplified Arabic" w:hint="cs"/>
          <w:b/>
          <w:bCs/>
          <w:sz w:val="32"/>
          <w:szCs w:val="32"/>
          <w:rtl/>
          <w:lang w:val="fr-FR"/>
        </w:rPr>
        <w:t>الأسباب السياسية</w:t>
      </w:r>
      <w:r>
        <w:rPr>
          <w:rFonts w:ascii="Simplified Arabic" w:hAnsi="Simplified Arabic" w:cs="Simplified Arabic" w:hint="cs"/>
          <w:sz w:val="32"/>
          <w:szCs w:val="32"/>
          <w:rtl/>
          <w:lang w:val="fr-FR"/>
        </w:rPr>
        <w:t>: وتتمثل يالآتي:</w:t>
      </w:r>
      <w:r w:rsidRPr="00AB616A">
        <w:rPr>
          <w:rStyle w:val="Appelnotedebasdep"/>
          <w:rFonts w:ascii="Simplified Arabic" w:hAnsi="Simplified Arabic" w:cs="Simplified Arabic"/>
          <w:sz w:val="32"/>
          <w:szCs w:val="32"/>
          <w:rtl/>
        </w:rPr>
        <w:t xml:space="preserve"> </w:t>
      </w:r>
    </w:p>
    <w:p w:rsidR="009B68F2" w:rsidRPr="00AB616A" w:rsidRDefault="009B68F2" w:rsidP="009B68F2">
      <w:pPr>
        <w:pStyle w:val="Paragraphedeliste"/>
        <w:numPr>
          <w:ilvl w:val="0"/>
          <w:numId w:val="5"/>
        </w:numPr>
        <w:ind w:left="991"/>
        <w:jc w:val="lowKashida"/>
        <w:rPr>
          <w:rFonts w:ascii="Simplified Arabic" w:hAnsi="Simplified Arabic" w:cs="Simplified Arabic"/>
          <w:sz w:val="32"/>
          <w:szCs w:val="32"/>
          <w:lang w:val="fr-FR"/>
        </w:rPr>
      </w:pPr>
      <w:r w:rsidRPr="00AB616A">
        <w:rPr>
          <w:rFonts w:ascii="Simplified Arabic" w:hAnsi="Simplified Arabic" w:cs="Simplified Arabic" w:hint="cs"/>
          <w:sz w:val="32"/>
          <w:szCs w:val="32"/>
          <w:rtl/>
          <w:lang w:val="fr-FR"/>
        </w:rPr>
        <w:t>استقرار النظام السياسي.</w:t>
      </w:r>
    </w:p>
    <w:p w:rsidR="009B68F2" w:rsidRDefault="009B68F2" w:rsidP="009B68F2">
      <w:pPr>
        <w:pStyle w:val="Paragraphedeliste"/>
        <w:numPr>
          <w:ilvl w:val="0"/>
          <w:numId w:val="5"/>
        </w:numPr>
        <w:ind w:left="991" w:hanging="449"/>
        <w:jc w:val="lowKashida"/>
        <w:rPr>
          <w:rFonts w:ascii="Simplified Arabic" w:hAnsi="Simplified Arabic" w:cs="Simplified Arabic"/>
          <w:sz w:val="32"/>
          <w:szCs w:val="32"/>
          <w:lang w:val="fr-FR"/>
        </w:rPr>
      </w:pPr>
      <w:r>
        <w:rPr>
          <w:rFonts w:ascii="Simplified Arabic" w:hAnsi="Simplified Arabic" w:cs="Simplified Arabic" w:hint="cs"/>
          <w:sz w:val="32"/>
          <w:szCs w:val="32"/>
          <w:rtl/>
          <w:lang w:val="fr-FR"/>
        </w:rPr>
        <w:t>نزاهة الطبقة السياسية.</w:t>
      </w:r>
    </w:p>
    <w:p w:rsidR="009B68F2" w:rsidRDefault="009B68F2" w:rsidP="009B68F2">
      <w:pPr>
        <w:pStyle w:val="Paragraphedeliste"/>
        <w:numPr>
          <w:ilvl w:val="0"/>
          <w:numId w:val="10"/>
        </w:numPr>
        <w:ind w:left="991"/>
        <w:jc w:val="lowKashida"/>
        <w:rPr>
          <w:rFonts w:ascii="Simplified Arabic" w:hAnsi="Simplified Arabic" w:cs="Simplified Arabic"/>
          <w:sz w:val="32"/>
          <w:szCs w:val="32"/>
          <w:lang w:val="fr-FR"/>
        </w:rPr>
      </w:pPr>
      <w:r>
        <w:rPr>
          <w:rFonts w:ascii="Simplified Arabic" w:hAnsi="Simplified Arabic" w:cs="Simplified Arabic" w:hint="cs"/>
          <w:sz w:val="32"/>
          <w:szCs w:val="32"/>
          <w:rtl/>
          <w:lang w:val="fr-FR"/>
        </w:rPr>
        <w:t>وجود نظام ديمقراطي.</w:t>
      </w:r>
    </w:p>
    <w:p w:rsidR="009B68F2" w:rsidRPr="00AE3E45" w:rsidRDefault="009B68F2" w:rsidP="009B68F2">
      <w:pPr>
        <w:pStyle w:val="Paragraphedeliste"/>
        <w:numPr>
          <w:ilvl w:val="0"/>
          <w:numId w:val="11"/>
        </w:numPr>
        <w:ind w:left="991"/>
        <w:jc w:val="lowKashida"/>
        <w:rPr>
          <w:rFonts w:ascii="Simplified Arabic" w:hAnsi="Simplified Arabic" w:cs="Simplified Arabic"/>
          <w:sz w:val="32"/>
          <w:szCs w:val="32"/>
          <w:lang w:val="fr-FR"/>
        </w:rPr>
      </w:pPr>
      <w:r w:rsidRPr="00AE3E45">
        <w:rPr>
          <w:rFonts w:ascii="Simplified Arabic" w:hAnsi="Simplified Arabic" w:cs="Simplified Arabic" w:hint="cs"/>
          <w:sz w:val="32"/>
          <w:szCs w:val="32"/>
          <w:rtl/>
          <w:lang w:val="fr-FR"/>
        </w:rPr>
        <w:t>الشفافية.</w:t>
      </w:r>
    </w:p>
    <w:p w:rsidR="009B68F2" w:rsidRDefault="009B68F2" w:rsidP="009B68F2">
      <w:pPr>
        <w:pStyle w:val="Paragraphedeliste"/>
        <w:numPr>
          <w:ilvl w:val="0"/>
          <w:numId w:val="12"/>
        </w:numPr>
        <w:ind w:left="1133"/>
        <w:jc w:val="lowKashida"/>
        <w:rPr>
          <w:rFonts w:ascii="Simplified Arabic" w:hAnsi="Simplified Arabic" w:cs="Simplified Arabic"/>
          <w:sz w:val="32"/>
          <w:szCs w:val="32"/>
          <w:lang w:val="fr-FR"/>
        </w:rPr>
      </w:pPr>
      <w:r>
        <w:rPr>
          <w:rFonts w:ascii="Simplified Arabic" w:hAnsi="Simplified Arabic" w:cs="Simplified Arabic" w:hint="cs"/>
          <w:sz w:val="32"/>
          <w:szCs w:val="32"/>
          <w:rtl/>
          <w:lang w:val="fr-FR"/>
        </w:rPr>
        <w:t>الإعانات والمساعدات الحكومية كالعقد الاجتماعي الذي شكل عنصر التوازن والاستقرار الاجتماعي في هذه الدولة، ويتكون من شقين:</w:t>
      </w:r>
      <w:r w:rsidRPr="00AB616A">
        <w:rPr>
          <w:rStyle w:val="Appelnotedebasdep"/>
          <w:rFonts w:ascii="Simplified Arabic" w:hAnsi="Simplified Arabic" w:cs="Simplified Arabic"/>
          <w:sz w:val="32"/>
          <w:szCs w:val="32"/>
          <w:rtl/>
        </w:rPr>
        <w:t xml:space="preserve"> </w:t>
      </w:r>
    </w:p>
    <w:p w:rsidR="009B68F2" w:rsidRDefault="009B68F2" w:rsidP="009B68F2">
      <w:pPr>
        <w:pStyle w:val="Paragraphedeliste"/>
        <w:numPr>
          <w:ilvl w:val="0"/>
          <w:numId w:val="6"/>
        </w:numPr>
        <w:jc w:val="lowKashida"/>
        <w:rPr>
          <w:rFonts w:ascii="Simplified Arabic" w:hAnsi="Simplified Arabic" w:cs="Simplified Arabic"/>
          <w:sz w:val="32"/>
          <w:szCs w:val="32"/>
          <w:lang w:val="fr-FR"/>
        </w:rPr>
      </w:pPr>
      <w:r>
        <w:rPr>
          <w:rFonts w:ascii="Simplified Arabic" w:hAnsi="Simplified Arabic" w:cs="Simplified Arabic" w:hint="cs"/>
          <w:sz w:val="32"/>
          <w:szCs w:val="32"/>
          <w:rtl/>
          <w:lang w:val="fr-FR"/>
        </w:rPr>
        <w:t>الشق الأول: مشروعات الإسكان الحكومي منخفضة الإيجار والمكفولة لجميع المواطنين.</w:t>
      </w:r>
    </w:p>
    <w:p w:rsidR="009B68F2" w:rsidRDefault="009B68F2" w:rsidP="009B68F2">
      <w:pPr>
        <w:pStyle w:val="Paragraphedeliste"/>
        <w:numPr>
          <w:ilvl w:val="0"/>
          <w:numId w:val="6"/>
        </w:numPr>
        <w:jc w:val="lowKashida"/>
        <w:rPr>
          <w:rFonts w:ascii="Simplified Arabic" w:hAnsi="Simplified Arabic" w:cs="Simplified Arabic"/>
          <w:sz w:val="32"/>
          <w:szCs w:val="32"/>
          <w:lang w:val="fr-FR"/>
        </w:rPr>
      </w:pPr>
      <w:r>
        <w:rPr>
          <w:rFonts w:ascii="Simplified Arabic" w:hAnsi="Simplified Arabic" w:cs="Simplified Arabic" w:hint="cs"/>
          <w:sz w:val="32"/>
          <w:szCs w:val="32"/>
          <w:rtl/>
          <w:lang w:val="fr-FR"/>
        </w:rPr>
        <w:lastRenderedPageBreak/>
        <w:t>الشق الثاني: نظام التأمينات الاجتماعية وصندوق الحقوق التقاعدية والتي تعدُمن أفضل نظم التامينات في الدول النامية.</w:t>
      </w:r>
    </w:p>
    <w:p w:rsidR="009B68F2" w:rsidRPr="00331539" w:rsidRDefault="009B68F2" w:rsidP="009B68F2">
      <w:pPr>
        <w:pStyle w:val="Paragraphedeliste"/>
        <w:numPr>
          <w:ilvl w:val="0"/>
          <w:numId w:val="7"/>
        </w:numPr>
        <w:ind w:left="991"/>
        <w:jc w:val="lowKashida"/>
        <w:rPr>
          <w:rFonts w:ascii="Simplified Arabic" w:hAnsi="Simplified Arabic" w:cs="Simplified Arabic"/>
          <w:sz w:val="32"/>
          <w:szCs w:val="32"/>
          <w:lang w:val="fr-FR"/>
        </w:rPr>
      </w:pPr>
      <w:r w:rsidRPr="00331539">
        <w:rPr>
          <w:rFonts w:ascii="Simplified Arabic" w:hAnsi="Simplified Arabic" w:cs="Simplified Arabic" w:hint="cs"/>
          <w:b/>
          <w:bCs/>
          <w:sz w:val="32"/>
          <w:szCs w:val="32"/>
          <w:rtl/>
          <w:lang w:val="fr-FR"/>
        </w:rPr>
        <w:t>الأسباب الاجتماعية: وتشمل:</w:t>
      </w:r>
      <w:r w:rsidRPr="00331539">
        <w:rPr>
          <w:rStyle w:val="Appelnotedebasdep"/>
          <w:rFonts w:ascii="Simplified Arabic" w:hAnsi="Simplified Arabic" w:cs="Simplified Arabic"/>
          <w:b/>
          <w:bCs/>
          <w:sz w:val="32"/>
          <w:szCs w:val="32"/>
          <w:rtl/>
        </w:rPr>
        <w:t xml:space="preserve"> </w:t>
      </w:r>
    </w:p>
    <w:p w:rsidR="009B68F2" w:rsidRPr="00331539" w:rsidRDefault="009B68F2" w:rsidP="009B68F2">
      <w:pPr>
        <w:pStyle w:val="Paragraphedeliste"/>
        <w:numPr>
          <w:ilvl w:val="0"/>
          <w:numId w:val="7"/>
        </w:numPr>
        <w:ind w:left="991"/>
        <w:jc w:val="lowKashida"/>
        <w:rPr>
          <w:rFonts w:ascii="Simplified Arabic" w:hAnsi="Simplified Arabic" w:cs="Simplified Arabic"/>
          <w:sz w:val="32"/>
          <w:szCs w:val="32"/>
          <w:lang w:val="fr-FR"/>
        </w:rPr>
      </w:pPr>
      <w:r w:rsidRPr="00331539">
        <w:rPr>
          <w:rFonts w:ascii="Simplified Arabic" w:hAnsi="Simplified Arabic" w:cs="Simplified Arabic" w:hint="cs"/>
          <w:sz w:val="32"/>
          <w:szCs w:val="32"/>
          <w:rtl/>
          <w:lang w:val="fr-FR"/>
        </w:rPr>
        <w:t>ثقافة المجتمع وتماسكه.</w:t>
      </w:r>
    </w:p>
    <w:p w:rsidR="009B68F2" w:rsidRDefault="009B68F2" w:rsidP="009B68F2">
      <w:pPr>
        <w:pStyle w:val="Paragraphedeliste"/>
        <w:numPr>
          <w:ilvl w:val="0"/>
          <w:numId w:val="7"/>
        </w:numPr>
        <w:ind w:left="991" w:hanging="283"/>
        <w:jc w:val="lowKashida"/>
        <w:rPr>
          <w:rFonts w:ascii="Simplified Arabic" w:hAnsi="Simplified Arabic" w:cs="Simplified Arabic"/>
          <w:sz w:val="32"/>
          <w:szCs w:val="32"/>
          <w:lang w:val="fr-FR"/>
        </w:rPr>
      </w:pPr>
      <w:r>
        <w:rPr>
          <w:rFonts w:ascii="Simplified Arabic" w:hAnsi="Simplified Arabic" w:cs="Simplified Arabic" w:hint="cs"/>
          <w:sz w:val="32"/>
          <w:szCs w:val="32"/>
          <w:rtl/>
          <w:lang w:val="fr-FR"/>
        </w:rPr>
        <w:t>إشاعة السلوك التعاوني.</w:t>
      </w:r>
    </w:p>
    <w:p w:rsidR="009B68F2" w:rsidRDefault="009B68F2" w:rsidP="009B68F2">
      <w:pPr>
        <w:pStyle w:val="Paragraphedeliste"/>
        <w:numPr>
          <w:ilvl w:val="0"/>
          <w:numId w:val="13"/>
        </w:numPr>
        <w:ind w:left="991"/>
        <w:jc w:val="lowKashida"/>
        <w:rPr>
          <w:rFonts w:ascii="Simplified Arabic" w:hAnsi="Simplified Arabic" w:cs="Simplified Arabic"/>
          <w:sz w:val="32"/>
          <w:szCs w:val="32"/>
          <w:lang w:val="fr-FR"/>
        </w:rPr>
      </w:pPr>
      <w:r>
        <w:rPr>
          <w:rFonts w:ascii="Simplified Arabic" w:hAnsi="Simplified Arabic" w:cs="Simplified Arabic" w:hint="cs"/>
          <w:sz w:val="32"/>
          <w:szCs w:val="32"/>
          <w:rtl/>
          <w:lang w:val="fr-FR"/>
        </w:rPr>
        <w:t>وجود منظومة القيم والمبادئ المناهضة للفساد والتي تترجم إلى قوانين يلتزم بها جميع الأفراد.</w:t>
      </w:r>
    </w:p>
    <w:p w:rsidR="009B68F2" w:rsidRDefault="009B68F2" w:rsidP="009B68F2">
      <w:pPr>
        <w:pStyle w:val="Paragraphedeliste"/>
        <w:numPr>
          <w:ilvl w:val="0"/>
          <w:numId w:val="13"/>
        </w:numPr>
        <w:ind w:left="991"/>
        <w:jc w:val="lowKashida"/>
        <w:rPr>
          <w:rFonts w:ascii="Simplified Arabic" w:hAnsi="Simplified Arabic" w:cs="Simplified Arabic"/>
          <w:sz w:val="32"/>
          <w:szCs w:val="32"/>
          <w:lang w:val="fr-FR"/>
        </w:rPr>
      </w:pPr>
      <w:r w:rsidRPr="00855EDA">
        <w:rPr>
          <w:rFonts w:ascii="Simplified Arabic" w:hAnsi="Simplified Arabic" w:cs="Simplified Arabic" w:hint="cs"/>
          <w:sz w:val="32"/>
          <w:szCs w:val="32"/>
          <w:rtl/>
          <w:lang w:val="fr-FR"/>
        </w:rPr>
        <w:t>الاهتمام بالتعليم (كمًا ونوعًا)، ممَّا خلف تراكمًا رأسماليًا بشريًا في فترة قصيرة ، إذ بلغت نسبة الإنفاق على التعليم من الناتج المحلي الإجمالي لعام 1997 (3</w:t>
      </w:r>
      <w:r w:rsidRPr="00855EDA">
        <w:rPr>
          <w:rFonts w:ascii="Simplified Arabic" w:hAnsi="Simplified Arabic" w:cs="Simplified Arabic"/>
          <w:sz w:val="32"/>
          <w:szCs w:val="32"/>
          <w:lang w:val="fr-FR"/>
        </w:rPr>
        <w:t>%</w:t>
      </w:r>
      <w:r w:rsidRPr="00855EDA">
        <w:rPr>
          <w:rFonts w:ascii="Simplified Arabic" w:hAnsi="Simplified Arabic" w:cs="Simplified Arabic" w:hint="cs"/>
          <w:sz w:val="32"/>
          <w:szCs w:val="32"/>
          <w:rtl/>
          <w:lang w:val="fr-FR"/>
        </w:rPr>
        <w:t>).</w:t>
      </w:r>
    </w:p>
    <w:p w:rsidR="009B68F2" w:rsidRPr="0040400B" w:rsidRDefault="009B68F2" w:rsidP="009B68F2">
      <w:pPr>
        <w:spacing w:before="100" w:beforeAutospacing="1" w:after="100" w:afterAutospacing="1" w:line="240" w:lineRule="auto"/>
        <w:jc w:val="both"/>
        <w:rPr>
          <w:rFonts w:ascii="Simplified Arabic" w:eastAsia="Times New Roman" w:hAnsi="Simplified Arabic" w:cs="Simplified Arabic"/>
          <w:sz w:val="32"/>
          <w:szCs w:val="32"/>
          <w:lang w:val="fr-FR" w:eastAsia="fr-FR"/>
        </w:rPr>
      </w:pPr>
      <w:r w:rsidRPr="0040400B">
        <w:rPr>
          <w:rFonts w:ascii="Simplified Arabic" w:eastAsia="Times New Roman" w:hAnsi="Simplified Arabic" w:cs="Simplified Arabic"/>
          <w:sz w:val="32"/>
          <w:szCs w:val="32"/>
          <w:rtl/>
          <w:lang w:val="fr-FR" w:eastAsia="fr-FR"/>
        </w:rPr>
        <w:t xml:space="preserve">            وقد لعبت القوانين المرافقة لاستراتيجية مكافحة الفساد دورا مهما في تحقيق اهداف هذه الاستراتيجية وفي هذا يعبر “محمد علي” نائب رئيس مكتب التحقيقات في ممارسات الفساد (</w:t>
      </w:r>
      <w:r w:rsidRPr="0040400B">
        <w:rPr>
          <w:rFonts w:ascii="Simplified Arabic" w:eastAsia="Times New Roman" w:hAnsi="Simplified Arabic" w:cs="Simplified Arabic"/>
          <w:sz w:val="32"/>
          <w:szCs w:val="32"/>
          <w:lang w:val="fr-FR" w:eastAsia="fr-FR"/>
        </w:rPr>
        <w:t>CPIB</w:t>
      </w:r>
      <w:r w:rsidRPr="0040400B">
        <w:rPr>
          <w:rFonts w:ascii="Simplified Arabic" w:eastAsia="Times New Roman" w:hAnsi="Simplified Arabic" w:cs="Simplified Arabic"/>
          <w:sz w:val="32"/>
          <w:szCs w:val="32"/>
          <w:rtl/>
          <w:lang w:val="fr-FR" w:eastAsia="fr-FR"/>
        </w:rPr>
        <w:t xml:space="preserve">) وهو الوكالة الوطنية الرسمية المخولة بمتابعة كل مظاهر الفساد ومقرها في مجلس الوزراء ولها صلاحيات تتجاوز الوزير نفسه، يقول أن </w:t>
      </w:r>
      <w:r w:rsidRPr="0040400B">
        <w:rPr>
          <w:rFonts w:ascii="Simplified Arabic" w:eastAsia="Times New Roman" w:hAnsi="Simplified Arabic" w:cs="Simplified Arabic" w:hint="cs"/>
          <w:sz w:val="32"/>
          <w:szCs w:val="32"/>
          <w:rtl/>
          <w:lang w:val="fr-FR" w:eastAsia="fr-FR"/>
        </w:rPr>
        <w:t>الإستراتيجية</w:t>
      </w:r>
      <w:r w:rsidRPr="0040400B">
        <w:rPr>
          <w:rFonts w:ascii="Simplified Arabic" w:eastAsia="Times New Roman" w:hAnsi="Simplified Arabic" w:cs="Simplified Arabic"/>
          <w:sz w:val="32"/>
          <w:szCs w:val="32"/>
          <w:rtl/>
          <w:lang w:val="fr-FR" w:eastAsia="fr-FR"/>
        </w:rPr>
        <w:t xml:space="preserve"> نجحت بفعل عدة عناصر </w:t>
      </w:r>
      <w:r w:rsidRPr="0040400B">
        <w:rPr>
          <w:rFonts w:ascii="Simplified Arabic" w:eastAsia="Times New Roman" w:hAnsi="Simplified Arabic" w:cs="Simplified Arabic" w:hint="cs"/>
          <w:sz w:val="32"/>
          <w:szCs w:val="32"/>
          <w:rtl/>
          <w:lang w:val="fr-FR" w:eastAsia="fr-FR"/>
        </w:rPr>
        <w:t>أهمها</w:t>
      </w:r>
      <w:r w:rsidRPr="0040400B">
        <w:rPr>
          <w:rFonts w:ascii="Simplified Arabic" w:eastAsia="Times New Roman" w:hAnsi="Simplified Arabic" w:cs="Simplified Arabic"/>
          <w:sz w:val="32"/>
          <w:szCs w:val="32"/>
          <w:rtl/>
          <w:lang w:val="fr-FR" w:eastAsia="fr-FR"/>
        </w:rPr>
        <w:t>:</w:t>
      </w:r>
    </w:p>
    <w:p w:rsidR="009B68F2" w:rsidRPr="0040400B" w:rsidRDefault="009B68F2" w:rsidP="009B68F2">
      <w:pPr>
        <w:numPr>
          <w:ilvl w:val="0"/>
          <w:numId w:val="14"/>
        </w:numPr>
        <w:spacing w:before="100" w:beforeAutospacing="1" w:after="100" w:afterAutospacing="1" w:line="240" w:lineRule="auto"/>
        <w:jc w:val="both"/>
        <w:rPr>
          <w:rFonts w:ascii="Simplified Arabic" w:eastAsia="Times New Roman" w:hAnsi="Simplified Arabic" w:cs="Simplified Arabic"/>
          <w:sz w:val="32"/>
          <w:szCs w:val="32"/>
          <w:rtl/>
          <w:lang w:val="fr-FR" w:eastAsia="fr-FR"/>
        </w:rPr>
      </w:pPr>
      <w:r w:rsidRPr="0040400B">
        <w:rPr>
          <w:rFonts w:ascii="Simplified Arabic" w:eastAsia="Times New Roman" w:hAnsi="Simplified Arabic" w:cs="Simplified Arabic"/>
          <w:b/>
          <w:bCs/>
          <w:sz w:val="32"/>
          <w:szCs w:val="32"/>
          <w:rtl/>
          <w:lang w:val="fr-FR" w:eastAsia="fr-FR"/>
        </w:rPr>
        <w:t>تشريعات قانونية ضد الفساد:</w:t>
      </w:r>
      <w:r w:rsidRPr="0040400B">
        <w:rPr>
          <w:rFonts w:ascii="Simplified Arabic" w:eastAsia="Times New Roman" w:hAnsi="Simplified Arabic" w:cs="Simplified Arabic"/>
          <w:sz w:val="32"/>
          <w:szCs w:val="32"/>
          <w:rtl/>
          <w:lang w:val="fr-FR" w:eastAsia="fr-FR"/>
        </w:rPr>
        <w:t xml:space="preserve"> عبر تشديد العقوبة وتوسيع دائرة المساءلة القانونية.</w:t>
      </w:r>
    </w:p>
    <w:p w:rsidR="009B68F2" w:rsidRPr="0040400B" w:rsidRDefault="009B68F2" w:rsidP="009B68F2">
      <w:pPr>
        <w:numPr>
          <w:ilvl w:val="0"/>
          <w:numId w:val="14"/>
        </w:numPr>
        <w:spacing w:before="100" w:beforeAutospacing="1" w:after="100" w:afterAutospacing="1" w:line="240" w:lineRule="auto"/>
        <w:jc w:val="both"/>
        <w:rPr>
          <w:rFonts w:ascii="Simplified Arabic" w:eastAsia="Times New Roman" w:hAnsi="Simplified Arabic" w:cs="Simplified Arabic"/>
          <w:sz w:val="32"/>
          <w:szCs w:val="32"/>
          <w:rtl/>
          <w:lang w:val="fr-FR" w:eastAsia="fr-FR"/>
        </w:rPr>
      </w:pPr>
      <w:r w:rsidRPr="0040400B">
        <w:rPr>
          <w:rFonts w:ascii="Simplified Arabic" w:eastAsia="Times New Roman" w:hAnsi="Simplified Arabic" w:cs="Simplified Arabic"/>
          <w:b/>
          <w:bCs/>
          <w:sz w:val="32"/>
          <w:szCs w:val="32"/>
          <w:rtl/>
          <w:lang w:val="fr-FR" w:eastAsia="fr-FR"/>
        </w:rPr>
        <w:t xml:space="preserve">تنظيمات </w:t>
      </w:r>
      <w:r w:rsidRPr="0040400B">
        <w:rPr>
          <w:rFonts w:ascii="Simplified Arabic" w:eastAsia="Times New Roman" w:hAnsi="Simplified Arabic" w:cs="Simplified Arabic" w:hint="cs"/>
          <w:b/>
          <w:bCs/>
          <w:sz w:val="32"/>
          <w:szCs w:val="32"/>
          <w:rtl/>
          <w:lang w:val="fr-FR" w:eastAsia="fr-FR"/>
        </w:rPr>
        <w:t>إدارية</w:t>
      </w:r>
      <w:r w:rsidRPr="0040400B">
        <w:rPr>
          <w:rFonts w:ascii="Simplified Arabic" w:eastAsia="Times New Roman" w:hAnsi="Simplified Arabic" w:cs="Simplified Arabic"/>
          <w:b/>
          <w:bCs/>
          <w:sz w:val="32"/>
          <w:szCs w:val="32"/>
          <w:rtl/>
          <w:lang w:val="fr-FR" w:eastAsia="fr-FR"/>
        </w:rPr>
        <w:t xml:space="preserve"> ضد الفساد:</w:t>
      </w:r>
      <w:r w:rsidRPr="0040400B">
        <w:rPr>
          <w:rFonts w:ascii="Simplified Arabic" w:eastAsia="Times New Roman" w:hAnsi="Simplified Arabic" w:cs="Simplified Arabic"/>
          <w:sz w:val="32"/>
          <w:szCs w:val="32"/>
          <w:rtl/>
          <w:lang w:val="fr-FR" w:eastAsia="fr-FR"/>
        </w:rPr>
        <w:t xml:space="preserve"> مثل تسهيل الإجراءات الإدارية، وسد الثغرات التي تؤدي </w:t>
      </w:r>
      <w:r w:rsidRPr="0040400B">
        <w:rPr>
          <w:rFonts w:ascii="Simplified Arabic" w:eastAsia="Times New Roman" w:hAnsi="Simplified Arabic" w:cs="Simplified Arabic" w:hint="cs"/>
          <w:sz w:val="32"/>
          <w:szCs w:val="32"/>
          <w:rtl/>
          <w:lang w:val="fr-FR" w:eastAsia="fr-FR"/>
        </w:rPr>
        <w:t>إلى</w:t>
      </w:r>
      <w:r w:rsidRPr="0040400B">
        <w:rPr>
          <w:rFonts w:ascii="Simplified Arabic" w:eastAsia="Times New Roman" w:hAnsi="Simplified Arabic" w:cs="Simplified Arabic"/>
          <w:sz w:val="32"/>
          <w:szCs w:val="32"/>
          <w:rtl/>
          <w:lang w:val="fr-FR" w:eastAsia="fr-FR"/>
        </w:rPr>
        <w:t xml:space="preserve"> التعسف في استغلال المنصب، ومراجعة رواتب موظفي القطاع العام حتى تتناسب مع مستويات المعيشة، ووضع شروط </w:t>
      </w:r>
      <w:r w:rsidRPr="0040400B">
        <w:rPr>
          <w:rFonts w:ascii="Simplified Arabic" w:eastAsia="Times New Roman" w:hAnsi="Simplified Arabic" w:cs="Simplified Arabic" w:hint="cs"/>
          <w:sz w:val="32"/>
          <w:szCs w:val="32"/>
          <w:rtl/>
          <w:lang w:val="fr-FR" w:eastAsia="fr-FR"/>
        </w:rPr>
        <w:t>لإلغاء</w:t>
      </w:r>
      <w:r w:rsidRPr="0040400B">
        <w:rPr>
          <w:rFonts w:ascii="Simplified Arabic" w:eastAsia="Times New Roman" w:hAnsi="Simplified Arabic" w:cs="Simplified Arabic"/>
          <w:sz w:val="32"/>
          <w:szCs w:val="32"/>
          <w:rtl/>
          <w:lang w:val="fr-FR" w:eastAsia="fr-FR"/>
        </w:rPr>
        <w:t xml:space="preserve"> العقود مع مقدمي الخدمة حتى في وقت لاحق في حالة اكتشفت </w:t>
      </w:r>
      <w:r w:rsidRPr="0040400B">
        <w:rPr>
          <w:rFonts w:ascii="Simplified Arabic" w:eastAsia="Times New Roman" w:hAnsi="Simplified Arabic" w:cs="Simplified Arabic" w:hint="cs"/>
          <w:sz w:val="32"/>
          <w:szCs w:val="32"/>
          <w:rtl/>
          <w:lang w:val="fr-FR" w:eastAsia="fr-FR"/>
        </w:rPr>
        <w:t>أن</w:t>
      </w:r>
      <w:r w:rsidRPr="0040400B">
        <w:rPr>
          <w:rFonts w:ascii="Simplified Arabic" w:eastAsia="Times New Roman" w:hAnsi="Simplified Arabic" w:cs="Simplified Arabic"/>
          <w:sz w:val="32"/>
          <w:szCs w:val="32"/>
          <w:rtl/>
          <w:lang w:val="fr-FR" w:eastAsia="fr-FR"/>
        </w:rPr>
        <w:t xml:space="preserve"> العقد تم تنفيذه بناء على محسوبية او تفضيل غير قانوني.</w:t>
      </w:r>
    </w:p>
    <w:p w:rsidR="009B68F2" w:rsidRPr="0040400B" w:rsidRDefault="009B68F2" w:rsidP="009B68F2">
      <w:pPr>
        <w:numPr>
          <w:ilvl w:val="0"/>
          <w:numId w:val="14"/>
        </w:numPr>
        <w:spacing w:before="100" w:beforeAutospacing="1" w:after="100" w:afterAutospacing="1" w:line="240" w:lineRule="auto"/>
        <w:jc w:val="both"/>
        <w:rPr>
          <w:rFonts w:ascii="Simplified Arabic" w:eastAsia="Times New Roman" w:hAnsi="Simplified Arabic" w:cs="Simplified Arabic"/>
          <w:sz w:val="32"/>
          <w:szCs w:val="32"/>
          <w:rtl/>
          <w:lang w:val="fr-FR" w:eastAsia="fr-FR"/>
        </w:rPr>
      </w:pPr>
      <w:r w:rsidRPr="0040400B">
        <w:rPr>
          <w:rFonts w:ascii="Simplified Arabic" w:eastAsia="Times New Roman" w:hAnsi="Simplified Arabic" w:cs="Simplified Arabic"/>
          <w:b/>
          <w:bCs/>
          <w:sz w:val="32"/>
          <w:szCs w:val="32"/>
          <w:rtl/>
          <w:lang w:val="fr-FR" w:eastAsia="fr-FR"/>
        </w:rPr>
        <w:t>مخططات وقائية ضد الفساد:</w:t>
      </w:r>
      <w:r w:rsidRPr="0040400B">
        <w:rPr>
          <w:rFonts w:ascii="Simplified Arabic" w:eastAsia="Times New Roman" w:hAnsi="Simplified Arabic" w:cs="Simplified Arabic"/>
          <w:sz w:val="32"/>
          <w:szCs w:val="32"/>
          <w:rtl/>
          <w:lang w:val="fr-FR" w:eastAsia="fr-FR"/>
        </w:rPr>
        <w:t xml:space="preserve"> حيث يحظر على موظفي القطاع العام ان يكون خاضع لظرف مالي لأي شخص يتعامل معه، كما يتم </w:t>
      </w:r>
      <w:r w:rsidRPr="0040400B">
        <w:rPr>
          <w:rFonts w:ascii="Simplified Arabic" w:eastAsia="Times New Roman" w:hAnsi="Simplified Arabic" w:cs="Simplified Arabic" w:hint="cs"/>
          <w:sz w:val="32"/>
          <w:szCs w:val="32"/>
          <w:rtl/>
          <w:lang w:val="fr-FR" w:eastAsia="fr-FR"/>
        </w:rPr>
        <w:t>الإعلان</w:t>
      </w:r>
      <w:r w:rsidRPr="0040400B">
        <w:rPr>
          <w:rFonts w:ascii="Simplified Arabic" w:eastAsia="Times New Roman" w:hAnsi="Simplified Arabic" w:cs="Simplified Arabic"/>
          <w:sz w:val="32"/>
          <w:szCs w:val="32"/>
          <w:rtl/>
          <w:lang w:val="fr-FR" w:eastAsia="fr-FR"/>
        </w:rPr>
        <w:t xml:space="preserve"> عن الأصول التي يملكها الموظف الحكومي أثناء تعيينه وفي كل سنة، كما يحظر عليه القيام بأي </w:t>
      </w:r>
      <w:r w:rsidRPr="0040400B">
        <w:rPr>
          <w:rFonts w:ascii="Simplified Arabic" w:eastAsia="Times New Roman" w:hAnsi="Simplified Arabic" w:cs="Simplified Arabic"/>
          <w:sz w:val="32"/>
          <w:szCs w:val="32"/>
          <w:rtl/>
          <w:lang w:val="fr-FR" w:eastAsia="fr-FR"/>
        </w:rPr>
        <w:lastRenderedPageBreak/>
        <w:t xml:space="preserve">عمل موازي أو الانخراط في نشاط بيع </w:t>
      </w:r>
      <w:r w:rsidRPr="0040400B">
        <w:rPr>
          <w:rFonts w:ascii="Simplified Arabic" w:eastAsia="Times New Roman" w:hAnsi="Simplified Arabic" w:cs="Simplified Arabic" w:hint="cs"/>
          <w:sz w:val="32"/>
          <w:szCs w:val="32"/>
          <w:rtl/>
          <w:lang w:val="fr-FR" w:eastAsia="fr-FR"/>
        </w:rPr>
        <w:t>أو</w:t>
      </w:r>
      <w:r w:rsidRPr="0040400B">
        <w:rPr>
          <w:rFonts w:ascii="Simplified Arabic" w:eastAsia="Times New Roman" w:hAnsi="Simplified Arabic" w:cs="Simplified Arabic"/>
          <w:sz w:val="32"/>
          <w:szCs w:val="32"/>
          <w:rtl/>
          <w:lang w:val="fr-FR" w:eastAsia="fr-FR"/>
        </w:rPr>
        <w:t xml:space="preserve"> شراء مادام موظفا في الجهاز الحكومي. وهذه المتابعة كما تخص القطاع العام فإنها تخص أيضا القطاع الخاص حيث يملك مكتب التحقيقات صلاحيات متابعة مظاهر الفساد حتى في القطاع الخاص.</w:t>
      </w:r>
    </w:p>
    <w:p w:rsidR="0055083F" w:rsidRDefault="0055083F" w:rsidP="009B68F2">
      <w:pPr>
        <w:jc w:val="both"/>
      </w:pPr>
    </w:p>
    <w:sectPr w:rsidR="0055083F" w:rsidSect="0055083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6CD" w:rsidRDefault="005E36CD" w:rsidP="009B68F2">
      <w:pPr>
        <w:spacing w:after="0" w:line="240" w:lineRule="auto"/>
      </w:pPr>
      <w:r>
        <w:separator/>
      </w:r>
    </w:p>
  </w:endnote>
  <w:endnote w:type="continuationSeparator" w:id="1">
    <w:p w:rsidR="005E36CD" w:rsidRDefault="005E36CD" w:rsidP="009B68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6CD" w:rsidRDefault="005E36CD" w:rsidP="009B68F2">
      <w:pPr>
        <w:spacing w:after="0" w:line="240" w:lineRule="auto"/>
      </w:pPr>
      <w:r>
        <w:separator/>
      </w:r>
    </w:p>
  </w:footnote>
  <w:footnote w:type="continuationSeparator" w:id="1">
    <w:p w:rsidR="005E36CD" w:rsidRDefault="005E36CD" w:rsidP="009B68F2">
      <w:pPr>
        <w:spacing w:after="0" w:line="240" w:lineRule="auto"/>
      </w:pPr>
      <w:r>
        <w:continuationSeparator/>
      </w:r>
    </w:p>
  </w:footnote>
  <w:footnote w:id="2">
    <w:p w:rsidR="009B68F2" w:rsidRPr="00681D68" w:rsidRDefault="009B68F2" w:rsidP="009B68F2">
      <w:pPr>
        <w:pStyle w:val="Notedebasdepage"/>
        <w:rPr>
          <w:sz w:val="24"/>
          <w:szCs w:val="24"/>
          <w:lang w:bidi="ar-DZ"/>
        </w:rPr>
      </w:pPr>
      <w:r w:rsidRPr="00681D68">
        <w:rPr>
          <w:rStyle w:val="Appelnotedebasdep"/>
          <w:sz w:val="24"/>
          <w:szCs w:val="24"/>
        </w:rPr>
        <w:footnoteRef/>
      </w:r>
      <w:r w:rsidRPr="00681D68">
        <w:rPr>
          <w:sz w:val="24"/>
          <w:szCs w:val="24"/>
          <w:rtl/>
        </w:rPr>
        <w:t xml:space="preserve"> </w:t>
      </w:r>
      <w:r w:rsidRPr="00681D68">
        <w:rPr>
          <w:rFonts w:hint="cs"/>
          <w:sz w:val="24"/>
          <w:szCs w:val="24"/>
          <w:rtl/>
          <w:lang w:bidi="ar-DZ"/>
        </w:rPr>
        <w:t>باديس بوسعيود. مرجع سابق.ص130.</w:t>
      </w:r>
    </w:p>
  </w:footnote>
  <w:footnote w:id="3">
    <w:p w:rsidR="009B68F2" w:rsidRPr="00681D68" w:rsidRDefault="009B68F2" w:rsidP="009B68F2">
      <w:pPr>
        <w:pStyle w:val="Notedebasdepage"/>
        <w:rPr>
          <w:sz w:val="24"/>
          <w:szCs w:val="24"/>
          <w:lang w:bidi="ar-DZ"/>
        </w:rPr>
      </w:pPr>
      <w:r w:rsidRPr="00681D68">
        <w:rPr>
          <w:rStyle w:val="Appelnotedebasdep"/>
          <w:sz w:val="24"/>
          <w:szCs w:val="24"/>
        </w:rPr>
        <w:footnoteRef/>
      </w:r>
      <w:r w:rsidRPr="00681D68">
        <w:rPr>
          <w:sz w:val="24"/>
          <w:szCs w:val="24"/>
          <w:rtl/>
        </w:rPr>
        <w:t xml:space="preserve"> </w:t>
      </w:r>
      <w:r w:rsidRPr="00681D68">
        <w:rPr>
          <w:rFonts w:hint="cs"/>
          <w:sz w:val="24"/>
          <w:szCs w:val="24"/>
          <w:rtl/>
          <w:lang w:bidi="ar-DZ"/>
        </w:rPr>
        <w:t>نفس المرجع.ص132.</w:t>
      </w:r>
    </w:p>
  </w:footnote>
  <w:footnote w:id="4">
    <w:p w:rsidR="009B68F2" w:rsidRPr="00681D68" w:rsidRDefault="009B68F2" w:rsidP="009B68F2">
      <w:pPr>
        <w:pStyle w:val="Notedebasdepage"/>
        <w:rPr>
          <w:sz w:val="24"/>
          <w:szCs w:val="24"/>
          <w:rtl/>
          <w:lang w:bidi="ar-DZ"/>
        </w:rPr>
      </w:pPr>
      <w:r w:rsidRPr="00681D68">
        <w:rPr>
          <w:rStyle w:val="Appelnotedebasdep"/>
          <w:sz w:val="24"/>
          <w:szCs w:val="24"/>
        </w:rPr>
        <w:footnoteRef/>
      </w:r>
      <w:r w:rsidRPr="00681D68">
        <w:rPr>
          <w:sz w:val="24"/>
          <w:szCs w:val="24"/>
          <w:rtl/>
        </w:rPr>
        <w:t xml:space="preserve"> </w:t>
      </w:r>
      <w:r w:rsidRPr="00681D68">
        <w:rPr>
          <w:rFonts w:hint="cs"/>
          <w:sz w:val="24"/>
          <w:szCs w:val="24"/>
          <w:rtl/>
        </w:rPr>
        <w:t>نعيم إبراهيم الظاهر.إدارة الفساد.عالم الكتب الحديث.اربد.2013.ص218.</w:t>
      </w:r>
    </w:p>
    <w:p w:rsidR="009B68F2" w:rsidRPr="00681D68" w:rsidRDefault="009B68F2" w:rsidP="009B68F2">
      <w:pPr>
        <w:pStyle w:val="Notedebasdepage"/>
        <w:rPr>
          <w:sz w:val="24"/>
          <w:szCs w:val="24"/>
          <w:lang w:bidi="ar-DZ"/>
        </w:rPr>
      </w:pPr>
    </w:p>
  </w:footnote>
  <w:footnote w:id="5">
    <w:p w:rsidR="009B68F2" w:rsidRPr="00681D68" w:rsidRDefault="009B68F2" w:rsidP="009B68F2">
      <w:pPr>
        <w:pStyle w:val="Notedebasdepage"/>
        <w:rPr>
          <w:sz w:val="24"/>
          <w:szCs w:val="24"/>
          <w:lang w:bidi="ar-DZ"/>
        </w:rPr>
      </w:pPr>
      <w:r w:rsidRPr="00681D68">
        <w:rPr>
          <w:rStyle w:val="Appelnotedebasdep"/>
          <w:sz w:val="24"/>
          <w:szCs w:val="24"/>
        </w:rPr>
        <w:footnoteRef/>
      </w:r>
      <w:r w:rsidRPr="00681D68">
        <w:rPr>
          <w:sz w:val="24"/>
          <w:szCs w:val="24"/>
          <w:rtl/>
        </w:rPr>
        <w:t xml:space="preserve"> </w:t>
      </w:r>
      <w:r w:rsidRPr="00681D68">
        <w:rPr>
          <w:rFonts w:hint="cs"/>
          <w:sz w:val="24"/>
          <w:szCs w:val="24"/>
          <w:rtl/>
          <w:lang w:bidi="ar-DZ"/>
        </w:rPr>
        <w:t xml:space="preserve">هاشم </w:t>
      </w:r>
      <w:r>
        <w:rPr>
          <w:rFonts w:hint="cs"/>
          <w:sz w:val="24"/>
          <w:szCs w:val="24"/>
          <w:rtl/>
          <w:lang w:bidi="ar-DZ"/>
        </w:rPr>
        <w:t>ال</w:t>
      </w:r>
      <w:r w:rsidRPr="00681D68">
        <w:rPr>
          <w:rFonts w:hint="cs"/>
          <w:sz w:val="24"/>
          <w:szCs w:val="24"/>
          <w:rtl/>
          <w:lang w:bidi="ar-DZ"/>
        </w:rPr>
        <w:t>شمري.الفساد الإداري و المالي.دار اليازوري.عمان.2011.ص199.</w:t>
      </w:r>
    </w:p>
  </w:footnote>
  <w:footnote w:id="6">
    <w:p w:rsidR="009B68F2" w:rsidRDefault="009B68F2" w:rsidP="009B68F2">
      <w:pPr>
        <w:pStyle w:val="Notedebasdepage"/>
        <w:rPr>
          <w:lang w:bidi="ar-DZ"/>
        </w:rPr>
      </w:pPr>
      <w:r w:rsidRPr="00681D68">
        <w:rPr>
          <w:rStyle w:val="Appelnotedebasdep"/>
          <w:sz w:val="24"/>
          <w:szCs w:val="24"/>
        </w:rPr>
        <w:footnoteRef/>
      </w:r>
      <w:r w:rsidRPr="00681D68">
        <w:rPr>
          <w:sz w:val="24"/>
          <w:szCs w:val="24"/>
          <w:rtl/>
        </w:rPr>
        <w:t xml:space="preserve"> </w:t>
      </w:r>
      <w:r w:rsidRPr="00681D68">
        <w:rPr>
          <w:rFonts w:hint="cs"/>
          <w:sz w:val="24"/>
          <w:szCs w:val="24"/>
          <w:rtl/>
          <w:lang w:bidi="ar-DZ"/>
        </w:rPr>
        <w:t>نفس المرجع. ص204.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25DA"/>
    <w:multiLevelType w:val="multilevel"/>
    <w:tmpl w:val="8FB8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1B6053"/>
    <w:multiLevelType w:val="hybridMultilevel"/>
    <w:tmpl w:val="5BE02C04"/>
    <w:lvl w:ilvl="0" w:tplc="8E467CB2">
      <w:start w:val="8"/>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C817AE8"/>
    <w:multiLevelType w:val="hybridMultilevel"/>
    <w:tmpl w:val="1B784BA6"/>
    <w:lvl w:ilvl="0" w:tplc="7E88995E">
      <w:start w:val="1"/>
      <w:numFmt w:val="bullet"/>
      <w:lvlText w:val="-"/>
      <w:lvlJc w:val="left"/>
      <w:pPr>
        <w:ind w:left="1080" w:hanging="360"/>
      </w:pPr>
      <w:rPr>
        <w:rFonts w:ascii="Simplified Arabic" w:eastAsiaTheme="minorEastAsia"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3BD04F2"/>
    <w:multiLevelType w:val="hybridMultilevel"/>
    <w:tmpl w:val="AB36ADD2"/>
    <w:lvl w:ilvl="0" w:tplc="C16A9A72">
      <w:start w:val="5"/>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A4108C0"/>
    <w:multiLevelType w:val="hybridMultilevel"/>
    <w:tmpl w:val="B5E0C584"/>
    <w:lvl w:ilvl="0" w:tplc="DD84AAF2">
      <w:start w:val="26"/>
      <w:numFmt w:val="arabicAlpha"/>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BCF2B28"/>
    <w:multiLevelType w:val="hybridMultilevel"/>
    <w:tmpl w:val="1D862602"/>
    <w:lvl w:ilvl="0" w:tplc="A2D0787C">
      <w:start w:val="1"/>
      <w:numFmt w:val="arabicAlpha"/>
      <w:lvlText w:val="%1-"/>
      <w:lvlJc w:val="left"/>
      <w:pPr>
        <w:ind w:left="1440" w:hanging="360"/>
      </w:pPr>
      <w:rPr>
        <w:rFonts w:ascii="Simplified Arabic" w:eastAsiaTheme="minorEastAsia" w:hAnsi="Simplified Arabic" w:cs="Simplified Arabic"/>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DAB7CA1"/>
    <w:multiLevelType w:val="hybridMultilevel"/>
    <w:tmpl w:val="C8A02A9C"/>
    <w:lvl w:ilvl="0" w:tplc="BA26B3F8">
      <w:start w:val="49"/>
      <w:numFmt w:val="bullet"/>
      <w:lvlText w:val=""/>
      <w:lvlJc w:val="left"/>
      <w:pPr>
        <w:ind w:left="360" w:hanging="360"/>
      </w:pPr>
      <w:rPr>
        <w:rFonts w:ascii="Symbol" w:eastAsiaTheme="minorEastAsia"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465106"/>
    <w:multiLevelType w:val="hybridMultilevel"/>
    <w:tmpl w:val="A3FEEDB0"/>
    <w:lvl w:ilvl="0" w:tplc="3C6C6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71231D9"/>
    <w:multiLevelType w:val="hybridMultilevel"/>
    <w:tmpl w:val="1BD4F9AC"/>
    <w:lvl w:ilvl="0" w:tplc="DFA07DB6">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96269AD"/>
    <w:multiLevelType w:val="hybridMultilevel"/>
    <w:tmpl w:val="91784C88"/>
    <w:lvl w:ilvl="0" w:tplc="6FC41E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92256E"/>
    <w:multiLevelType w:val="hybridMultilevel"/>
    <w:tmpl w:val="A23EA162"/>
    <w:lvl w:ilvl="0" w:tplc="0C6A93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25F5780"/>
    <w:multiLevelType w:val="hybridMultilevel"/>
    <w:tmpl w:val="7BE0B170"/>
    <w:lvl w:ilvl="0" w:tplc="89A03E0A">
      <w:start w:val="1"/>
      <w:numFmt w:val="bullet"/>
      <w:lvlText w:val="-"/>
      <w:lvlJc w:val="left"/>
      <w:pPr>
        <w:ind w:left="1800" w:hanging="360"/>
      </w:pPr>
      <w:rPr>
        <w:rFonts w:ascii="Simplified Arabic" w:eastAsiaTheme="minorEastAsia" w:hAnsi="Simplified Arabic" w:cs="Simplified Arabic"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DCC0D44"/>
    <w:multiLevelType w:val="hybridMultilevel"/>
    <w:tmpl w:val="8AF4324C"/>
    <w:lvl w:ilvl="0" w:tplc="DDB06C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434314F"/>
    <w:multiLevelType w:val="hybridMultilevel"/>
    <w:tmpl w:val="EE34C102"/>
    <w:lvl w:ilvl="0" w:tplc="F01AC9A2">
      <w:start w:val="5"/>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9"/>
  </w:num>
  <w:num w:numId="3">
    <w:abstractNumId w:val="7"/>
  </w:num>
  <w:num w:numId="4">
    <w:abstractNumId w:val="12"/>
  </w:num>
  <w:num w:numId="5">
    <w:abstractNumId w:val="5"/>
  </w:num>
  <w:num w:numId="6">
    <w:abstractNumId w:val="11"/>
  </w:num>
  <w:num w:numId="7">
    <w:abstractNumId w:val="8"/>
  </w:num>
  <w:num w:numId="8">
    <w:abstractNumId w:val="2"/>
  </w:num>
  <w:num w:numId="9">
    <w:abstractNumId w:val="6"/>
  </w:num>
  <w:num w:numId="10">
    <w:abstractNumId w:val="3"/>
  </w:num>
  <w:num w:numId="11">
    <w:abstractNumId w:val="1"/>
  </w:num>
  <w:num w:numId="12">
    <w:abstractNumId w:val="4"/>
  </w:num>
  <w:num w:numId="13">
    <w:abstractNumId w:val="1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9B68F2"/>
    <w:rsid w:val="0055083F"/>
    <w:rsid w:val="005E36CD"/>
    <w:rsid w:val="009B68F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8F2"/>
    <w:pPr>
      <w:bidi/>
    </w:pPr>
    <w:rPr>
      <w:rFonts w:eastAsiaTheme="minorEastAsia"/>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9B68F2"/>
    <w:pPr>
      <w:spacing w:after="0" w:line="240" w:lineRule="auto"/>
    </w:pPr>
    <w:rPr>
      <w:sz w:val="20"/>
      <w:szCs w:val="20"/>
    </w:rPr>
  </w:style>
  <w:style w:type="character" w:customStyle="1" w:styleId="NotedebasdepageCar">
    <w:name w:val="Note de bas de page Car"/>
    <w:basedOn w:val="Policepardfaut"/>
    <w:link w:val="Notedebasdepage"/>
    <w:uiPriority w:val="99"/>
    <w:rsid w:val="009B68F2"/>
    <w:rPr>
      <w:rFonts w:eastAsiaTheme="minorEastAsia"/>
      <w:sz w:val="20"/>
      <w:szCs w:val="20"/>
      <w:lang w:val="en-US"/>
    </w:rPr>
  </w:style>
  <w:style w:type="character" w:styleId="Appelnotedebasdep">
    <w:name w:val="footnote reference"/>
    <w:basedOn w:val="Policepardfaut"/>
    <w:uiPriority w:val="99"/>
    <w:semiHidden/>
    <w:unhideWhenUsed/>
    <w:rsid w:val="009B68F2"/>
    <w:rPr>
      <w:vertAlign w:val="superscript"/>
    </w:rPr>
  </w:style>
  <w:style w:type="paragraph" w:styleId="Paragraphedeliste">
    <w:name w:val="List Paragraph"/>
    <w:basedOn w:val="Normal"/>
    <w:uiPriority w:val="34"/>
    <w:qFormat/>
    <w:rsid w:val="009B68F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2401</Words>
  <Characters>13211</Characters>
  <Application>Microsoft Office Word</Application>
  <DocSecurity>0</DocSecurity>
  <Lines>110</Lines>
  <Paragraphs>31</Paragraphs>
  <ScaleCrop>false</ScaleCrop>
  <Company/>
  <LinksUpToDate>false</LinksUpToDate>
  <CharactersWithSpaces>15581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2020-06-15T20:06:00Z</dcterms:created>
  <dcterms:modified xsi:type="dcterms:W3CDTF">2020-06-15T20:07:00Z</dcterms:modified>
</cp:coreProperties>
</file>