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CFD" w:rsidRPr="00502A7B" w:rsidRDefault="00B14C96" w:rsidP="002132E8">
      <w:pPr>
        <w:spacing w:after="0" w:line="240" w:lineRule="auto"/>
        <w:jc w:val="right"/>
        <w:rPr>
          <w:rFonts w:ascii="Traditional Arabic" w:hAnsi="Traditional Arabic" w:cs="Traditional Arabic"/>
          <w:b/>
          <w:bCs/>
          <w:sz w:val="36"/>
          <w:szCs w:val="36"/>
          <w:rtl/>
          <w:lang w:bidi="ar-DZ"/>
        </w:rPr>
      </w:pPr>
      <w:r w:rsidRPr="00502A7B">
        <w:rPr>
          <w:rFonts w:ascii="Traditional Arabic" w:hAnsi="Traditional Arabic" w:cs="Traditional Arabic" w:hint="cs"/>
          <w:b/>
          <w:bCs/>
          <w:sz w:val="36"/>
          <w:szCs w:val="36"/>
          <w:rtl/>
          <w:lang w:bidi="ar-DZ"/>
        </w:rPr>
        <w:t>أولا</w:t>
      </w:r>
      <w:r w:rsidR="009119F8" w:rsidRPr="00502A7B">
        <w:rPr>
          <w:rFonts w:ascii="Traditional Arabic" w:hAnsi="Traditional Arabic" w:cs="Traditional Arabic" w:hint="cs"/>
          <w:b/>
          <w:bCs/>
          <w:sz w:val="36"/>
          <w:szCs w:val="36"/>
          <w:rtl/>
          <w:lang w:bidi="ar-DZ"/>
        </w:rPr>
        <w:t>: الموازنة التقديرية للمبيعات</w:t>
      </w:r>
    </w:p>
    <w:p w:rsidR="009119F8" w:rsidRPr="00502A7B" w:rsidRDefault="00B14C96" w:rsidP="002132E8">
      <w:pPr>
        <w:bidi/>
        <w:spacing w:after="0" w:line="240" w:lineRule="auto"/>
        <w:jc w:val="both"/>
        <w:rPr>
          <w:rFonts w:ascii="Traditional Arabic" w:hAnsi="Traditional Arabic" w:cs="Traditional Arabic"/>
          <w:sz w:val="36"/>
          <w:szCs w:val="36"/>
          <w:rtl/>
          <w:lang w:bidi="ar-DZ"/>
        </w:rPr>
      </w:pPr>
      <w:r w:rsidRPr="00502A7B">
        <w:rPr>
          <w:rFonts w:ascii="Traditional Arabic" w:hAnsi="Traditional Arabic" w:cs="Traditional Arabic" w:hint="cs"/>
          <w:sz w:val="36"/>
          <w:szCs w:val="36"/>
          <w:rtl/>
          <w:lang w:bidi="ar-DZ"/>
        </w:rPr>
        <w:t xml:space="preserve">       </w:t>
      </w:r>
      <w:r w:rsidR="009119F8" w:rsidRPr="00502A7B">
        <w:rPr>
          <w:rFonts w:ascii="Traditional Arabic" w:hAnsi="Traditional Arabic" w:cs="Traditional Arabic" w:hint="cs"/>
          <w:sz w:val="36"/>
          <w:szCs w:val="36"/>
          <w:rtl/>
          <w:lang w:bidi="ar-DZ"/>
        </w:rPr>
        <w:t xml:space="preserve">تعتبر الموازنة التقديرية للمبيعات نقطة البداية، حيث على </w:t>
      </w:r>
      <w:r w:rsidR="002C430C" w:rsidRPr="00502A7B">
        <w:rPr>
          <w:rFonts w:ascii="Traditional Arabic" w:hAnsi="Traditional Arabic" w:cs="Traditional Arabic" w:hint="cs"/>
          <w:sz w:val="36"/>
          <w:szCs w:val="36"/>
          <w:rtl/>
          <w:lang w:bidi="ar-DZ"/>
        </w:rPr>
        <w:t>أساسها</w:t>
      </w:r>
      <w:r w:rsidR="009119F8" w:rsidRPr="00502A7B">
        <w:rPr>
          <w:rFonts w:ascii="Traditional Arabic" w:hAnsi="Traditional Arabic" w:cs="Traditional Arabic" w:hint="cs"/>
          <w:sz w:val="36"/>
          <w:szCs w:val="36"/>
          <w:rtl/>
          <w:lang w:bidi="ar-DZ"/>
        </w:rPr>
        <w:t xml:space="preserve"> يتم </w:t>
      </w:r>
      <w:r w:rsidR="002C430C" w:rsidRPr="00502A7B">
        <w:rPr>
          <w:rFonts w:ascii="Traditional Arabic" w:hAnsi="Traditional Arabic" w:cs="Traditional Arabic" w:hint="cs"/>
          <w:sz w:val="36"/>
          <w:szCs w:val="36"/>
          <w:rtl/>
          <w:lang w:bidi="ar-DZ"/>
        </w:rPr>
        <w:t>إعداد</w:t>
      </w:r>
      <w:r w:rsidR="009119F8" w:rsidRPr="00502A7B">
        <w:rPr>
          <w:rFonts w:ascii="Traditional Arabic" w:hAnsi="Traditional Arabic" w:cs="Traditional Arabic" w:hint="cs"/>
          <w:sz w:val="36"/>
          <w:szCs w:val="36"/>
          <w:rtl/>
          <w:lang w:bidi="ar-DZ"/>
        </w:rPr>
        <w:t xml:space="preserve"> بقية الموازنات، وتعتمد كمية المبيعات في الموازنة على التقدير </w:t>
      </w:r>
      <w:r w:rsidR="002C430C" w:rsidRPr="00502A7B">
        <w:rPr>
          <w:rFonts w:ascii="Traditional Arabic" w:hAnsi="Traditional Arabic" w:cs="Traditional Arabic" w:hint="cs"/>
          <w:sz w:val="36"/>
          <w:szCs w:val="36"/>
          <w:rtl/>
          <w:lang w:bidi="ar-DZ"/>
        </w:rPr>
        <w:t>أو</w:t>
      </w:r>
      <w:r w:rsidR="009119F8" w:rsidRPr="00502A7B">
        <w:rPr>
          <w:rFonts w:ascii="Traditional Arabic" w:hAnsi="Traditional Arabic" w:cs="Traditional Arabic" w:hint="cs"/>
          <w:sz w:val="36"/>
          <w:szCs w:val="36"/>
          <w:rtl/>
          <w:lang w:bidi="ar-DZ"/>
        </w:rPr>
        <w:t xml:space="preserve"> التنبؤ، وغالبا ما تنجز الموازنة التقديرية للمبيعات بحجم اقل قليلا من توقعات المبيعات حتى تتفادى فائض الزيادة.</w:t>
      </w:r>
    </w:p>
    <w:p w:rsidR="009119F8" w:rsidRPr="00502A7B" w:rsidRDefault="009119F8" w:rsidP="002132E8">
      <w:pPr>
        <w:pStyle w:val="Paragraphedeliste"/>
        <w:numPr>
          <w:ilvl w:val="0"/>
          <w:numId w:val="1"/>
        </w:numPr>
        <w:bidi/>
        <w:spacing w:after="0" w:line="240" w:lineRule="auto"/>
        <w:jc w:val="both"/>
        <w:rPr>
          <w:rFonts w:ascii="Traditional Arabic" w:hAnsi="Traditional Arabic" w:cs="Traditional Arabic"/>
          <w:sz w:val="36"/>
          <w:szCs w:val="36"/>
          <w:lang w:bidi="ar-DZ"/>
        </w:rPr>
      </w:pPr>
      <w:r w:rsidRPr="00502A7B">
        <w:rPr>
          <w:rFonts w:ascii="Traditional Arabic" w:hAnsi="Traditional Arabic" w:cs="Traditional Arabic" w:hint="cs"/>
          <w:b/>
          <w:bCs/>
          <w:sz w:val="36"/>
          <w:szCs w:val="36"/>
          <w:rtl/>
          <w:lang w:bidi="ar-DZ"/>
        </w:rPr>
        <w:t xml:space="preserve">تعريف الموازنة التقديرية للمبيعات: </w:t>
      </w:r>
      <w:r w:rsidRPr="00502A7B">
        <w:rPr>
          <w:rFonts w:ascii="Traditional Arabic" w:hAnsi="Traditional Arabic" w:cs="Traditional Arabic" w:hint="cs"/>
          <w:sz w:val="36"/>
          <w:szCs w:val="36"/>
          <w:rtl/>
          <w:lang w:bidi="ar-DZ"/>
        </w:rPr>
        <w:t xml:space="preserve">يمكن تعريفها على </w:t>
      </w:r>
      <w:r w:rsidR="00A928E9" w:rsidRPr="00502A7B">
        <w:rPr>
          <w:rFonts w:ascii="Traditional Arabic" w:hAnsi="Traditional Arabic" w:cs="Traditional Arabic" w:hint="cs"/>
          <w:sz w:val="36"/>
          <w:szCs w:val="36"/>
          <w:rtl/>
          <w:lang w:bidi="ar-DZ"/>
        </w:rPr>
        <w:t>أنها</w:t>
      </w:r>
      <w:r w:rsidRPr="00502A7B">
        <w:rPr>
          <w:rFonts w:ascii="Traditional Arabic" w:hAnsi="Traditional Arabic" w:cs="Traditional Arabic" w:hint="cs"/>
          <w:sz w:val="36"/>
          <w:szCs w:val="36"/>
          <w:rtl/>
          <w:lang w:bidi="ar-DZ"/>
        </w:rPr>
        <w:t xml:space="preserve"> الوضع المسبق للمبيعات كميا وقيميا مع اخذ بعين الاعتبار العوائق الداخلية والخارجية التي تتعرض لها المؤسسة، </w:t>
      </w:r>
      <w:r w:rsidR="00A928E9" w:rsidRPr="00502A7B">
        <w:rPr>
          <w:rFonts w:ascii="Traditional Arabic" w:hAnsi="Traditional Arabic" w:cs="Traditional Arabic" w:hint="cs"/>
          <w:sz w:val="36"/>
          <w:szCs w:val="36"/>
          <w:rtl/>
          <w:lang w:bidi="ar-DZ"/>
        </w:rPr>
        <w:t>ومدى تأثير القرارات التي تتخذها المؤسسة على هذه العوائق.</w:t>
      </w:r>
    </w:p>
    <w:p w:rsidR="00A928E9" w:rsidRPr="00502A7B" w:rsidRDefault="00A928E9" w:rsidP="002132E8">
      <w:pPr>
        <w:pStyle w:val="Paragraphedeliste"/>
        <w:numPr>
          <w:ilvl w:val="0"/>
          <w:numId w:val="1"/>
        </w:numPr>
        <w:bidi/>
        <w:spacing w:after="0" w:line="240" w:lineRule="auto"/>
        <w:jc w:val="both"/>
        <w:rPr>
          <w:rFonts w:ascii="Traditional Arabic" w:hAnsi="Traditional Arabic" w:cs="Traditional Arabic"/>
          <w:sz w:val="36"/>
          <w:szCs w:val="36"/>
          <w:lang w:bidi="ar-DZ"/>
        </w:rPr>
      </w:pPr>
      <w:r w:rsidRPr="00502A7B">
        <w:rPr>
          <w:rFonts w:ascii="Traditional Arabic" w:hAnsi="Traditional Arabic" w:cs="Traditional Arabic" w:hint="cs"/>
          <w:b/>
          <w:bCs/>
          <w:sz w:val="36"/>
          <w:szCs w:val="36"/>
          <w:rtl/>
          <w:lang w:bidi="ar-DZ"/>
        </w:rPr>
        <w:t>متطلبات إعداد الموازنة التقديرية للمبيعات:</w:t>
      </w:r>
      <w:r w:rsidRPr="00502A7B">
        <w:rPr>
          <w:rFonts w:ascii="Traditional Arabic" w:hAnsi="Traditional Arabic" w:cs="Traditional Arabic" w:hint="cs"/>
          <w:sz w:val="36"/>
          <w:szCs w:val="36"/>
          <w:rtl/>
          <w:lang w:bidi="ar-DZ"/>
        </w:rPr>
        <w:t xml:space="preserve"> لإعداد موازنة تقديرية للمبيعات بصورة فعالة يتطلب ذلك دراسة مجموعة من العوامل:</w:t>
      </w:r>
    </w:p>
    <w:p w:rsidR="00A928E9" w:rsidRPr="00502A7B" w:rsidRDefault="00A928E9" w:rsidP="002132E8">
      <w:pPr>
        <w:pStyle w:val="Paragraphedeliste"/>
        <w:numPr>
          <w:ilvl w:val="0"/>
          <w:numId w:val="2"/>
        </w:numPr>
        <w:bidi/>
        <w:spacing w:after="0" w:line="240" w:lineRule="auto"/>
        <w:ind w:left="793"/>
        <w:jc w:val="both"/>
        <w:rPr>
          <w:rFonts w:ascii="Traditional Arabic" w:hAnsi="Traditional Arabic" w:cs="Traditional Arabic"/>
          <w:sz w:val="36"/>
          <w:szCs w:val="36"/>
          <w:lang w:bidi="ar-DZ"/>
        </w:rPr>
      </w:pPr>
      <w:r w:rsidRPr="00502A7B">
        <w:rPr>
          <w:rFonts w:ascii="Traditional Arabic" w:hAnsi="Traditional Arabic" w:cs="Traditional Arabic" w:hint="cs"/>
          <w:b/>
          <w:bCs/>
          <w:sz w:val="36"/>
          <w:szCs w:val="36"/>
          <w:rtl/>
          <w:lang w:bidi="ar-DZ"/>
        </w:rPr>
        <w:t xml:space="preserve">العوامل الداخلية: </w:t>
      </w:r>
      <w:r w:rsidRPr="00502A7B">
        <w:rPr>
          <w:rFonts w:ascii="Traditional Arabic" w:hAnsi="Traditional Arabic" w:cs="Traditional Arabic" w:hint="cs"/>
          <w:sz w:val="36"/>
          <w:szCs w:val="36"/>
          <w:rtl/>
          <w:lang w:bidi="ar-DZ"/>
        </w:rPr>
        <w:t>تتضمن النشاط السابق، النشاط المتوقع والحالي، السياسات الإدارية المقترحة، الوضعية المالية، حجم قوى البيع، توفر المواد الأولية، الحملا</w:t>
      </w:r>
      <w:r w:rsidRPr="00502A7B">
        <w:rPr>
          <w:rFonts w:ascii="Traditional Arabic" w:hAnsi="Traditional Arabic" w:cs="Traditional Arabic" w:hint="eastAsia"/>
          <w:sz w:val="36"/>
          <w:szCs w:val="36"/>
          <w:rtl/>
          <w:lang w:bidi="ar-DZ"/>
        </w:rPr>
        <w:t>ت</w:t>
      </w:r>
      <w:r w:rsidRPr="00502A7B">
        <w:rPr>
          <w:rFonts w:ascii="Traditional Arabic" w:hAnsi="Traditional Arabic" w:cs="Traditional Arabic" w:hint="cs"/>
          <w:sz w:val="36"/>
          <w:szCs w:val="36"/>
          <w:rtl/>
          <w:lang w:bidi="ar-DZ"/>
        </w:rPr>
        <w:t xml:space="preserve"> الاشهارية،......الخ.</w:t>
      </w:r>
    </w:p>
    <w:p w:rsidR="002F3207" w:rsidRPr="00502A7B" w:rsidRDefault="00A928E9" w:rsidP="002132E8">
      <w:pPr>
        <w:pStyle w:val="Paragraphedeliste"/>
        <w:numPr>
          <w:ilvl w:val="0"/>
          <w:numId w:val="2"/>
        </w:numPr>
        <w:bidi/>
        <w:spacing w:after="0" w:line="240" w:lineRule="auto"/>
        <w:ind w:left="793"/>
        <w:jc w:val="both"/>
        <w:rPr>
          <w:rFonts w:ascii="Traditional Arabic" w:hAnsi="Traditional Arabic" w:cs="Traditional Arabic"/>
          <w:sz w:val="36"/>
          <w:szCs w:val="36"/>
          <w:lang w:bidi="ar-DZ"/>
        </w:rPr>
      </w:pPr>
      <w:r w:rsidRPr="00502A7B">
        <w:rPr>
          <w:rFonts w:ascii="Traditional Arabic" w:hAnsi="Traditional Arabic" w:cs="Traditional Arabic" w:hint="cs"/>
          <w:b/>
          <w:bCs/>
          <w:sz w:val="36"/>
          <w:szCs w:val="36"/>
          <w:rtl/>
          <w:lang w:bidi="ar-DZ"/>
        </w:rPr>
        <w:t xml:space="preserve">العوامل الخارجية: تتضمن: </w:t>
      </w:r>
      <w:r w:rsidRPr="00502A7B">
        <w:rPr>
          <w:rFonts w:ascii="Traditional Arabic" w:hAnsi="Traditional Arabic" w:cs="Traditional Arabic" w:hint="cs"/>
          <w:sz w:val="36"/>
          <w:szCs w:val="36"/>
          <w:rtl/>
          <w:lang w:bidi="ar-DZ"/>
        </w:rPr>
        <w:t>شدة المنافسة في السوق، السياسات الحكومية والتنظيمات، الشروط الاقتصادية ا</w:t>
      </w:r>
      <w:r w:rsidR="002F3207" w:rsidRPr="00502A7B">
        <w:rPr>
          <w:rFonts w:ascii="Traditional Arabic" w:hAnsi="Traditional Arabic" w:cs="Traditional Arabic" w:hint="cs"/>
          <w:sz w:val="36"/>
          <w:szCs w:val="36"/>
          <w:rtl/>
          <w:lang w:bidi="ar-DZ"/>
        </w:rPr>
        <w:t>لدولية والنشريات العامة للتجارة.</w:t>
      </w:r>
    </w:p>
    <w:p w:rsidR="002C430C" w:rsidRPr="00502A7B" w:rsidRDefault="00A928E9" w:rsidP="002132E8">
      <w:pPr>
        <w:pStyle w:val="Paragraphedeliste"/>
        <w:numPr>
          <w:ilvl w:val="0"/>
          <w:numId w:val="1"/>
        </w:numPr>
        <w:bidi/>
        <w:spacing w:after="0" w:line="240" w:lineRule="auto"/>
        <w:jc w:val="both"/>
        <w:rPr>
          <w:rFonts w:ascii="Traditional Arabic" w:hAnsi="Traditional Arabic" w:cs="Traditional Arabic"/>
          <w:sz w:val="36"/>
          <w:szCs w:val="36"/>
          <w:lang w:bidi="ar-DZ"/>
        </w:rPr>
      </w:pPr>
      <w:r w:rsidRPr="00502A7B">
        <w:rPr>
          <w:rFonts w:ascii="Traditional Arabic" w:hAnsi="Traditional Arabic" w:cs="Traditional Arabic" w:hint="cs"/>
          <w:b/>
          <w:bCs/>
          <w:sz w:val="36"/>
          <w:szCs w:val="36"/>
          <w:rtl/>
          <w:lang w:bidi="ar-DZ"/>
        </w:rPr>
        <w:t>أساليب وطرق التنبؤ بالمبيعات:</w:t>
      </w:r>
      <w:r w:rsidR="002C430C" w:rsidRPr="00502A7B">
        <w:rPr>
          <w:rFonts w:ascii="Traditional Arabic" w:hAnsi="Traditional Arabic" w:cs="Traditional Arabic" w:hint="cs"/>
          <w:b/>
          <w:bCs/>
          <w:sz w:val="36"/>
          <w:szCs w:val="36"/>
          <w:rtl/>
          <w:lang w:bidi="ar-DZ"/>
        </w:rPr>
        <w:t xml:space="preserve"> </w:t>
      </w:r>
    </w:p>
    <w:p w:rsidR="00A928E9" w:rsidRPr="00502A7B" w:rsidRDefault="002C430C" w:rsidP="002132E8">
      <w:pPr>
        <w:pStyle w:val="Paragraphedeliste"/>
        <w:bidi/>
        <w:spacing w:after="0" w:line="240" w:lineRule="auto"/>
        <w:jc w:val="both"/>
        <w:rPr>
          <w:rFonts w:ascii="Traditional Arabic" w:hAnsi="Traditional Arabic" w:cs="Traditional Arabic"/>
          <w:sz w:val="36"/>
          <w:szCs w:val="36"/>
          <w:rtl/>
          <w:lang w:bidi="ar-DZ"/>
        </w:rPr>
      </w:pPr>
      <w:r w:rsidRPr="00502A7B">
        <w:rPr>
          <w:rFonts w:ascii="Traditional Arabic" w:hAnsi="Traditional Arabic" w:cs="Traditional Arabic" w:hint="cs"/>
          <w:b/>
          <w:bCs/>
          <w:sz w:val="36"/>
          <w:szCs w:val="36"/>
          <w:rtl/>
          <w:lang w:bidi="ar-DZ"/>
        </w:rPr>
        <w:t xml:space="preserve">    </w:t>
      </w:r>
      <w:r w:rsidRPr="00502A7B">
        <w:rPr>
          <w:rFonts w:ascii="Traditional Arabic" w:hAnsi="Traditional Arabic" w:cs="Traditional Arabic" w:hint="cs"/>
          <w:sz w:val="36"/>
          <w:szCs w:val="36"/>
          <w:rtl/>
          <w:lang w:bidi="ar-DZ"/>
        </w:rPr>
        <w:t xml:space="preserve">يتوقف نجاح الموازنة التقديرية للمبيعات على مدى دقة التنبؤ والتقدير بالمبيعات المستقبلية، حيث يعرف تقدير المبيعات:" بأنه التوقع المسبق بالمبيعات كميا وقيميا، مع الأخذ بعين الاعتبار القيود التي تتعرض لها المؤسسة وكيفية مواجهتها"، ولتقدير المبيعات بشكل صحيح يجب معرفة أساليب التنبؤ، مع اعتماد التقنيات التنبؤية والأساليب الإحصائية الملائمة لذلك، حيث نجد عدة طرق للتنبؤ بالمبيعات منها الطرق النوعية والطرق الكمية وقد تعتمد المؤسسة على المزج بين الطريقتين للوصول لنتائج </w:t>
      </w:r>
      <w:r w:rsidR="00C2327D" w:rsidRPr="00502A7B">
        <w:rPr>
          <w:rFonts w:ascii="Traditional Arabic" w:hAnsi="Traditional Arabic" w:cs="Traditional Arabic" w:hint="cs"/>
          <w:sz w:val="36"/>
          <w:szCs w:val="36"/>
          <w:rtl/>
          <w:lang w:bidi="ar-DZ"/>
        </w:rPr>
        <w:t>أدق</w:t>
      </w:r>
      <w:r w:rsidRPr="00502A7B">
        <w:rPr>
          <w:rFonts w:ascii="Traditional Arabic" w:hAnsi="Traditional Arabic" w:cs="Traditional Arabic" w:hint="cs"/>
          <w:sz w:val="36"/>
          <w:szCs w:val="36"/>
          <w:rtl/>
          <w:lang w:bidi="ar-DZ"/>
        </w:rPr>
        <w:t>.</w:t>
      </w:r>
    </w:p>
    <w:p w:rsidR="002C430C" w:rsidRPr="00502A7B" w:rsidRDefault="00033348" w:rsidP="002132E8">
      <w:pPr>
        <w:pStyle w:val="Paragraphedeliste"/>
        <w:numPr>
          <w:ilvl w:val="1"/>
          <w:numId w:val="6"/>
        </w:numPr>
        <w:bidi/>
        <w:spacing w:after="0" w:line="240" w:lineRule="auto"/>
        <w:ind w:left="793"/>
        <w:jc w:val="both"/>
        <w:rPr>
          <w:rFonts w:ascii="Traditional Arabic" w:hAnsi="Traditional Arabic" w:cs="Traditional Arabic"/>
          <w:sz w:val="36"/>
          <w:szCs w:val="36"/>
          <w:lang w:bidi="ar-DZ"/>
        </w:rPr>
      </w:pPr>
      <w:r w:rsidRPr="00502A7B">
        <w:rPr>
          <w:rFonts w:ascii="Traditional Arabic" w:hAnsi="Traditional Arabic" w:cs="Traditional Arabic" w:hint="cs"/>
          <w:b/>
          <w:bCs/>
          <w:sz w:val="36"/>
          <w:szCs w:val="36"/>
          <w:rtl/>
          <w:lang w:bidi="ar-DZ"/>
        </w:rPr>
        <w:t>الطرق النوعية للتنبؤ للمبيعات:</w:t>
      </w:r>
      <w:r w:rsidR="00C2327D" w:rsidRPr="00502A7B">
        <w:rPr>
          <w:rFonts w:ascii="Traditional Arabic" w:hAnsi="Traditional Arabic" w:cs="Traditional Arabic" w:hint="cs"/>
          <w:b/>
          <w:bCs/>
          <w:sz w:val="36"/>
          <w:szCs w:val="36"/>
          <w:rtl/>
          <w:lang w:bidi="ar-DZ"/>
        </w:rPr>
        <w:t xml:space="preserve"> </w:t>
      </w:r>
      <w:r w:rsidR="00C2327D" w:rsidRPr="00502A7B">
        <w:rPr>
          <w:rFonts w:ascii="Traditional Arabic" w:hAnsi="Traditional Arabic" w:cs="Traditional Arabic" w:hint="cs"/>
          <w:sz w:val="36"/>
          <w:szCs w:val="36"/>
          <w:rtl/>
          <w:lang w:bidi="ar-DZ"/>
        </w:rPr>
        <w:t xml:space="preserve">تتمثل في استطلاع آراء الغير حول مستوى المبيعات المستقبلية، </w:t>
      </w:r>
      <w:r w:rsidRPr="00502A7B">
        <w:rPr>
          <w:rFonts w:ascii="Traditional Arabic" w:hAnsi="Traditional Arabic" w:cs="Traditional Arabic" w:hint="cs"/>
          <w:sz w:val="36"/>
          <w:szCs w:val="36"/>
          <w:rtl/>
          <w:lang w:bidi="ar-DZ"/>
        </w:rPr>
        <w:t>من بين أهم الطرق النوعية المستخدمة في التنبؤ بالمبيعات نذكر:</w:t>
      </w:r>
    </w:p>
    <w:p w:rsidR="00C2327D" w:rsidRPr="00502A7B" w:rsidRDefault="00C2327D" w:rsidP="00270111">
      <w:pPr>
        <w:pStyle w:val="Paragraphedeliste"/>
        <w:numPr>
          <w:ilvl w:val="0"/>
          <w:numId w:val="9"/>
        </w:numPr>
        <w:bidi/>
        <w:spacing w:after="0" w:line="240" w:lineRule="auto"/>
        <w:ind w:hanging="785"/>
        <w:jc w:val="both"/>
        <w:rPr>
          <w:rFonts w:ascii="Traditional Arabic" w:hAnsi="Traditional Arabic" w:cs="Traditional Arabic"/>
          <w:sz w:val="36"/>
          <w:szCs w:val="36"/>
          <w:lang w:bidi="ar-DZ"/>
        </w:rPr>
      </w:pPr>
      <w:r w:rsidRPr="00502A7B">
        <w:rPr>
          <w:rFonts w:ascii="Traditional Arabic" w:hAnsi="Traditional Arabic" w:cs="Traditional Arabic" w:hint="cs"/>
          <w:b/>
          <w:bCs/>
          <w:sz w:val="36"/>
          <w:szCs w:val="36"/>
          <w:rtl/>
          <w:lang w:bidi="ar-DZ"/>
        </w:rPr>
        <w:lastRenderedPageBreak/>
        <w:t xml:space="preserve">دراسة المؤشرات الاقتصادية العامة: </w:t>
      </w:r>
      <w:r w:rsidRPr="00502A7B">
        <w:rPr>
          <w:rFonts w:ascii="Traditional Arabic" w:hAnsi="Traditional Arabic" w:cs="Traditional Arabic" w:hint="cs"/>
          <w:sz w:val="36"/>
          <w:szCs w:val="36"/>
          <w:rtl/>
          <w:lang w:bidi="ar-DZ"/>
        </w:rPr>
        <w:t>يجب دراسة المؤشرات الاقتصادية العامة وتحليلها وتبيان أثرها على مبيعات المؤسسة في المدى القصير والطويل، ويعتمد الدارس على الإحصائيات والبيانات التي تنشرها الهيئة المكلفة بالتخطيط، ومعرفة هذه المؤشرات يساعد على معرفة مدى تاثر مبيعات المؤسسة بها.</w:t>
      </w:r>
    </w:p>
    <w:p w:rsidR="00213AEA" w:rsidRPr="00502A7B" w:rsidRDefault="00213AEA" w:rsidP="00270111">
      <w:pPr>
        <w:pStyle w:val="Paragraphedeliste"/>
        <w:numPr>
          <w:ilvl w:val="0"/>
          <w:numId w:val="9"/>
        </w:numPr>
        <w:bidi/>
        <w:spacing w:after="0" w:line="240" w:lineRule="auto"/>
        <w:ind w:hanging="785"/>
        <w:jc w:val="both"/>
        <w:rPr>
          <w:rFonts w:ascii="Traditional Arabic" w:hAnsi="Traditional Arabic" w:cs="Traditional Arabic"/>
          <w:sz w:val="36"/>
          <w:szCs w:val="36"/>
          <w:lang w:bidi="ar-DZ"/>
        </w:rPr>
      </w:pPr>
      <w:r w:rsidRPr="00502A7B">
        <w:rPr>
          <w:rFonts w:ascii="Traditional Arabic" w:hAnsi="Traditional Arabic" w:cs="Traditional Arabic" w:hint="cs"/>
          <w:b/>
          <w:bCs/>
          <w:sz w:val="36"/>
          <w:szCs w:val="36"/>
          <w:rtl/>
          <w:lang w:bidi="ar-DZ"/>
        </w:rPr>
        <w:t>طريقة جمع تقديرات وكلاء ومندوبي البيع:</w:t>
      </w:r>
      <w:r w:rsidRPr="00502A7B">
        <w:rPr>
          <w:rFonts w:ascii="Traditional Arabic" w:hAnsi="Traditional Arabic" w:cs="Traditional Arabic" w:hint="cs"/>
          <w:sz w:val="36"/>
          <w:szCs w:val="36"/>
          <w:rtl/>
          <w:lang w:bidi="ar-DZ"/>
        </w:rPr>
        <w:t xml:space="preserve"> يقوم رجال البيع في المناطق المختلفة التي تباع فيها منتجات المؤسسة بتقدير المبيعات لكل منتوج حسب الزبائن، ويعتمدون في ذلك على خبراتهم واتصالاتهم بالزبائن، وكذا ماتوفره لهم الإدارة من أرقام المبيعات الفعلية للسنوات الماضية الخاصة بمناطقم من اجل مساعدتهم في عملية التنبؤ، فبعد إعدادهم لتقديراتهم يقدمونها إلى المدير الجهوي الواقع في منطقتهم، والذي بدوره يقوم بدراستها وتقييمها استنادا إلى المبيعات الفعلية للمنطقة في السنوات الماضية والتوقعات المستقبلية.</w:t>
      </w:r>
    </w:p>
    <w:p w:rsidR="00213AEA" w:rsidRPr="00502A7B" w:rsidRDefault="00213AEA" w:rsidP="00270111">
      <w:pPr>
        <w:pStyle w:val="Paragraphedeliste"/>
        <w:numPr>
          <w:ilvl w:val="0"/>
          <w:numId w:val="9"/>
        </w:numPr>
        <w:bidi/>
        <w:spacing w:after="0" w:line="240" w:lineRule="auto"/>
        <w:ind w:hanging="927"/>
        <w:jc w:val="both"/>
        <w:rPr>
          <w:rFonts w:ascii="Traditional Arabic" w:hAnsi="Traditional Arabic" w:cs="Traditional Arabic"/>
          <w:sz w:val="36"/>
          <w:szCs w:val="36"/>
          <w:lang w:bidi="ar-DZ"/>
        </w:rPr>
      </w:pPr>
      <w:r w:rsidRPr="00502A7B">
        <w:rPr>
          <w:rFonts w:ascii="Traditional Arabic" w:hAnsi="Traditional Arabic" w:cs="Traditional Arabic" w:hint="cs"/>
          <w:b/>
          <w:bCs/>
          <w:sz w:val="36"/>
          <w:szCs w:val="36"/>
          <w:rtl/>
          <w:lang w:bidi="ar-DZ"/>
        </w:rPr>
        <w:t>اللجنة الاستشارية:</w:t>
      </w:r>
      <w:r w:rsidRPr="00502A7B">
        <w:rPr>
          <w:rFonts w:ascii="Traditional Arabic" w:hAnsi="Traditional Arabic" w:cs="Traditional Arabic" w:hint="cs"/>
          <w:sz w:val="36"/>
          <w:szCs w:val="36"/>
          <w:rtl/>
          <w:lang w:bidi="ar-DZ"/>
        </w:rPr>
        <w:t xml:space="preserve"> تقوم هذه الطريقة على اساس التقديرات الفردية التي تعدها مجموعة من الخبراء " مسؤولين تنفيذيين، اقتصاديين، مستشارين"، وبعد مناقشة التقديرات الفردية من طر</w:t>
      </w:r>
      <w:r w:rsidR="00972EBE" w:rsidRPr="00502A7B">
        <w:rPr>
          <w:rFonts w:ascii="Traditional Arabic" w:hAnsi="Traditional Arabic" w:cs="Traditional Arabic" w:hint="cs"/>
          <w:sz w:val="36"/>
          <w:szCs w:val="36"/>
          <w:rtl/>
          <w:lang w:bidi="ar-DZ"/>
        </w:rPr>
        <w:t>ف هؤلاء الخبراء يتفقون على تقديرا</w:t>
      </w:r>
      <w:r w:rsidRPr="00502A7B">
        <w:rPr>
          <w:rFonts w:ascii="Traditional Arabic" w:hAnsi="Traditional Arabic" w:cs="Traditional Arabic" w:hint="cs"/>
          <w:sz w:val="36"/>
          <w:szCs w:val="36"/>
          <w:rtl/>
          <w:lang w:bidi="ar-DZ"/>
        </w:rPr>
        <w:t>ت معينة،</w:t>
      </w:r>
      <w:r w:rsidR="00972EBE" w:rsidRPr="00502A7B">
        <w:rPr>
          <w:rFonts w:ascii="Traditional Arabic" w:hAnsi="Traditional Arabic" w:cs="Traditional Arabic" w:hint="cs"/>
          <w:sz w:val="36"/>
          <w:szCs w:val="36"/>
          <w:rtl/>
          <w:lang w:bidi="ar-DZ"/>
        </w:rPr>
        <w:t xml:space="preserve"> وتوضع تحت تصرفهم كل البيانات التي هم في حاجة إليها.</w:t>
      </w:r>
    </w:p>
    <w:p w:rsidR="00C2327D" w:rsidRPr="00502A7B" w:rsidRDefault="00972EBE" w:rsidP="002132E8">
      <w:pPr>
        <w:pStyle w:val="Paragraphedeliste"/>
        <w:numPr>
          <w:ilvl w:val="0"/>
          <w:numId w:val="9"/>
        </w:numPr>
        <w:bidi/>
        <w:spacing w:after="0" w:line="240" w:lineRule="auto"/>
        <w:jc w:val="both"/>
        <w:rPr>
          <w:rFonts w:ascii="Traditional Arabic" w:hAnsi="Traditional Arabic" w:cs="Traditional Arabic"/>
          <w:b/>
          <w:bCs/>
          <w:sz w:val="36"/>
          <w:szCs w:val="36"/>
          <w:lang w:bidi="ar-DZ"/>
        </w:rPr>
      </w:pPr>
      <w:r w:rsidRPr="00502A7B">
        <w:rPr>
          <w:rFonts w:ascii="Traditional Arabic" w:hAnsi="Traditional Arabic" w:cs="Traditional Arabic" w:hint="cs"/>
          <w:b/>
          <w:bCs/>
          <w:sz w:val="36"/>
          <w:szCs w:val="36"/>
          <w:rtl/>
          <w:lang w:bidi="ar-DZ"/>
        </w:rPr>
        <w:t xml:space="preserve">طريقة دلفي: </w:t>
      </w:r>
      <w:r w:rsidRPr="00502A7B">
        <w:rPr>
          <w:rFonts w:ascii="Traditional Arabic" w:hAnsi="Traditional Arabic" w:cs="Traditional Arabic" w:hint="cs"/>
          <w:sz w:val="36"/>
          <w:szCs w:val="36"/>
          <w:rtl/>
          <w:lang w:bidi="ar-DZ"/>
        </w:rPr>
        <w:t>تقوم هذه الطريقة</w:t>
      </w:r>
      <w:r w:rsidRPr="00502A7B">
        <w:rPr>
          <w:rFonts w:ascii="Traditional Arabic" w:hAnsi="Traditional Arabic" w:cs="Traditional Arabic" w:hint="cs"/>
          <w:b/>
          <w:bCs/>
          <w:sz w:val="36"/>
          <w:szCs w:val="36"/>
          <w:rtl/>
          <w:lang w:bidi="ar-DZ"/>
        </w:rPr>
        <w:t xml:space="preserve"> </w:t>
      </w:r>
      <w:r w:rsidRPr="00502A7B">
        <w:rPr>
          <w:rFonts w:ascii="Traditional Arabic" w:hAnsi="Traditional Arabic" w:cs="Traditional Arabic" w:hint="cs"/>
          <w:sz w:val="36"/>
          <w:szCs w:val="36"/>
          <w:rtl/>
          <w:lang w:bidi="ar-DZ"/>
        </w:rPr>
        <w:t>على أساس إرسال استبيانات إلى مجموعة من الخبراء، فيقوم كل خبير بالإجابة على هذا الاستقصاء " الاستبيان لو الاستمارة"، وبعد ذلك تقوم المؤسسة بوضع الأجوبة تحت تصرف الخبراء بدون ذكر أسماء أصحابها وترسل إليهم استقصاءات لتحليلها وهكذا حتى التوصل إلى الاتفاق على مستوى معين من التقديرات.</w:t>
      </w:r>
    </w:p>
    <w:p w:rsidR="00033348" w:rsidRPr="00502A7B" w:rsidRDefault="00033348" w:rsidP="002132E8">
      <w:pPr>
        <w:pStyle w:val="Paragraphedeliste"/>
        <w:numPr>
          <w:ilvl w:val="1"/>
          <w:numId w:val="6"/>
        </w:numPr>
        <w:tabs>
          <w:tab w:val="right" w:pos="368"/>
          <w:tab w:val="right" w:pos="651"/>
          <w:tab w:val="right" w:pos="1076"/>
        </w:tabs>
        <w:bidi/>
        <w:spacing w:after="0" w:line="240" w:lineRule="auto"/>
        <w:ind w:left="793" w:hanging="425"/>
        <w:jc w:val="both"/>
        <w:rPr>
          <w:rFonts w:ascii="Traditional Arabic" w:hAnsi="Traditional Arabic" w:cs="Traditional Arabic"/>
          <w:sz w:val="36"/>
          <w:szCs w:val="36"/>
          <w:lang w:bidi="ar-DZ"/>
        </w:rPr>
      </w:pPr>
      <w:r w:rsidRPr="00502A7B">
        <w:rPr>
          <w:rFonts w:ascii="Traditional Arabic" w:hAnsi="Traditional Arabic" w:cs="Traditional Arabic" w:hint="cs"/>
          <w:b/>
          <w:bCs/>
          <w:sz w:val="36"/>
          <w:szCs w:val="36"/>
          <w:rtl/>
          <w:lang w:bidi="ar-DZ"/>
        </w:rPr>
        <w:t xml:space="preserve">الطرق الكمية للتنبؤ بالمبيعات: </w:t>
      </w:r>
      <w:r w:rsidRPr="00502A7B">
        <w:rPr>
          <w:rFonts w:ascii="Traditional Arabic" w:hAnsi="Traditional Arabic" w:cs="Traditional Arabic" w:hint="cs"/>
          <w:sz w:val="36"/>
          <w:szCs w:val="36"/>
          <w:rtl/>
          <w:lang w:bidi="ar-DZ"/>
        </w:rPr>
        <w:t>هناك العديد من الطرق الكمية المستخدمة في التنبؤ بالمبيعات، منها:</w:t>
      </w:r>
    </w:p>
    <w:p w:rsidR="00033348" w:rsidRPr="00502A7B" w:rsidRDefault="00033348" w:rsidP="002132E8">
      <w:pPr>
        <w:pStyle w:val="Paragraphedeliste"/>
        <w:numPr>
          <w:ilvl w:val="0"/>
          <w:numId w:val="8"/>
        </w:numPr>
        <w:tabs>
          <w:tab w:val="right" w:pos="1502"/>
        </w:tabs>
        <w:bidi/>
        <w:spacing w:after="0" w:line="240" w:lineRule="auto"/>
        <w:jc w:val="both"/>
        <w:rPr>
          <w:rFonts w:ascii="Traditional Arabic" w:hAnsi="Traditional Arabic" w:cs="Traditional Arabic"/>
          <w:sz w:val="36"/>
          <w:szCs w:val="36"/>
          <w:lang w:bidi="ar-DZ"/>
        </w:rPr>
      </w:pPr>
      <w:r w:rsidRPr="00502A7B">
        <w:rPr>
          <w:rFonts w:ascii="Traditional Arabic" w:hAnsi="Traditional Arabic" w:cs="Traditional Arabic" w:hint="cs"/>
          <w:sz w:val="36"/>
          <w:szCs w:val="36"/>
          <w:rtl/>
          <w:lang w:bidi="ar-DZ"/>
        </w:rPr>
        <w:t>طريقة المتوسطات المتحركة البسيطة والمرجحة،</w:t>
      </w:r>
    </w:p>
    <w:p w:rsidR="00033348" w:rsidRPr="00502A7B" w:rsidRDefault="00033348" w:rsidP="002132E8">
      <w:pPr>
        <w:pStyle w:val="Paragraphedeliste"/>
        <w:numPr>
          <w:ilvl w:val="0"/>
          <w:numId w:val="8"/>
        </w:numPr>
        <w:tabs>
          <w:tab w:val="right" w:pos="1502"/>
        </w:tabs>
        <w:bidi/>
        <w:spacing w:after="0" w:line="240" w:lineRule="auto"/>
        <w:jc w:val="both"/>
        <w:rPr>
          <w:rFonts w:ascii="Traditional Arabic" w:hAnsi="Traditional Arabic" w:cs="Traditional Arabic"/>
          <w:sz w:val="36"/>
          <w:szCs w:val="36"/>
          <w:lang w:bidi="ar-DZ"/>
        </w:rPr>
      </w:pPr>
      <w:r w:rsidRPr="00502A7B">
        <w:rPr>
          <w:rFonts w:ascii="Traditional Arabic" w:hAnsi="Traditional Arabic" w:cs="Traditional Arabic" w:hint="cs"/>
          <w:sz w:val="36"/>
          <w:szCs w:val="36"/>
          <w:rtl/>
          <w:lang w:bidi="ar-DZ"/>
        </w:rPr>
        <w:t>طريقة التمهيد الآسي،</w:t>
      </w:r>
    </w:p>
    <w:p w:rsidR="00033348" w:rsidRPr="00502A7B" w:rsidRDefault="00033348" w:rsidP="002132E8">
      <w:pPr>
        <w:pStyle w:val="Paragraphedeliste"/>
        <w:numPr>
          <w:ilvl w:val="0"/>
          <w:numId w:val="8"/>
        </w:numPr>
        <w:tabs>
          <w:tab w:val="right" w:pos="1502"/>
        </w:tabs>
        <w:bidi/>
        <w:spacing w:after="0" w:line="240" w:lineRule="auto"/>
        <w:jc w:val="both"/>
        <w:rPr>
          <w:rFonts w:ascii="Traditional Arabic" w:hAnsi="Traditional Arabic" w:cs="Traditional Arabic"/>
          <w:sz w:val="36"/>
          <w:szCs w:val="36"/>
          <w:lang w:bidi="ar-DZ"/>
        </w:rPr>
      </w:pPr>
      <w:r w:rsidRPr="00502A7B">
        <w:rPr>
          <w:rFonts w:ascii="Traditional Arabic" w:hAnsi="Traditional Arabic" w:cs="Traditional Arabic" w:hint="cs"/>
          <w:sz w:val="36"/>
          <w:szCs w:val="36"/>
          <w:rtl/>
          <w:lang w:bidi="ar-DZ"/>
        </w:rPr>
        <w:lastRenderedPageBreak/>
        <w:t>طريقة المربعات الصغرى، هذه الأخيرة التي سيتم التركيز عليها لأنها تعد أكثر استعمالا.</w:t>
      </w:r>
    </w:p>
    <w:p w:rsidR="000516CD" w:rsidRPr="00502A7B" w:rsidRDefault="000516CD" w:rsidP="002132E8">
      <w:pPr>
        <w:pStyle w:val="Paragraphedeliste"/>
        <w:numPr>
          <w:ilvl w:val="0"/>
          <w:numId w:val="10"/>
        </w:numPr>
        <w:tabs>
          <w:tab w:val="right" w:pos="1502"/>
        </w:tabs>
        <w:bidi/>
        <w:spacing w:after="0" w:line="240" w:lineRule="auto"/>
        <w:jc w:val="both"/>
        <w:rPr>
          <w:rFonts w:ascii="Traditional Arabic" w:hAnsi="Traditional Arabic" w:cs="Traditional Arabic"/>
          <w:b/>
          <w:bCs/>
          <w:sz w:val="36"/>
          <w:szCs w:val="36"/>
          <w:rtl/>
          <w:lang w:bidi="ar-DZ"/>
        </w:rPr>
      </w:pPr>
      <w:r w:rsidRPr="00502A7B">
        <w:rPr>
          <w:rFonts w:ascii="Traditional Arabic" w:hAnsi="Traditional Arabic" w:cs="Traditional Arabic" w:hint="cs"/>
          <w:b/>
          <w:bCs/>
          <w:sz w:val="36"/>
          <w:szCs w:val="36"/>
          <w:rtl/>
          <w:lang w:bidi="ar-DZ"/>
        </w:rPr>
        <w:t>طريقة المربعات الصغرى</w:t>
      </w:r>
    </w:p>
    <w:p w:rsidR="000516CD" w:rsidRPr="00502A7B" w:rsidRDefault="002F3207" w:rsidP="002132E8">
      <w:pPr>
        <w:tabs>
          <w:tab w:val="right" w:pos="1502"/>
        </w:tabs>
        <w:bidi/>
        <w:spacing w:after="0" w:line="240" w:lineRule="auto"/>
        <w:jc w:val="both"/>
        <w:rPr>
          <w:rFonts w:ascii="Traditional Arabic" w:hAnsi="Traditional Arabic" w:cs="Traditional Arabic"/>
          <w:sz w:val="36"/>
          <w:szCs w:val="36"/>
          <w:rtl/>
          <w:lang w:bidi="ar-DZ"/>
        </w:rPr>
      </w:pPr>
      <w:r w:rsidRPr="00502A7B">
        <w:rPr>
          <w:rFonts w:ascii="Traditional Arabic" w:hAnsi="Traditional Arabic" w:cs="Traditional Arabic" w:hint="cs"/>
          <w:sz w:val="36"/>
          <w:szCs w:val="36"/>
          <w:rtl/>
          <w:lang w:bidi="ar-DZ"/>
        </w:rPr>
        <w:t xml:space="preserve">      </w:t>
      </w:r>
      <w:r w:rsidR="000516CD" w:rsidRPr="00502A7B">
        <w:rPr>
          <w:rFonts w:ascii="Traditional Arabic" w:hAnsi="Traditional Arabic" w:cs="Traditional Arabic" w:hint="cs"/>
          <w:sz w:val="36"/>
          <w:szCs w:val="36"/>
          <w:rtl/>
          <w:lang w:bidi="ar-DZ"/>
        </w:rPr>
        <w:t>توفر هذه الطريقة معلومات عن ارتباط العوامل الخارجية بتغيرات الطلب، هذه العوامل</w:t>
      </w:r>
      <w:r w:rsidR="004F103A" w:rsidRPr="00502A7B">
        <w:rPr>
          <w:rFonts w:ascii="Traditional Arabic" w:hAnsi="Traditional Arabic" w:cs="Traditional Arabic" w:hint="cs"/>
          <w:sz w:val="36"/>
          <w:szCs w:val="36"/>
          <w:rtl/>
          <w:lang w:bidi="ar-DZ"/>
        </w:rPr>
        <w:t xml:space="preserve"> تدعى بالمتغيرات</w:t>
      </w:r>
      <w:r w:rsidR="000516CD" w:rsidRPr="00502A7B">
        <w:rPr>
          <w:rFonts w:ascii="Traditional Arabic" w:hAnsi="Traditional Arabic" w:cs="Traditional Arabic" w:hint="cs"/>
          <w:sz w:val="36"/>
          <w:szCs w:val="36"/>
          <w:rtl/>
          <w:lang w:bidi="ar-DZ"/>
        </w:rPr>
        <w:t xml:space="preserve"> التفسيرية، حيث تمكن هذه الطريقة من تحديد نوعية وقوة العلاقة بين متغيرات مختلفة، وتستعمل هذه الطريقة في التنبؤ بالطلب المستقبلي للمبيعات بناء على معطيات حقيقية سابقة</w:t>
      </w:r>
      <w:r w:rsidR="004F103A" w:rsidRPr="00502A7B">
        <w:rPr>
          <w:rFonts w:ascii="Traditional Arabic" w:hAnsi="Traditional Arabic" w:cs="Traditional Arabic" w:hint="cs"/>
          <w:sz w:val="36"/>
          <w:szCs w:val="36"/>
          <w:rtl/>
          <w:lang w:bidi="ar-DZ"/>
        </w:rPr>
        <w:t>.</w:t>
      </w:r>
      <w:r w:rsidR="000516CD" w:rsidRPr="00502A7B">
        <w:rPr>
          <w:rFonts w:ascii="Traditional Arabic" w:hAnsi="Traditional Arabic" w:cs="Traditional Arabic" w:hint="cs"/>
          <w:sz w:val="36"/>
          <w:szCs w:val="36"/>
          <w:rtl/>
          <w:lang w:bidi="ar-DZ"/>
        </w:rPr>
        <w:t xml:space="preserve"> </w:t>
      </w:r>
    </w:p>
    <w:p w:rsidR="00805056" w:rsidRPr="00502A7B" w:rsidRDefault="00805056" w:rsidP="002132E8">
      <w:pPr>
        <w:tabs>
          <w:tab w:val="right" w:pos="1502"/>
        </w:tabs>
        <w:bidi/>
        <w:spacing w:after="0" w:line="240" w:lineRule="auto"/>
        <w:jc w:val="both"/>
        <w:rPr>
          <w:rFonts w:ascii="Traditional Arabic" w:hAnsi="Traditional Arabic" w:cs="Traditional Arabic"/>
          <w:sz w:val="36"/>
          <w:szCs w:val="36"/>
          <w:lang w:bidi="ar-DZ"/>
        </w:rPr>
      </w:pPr>
      <w:r w:rsidRPr="00502A7B">
        <w:rPr>
          <w:rFonts w:ascii="Traditional Arabic" w:hAnsi="Traditional Arabic" w:cs="Traditional Arabic" w:hint="cs"/>
          <w:sz w:val="36"/>
          <w:szCs w:val="36"/>
          <w:rtl/>
          <w:lang w:bidi="ar-DZ"/>
        </w:rPr>
        <w:t>وتعتمد طريقة المربعات الصغرى على تحديد معادلة خط الاتجاه العام للمبيعات، ويقصد بخط الاتجاه العام بأنه الخط الذي تكون فيه عدد المربعات الانحرافات اقل مايمكن، ويأخذ النموذج الشكل التالي:</w:t>
      </w:r>
    </w:p>
    <w:p w:rsidR="00932204" w:rsidRPr="00502A7B" w:rsidRDefault="00A75412" w:rsidP="002132E8">
      <w:pPr>
        <w:tabs>
          <w:tab w:val="right" w:pos="1502"/>
        </w:tabs>
        <w:bidi/>
        <w:spacing w:after="0" w:line="240" w:lineRule="auto"/>
        <w:jc w:val="both"/>
        <w:rPr>
          <w:rFonts w:ascii="Traditional Arabic" w:hAnsi="Traditional Arabic" w:cs="Traditional Arabic"/>
          <w:sz w:val="36"/>
          <w:szCs w:val="36"/>
          <w:rtl/>
          <w:lang w:bidi="ar-DZ"/>
        </w:rPr>
      </w:pPr>
      <w:r w:rsidRPr="00502A7B">
        <w:rPr>
          <w:rFonts w:ascii="Traditional Arabic" w:hAnsi="Traditional Arabic" w:cs="Traditional Arabic"/>
          <w:b/>
          <w:bCs/>
          <w:noProof/>
          <w:sz w:val="36"/>
          <w:szCs w:val="36"/>
        </w:rPr>
        <w:drawing>
          <wp:inline distT="0" distB="0" distL="0" distR="0">
            <wp:extent cx="1362075" cy="542925"/>
            <wp:effectExtent l="19050" t="0" r="9525"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srcRect/>
                    <a:stretch>
                      <a:fillRect/>
                    </a:stretch>
                  </pic:blipFill>
                  <pic:spPr bwMode="auto">
                    <a:xfrm>
                      <a:off x="0" y="0"/>
                      <a:ext cx="1362075" cy="542925"/>
                    </a:xfrm>
                    <a:prstGeom prst="rect">
                      <a:avLst/>
                    </a:prstGeom>
                    <a:noFill/>
                    <a:ln w="9525">
                      <a:noFill/>
                      <a:miter lim="800000"/>
                      <a:headEnd/>
                      <a:tailEnd/>
                    </a:ln>
                  </pic:spPr>
                </pic:pic>
              </a:graphicData>
            </a:graphic>
          </wp:inline>
        </w:drawing>
      </w:r>
      <w:r w:rsidR="00C95F92" w:rsidRPr="00502A7B">
        <w:rPr>
          <w:rFonts w:ascii="Traditional Arabic" w:hAnsi="Traditional Arabic" w:cs="Traditional Arabic" w:hint="cs"/>
          <w:sz w:val="36"/>
          <w:szCs w:val="36"/>
          <w:rtl/>
          <w:lang w:bidi="ar-DZ"/>
        </w:rPr>
        <w:t xml:space="preserve">حيث: </w:t>
      </w:r>
    </w:p>
    <w:p w:rsidR="00D22115" w:rsidRPr="00502A7B" w:rsidRDefault="00D22115" w:rsidP="002132E8">
      <w:pPr>
        <w:tabs>
          <w:tab w:val="right" w:pos="1502"/>
        </w:tabs>
        <w:bidi/>
        <w:spacing w:after="0" w:line="240" w:lineRule="auto"/>
        <w:jc w:val="both"/>
        <w:rPr>
          <w:rFonts w:ascii="Traditional Arabic" w:hAnsi="Traditional Arabic" w:cs="Traditional Arabic"/>
          <w:sz w:val="36"/>
          <w:szCs w:val="36"/>
          <w:lang w:bidi="ar-DZ"/>
        </w:rPr>
      </w:pPr>
      <w:r w:rsidRPr="00502A7B">
        <w:rPr>
          <w:rFonts w:ascii="Traditional Arabic" w:hAnsi="Traditional Arabic" w:cs="Traditional Arabic"/>
          <w:b/>
          <w:bCs/>
          <w:sz w:val="36"/>
          <w:szCs w:val="36"/>
          <w:lang w:bidi="ar-DZ"/>
        </w:rPr>
        <w:t>x</w:t>
      </w:r>
      <w:r w:rsidRPr="00502A7B">
        <w:rPr>
          <w:rFonts w:ascii="Traditional Arabic" w:hAnsi="Traditional Arabic" w:cs="Traditional Arabic"/>
          <w:sz w:val="36"/>
          <w:szCs w:val="36"/>
          <w:lang w:bidi="ar-DZ"/>
        </w:rPr>
        <w:t> </w:t>
      </w:r>
      <w:r w:rsidRPr="00502A7B">
        <w:rPr>
          <w:rFonts w:ascii="Traditional Arabic" w:hAnsi="Traditional Arabic" w:cs="Traditional Arabic" w:hint="cs"/>
          <w:sz w:val="36"/>
          <w:szCs w:val="36"/>
          <w:rtl/>
          <w:lang w:bidi="ar-DZ"/>
        </w:rPr>
        <w:t>: تعني الفترة الزمنية المراد تقدير مبيعاتها</w:t>
      </w:r>
      <w:r w:rsidR="00850004" w:rsidRPr="00502A7B">
        <w:rPr>
          <w:rFonts w:ascii="Traditional Arabic" w:hAnsi="Traditional Arabic" w:cs="Traditional Arabic" w:hint="cs"/>
          <w:sz w:val="36"/>
          <w:szCs w:val="36"/>
          <w:rtl/>
          <w:lang w:bidi="ar-DZ"/>
        </w:rPr>
        <w:t>،</w:t>
      </w:r>
    </w:p>
    <w:p w:rsidR="00D22115" w:rsidRPr="00502A7B" w:rsidRDefault="00D22115" w:rsidP="002132E8">
      <w:pPr>
        <w:tabs>
          <w:tab w:val="right" w:pos="1502"/>
        </w:tabs>
        <w:bidi/>
        <w:spacing w:after="0" w:line="240" w:lineRule="auto"/>
        <w:jc w:val="both"/>
        <w:rPr>
          <w:rFonts w:ascii="Traditional Arabic" w:hAnsi="Traditional Arabic" w:cs="Traditional Arabic"/>
          <w:sz w:val="36"/>
          <w:szCs w:val="36"/>
          <w:rtl/>
          <w:lang w:bidi="ar-DZ"/>
        </w:rPr>
      </w:pPr>
      <w:r w:rsidRPr="00502A7B">
        <w:rPr>
          <w:rFonts w:ascii="Traditional Arabic" w:hAnsi="Traditional Arabic" w:cs="Traditional Arabic"/>
          <w:b/>
          <w:bCs/>
          <w:sz w:val="36"/>
          <w:szCs w:val="36"/>
          <w:lang w:bidi="ar-DZ"/>
        </w:rPr>
        <w:t>a</w:t>
      </w:r>
      <w:r w:rsidRPr="00502A7B">
        <w:rPr>
          <w:rFonts w:ascii="Traditional Arabic" w:hAnsi="Traditional Arabic" w:cs="Traditional Arabic" w:hint="cs"/>
          <w:sz w:val="36"/>
          <w:szCs w:val="36"/>
          <w:rtl/>
          <w:lang w:bidi="ar-DZ"/>
        </w:rPr>
        <w:t xml:space="preserve">: </w:t>
      </w:r>
      <w:r w:rsidR="00850004" w:rsidRPr="00502A7B">
        <w:rPr>
          <w:rFonts w:ascii="Traditional Arabic" w:hAnsi="Traditional Arabic" w:cs="Traditional Arabic" w:hint="cs"/>
          <w:sz w:val="36"/>
          <w:szCs w:val="36"/>
          <w:rtl/>
          <w:lang w:bidi="ar-DZ"/>
        </w:rPr>
        <w:t>ميل معامل الاتجاه،</w:t>
      </w:r>
    </w:p>
    <w:p w:rsidR="00850004" w:rsidRPr="00502A7B" w:rsidRDefault="00850004" w:rsidP="002132E8">
      <w:pPr>
        <w:tabs>
          <w:tab w:val="right" w:pos="1502"/>
        </w:tabs>
        <w:bidi/>
        <w:spacing w:after="0" w:line="240" w:lineRule="auto"/>
        <w:jc w:val="both"/>
        <w:rPr>
          <w:rFonts w:ascii="Traditional Arabic" w:hAnsi="Traditional Arabic" w:cs="Traditional Arabic"/>
          <w:sz w:val="36"/>
          <w:szCs w:val="36"/>
          <w:rtl/>
          <w:lang w:bidi="ar-DZ"/>
        </w:rPr>
      </w:pPr>
      <w:r w:rsidRPr="00502A7B">
        <w:rPr>
          <w:rFonts w:ascii="Traditional Arabic" w:hAnsi="Traditional Arabic" w:cs="Traditional Arabic"/>
          <w:b/>
          <w:bCs/>
          <w:sz w:val="36"/>
          <w:szCs w:val="36"/>
          <w:lang w:bidi="ar-DZ"/>
        </w:rPr>
        <w:t>b</w:t>
      </w:r>
      <w:r w:rsidRPr="00502A7B">
        <w:rPr>
          <w:rFonts w:ascii="Traditional Arabic" w:hAnsi="Traditional Arabic" w:cs="Traditional Arabic" w:hint="cs"/>
          <w:b/>
          <w:bCs/>
          <w:sz w:val="36"/>
          <w:szCs w:val="36"/>
          <w:rtl/>
          <w:lang w:bidi="ar-DZ"/>
        </w:rPr>
        <w:t xml:space="preserve">: </w:t>
      </w:r>
      <w:r w:rsidRPr="00502A7B">
        <w:rPr>
          <w:rFonts w:ascii="Traditional Arabic" w:hAnsi="Traditional Arabic" w:cs="Traditional Arabic" w:hint="cs"/>
          <w:sz w:val="36"/>
          <w:szCs w:val="36"/>
          <w:rtl/>
          <w:lang w:bidi="ar-DZ"/>
        </w:rPr>
        <w:t>المعلمة التقاطعية.</w:t>
      </w:r>
    </w:p>
    <w:p w:rsidR="009575B9" w:rsidRPr="00502A7B" w:rsidRDefault="009575B9" w:rsidP="002132E8">
      <w:pPr>
        <w:tabs>
          <w:tab w:val="right" w:pos="1502"/>
        </w:tabs>
        <w:bidi/>
        <w:spacing w:after="0" w:line="240" w:lineRule="auto"/>
        <w:jc w:val="both"/>
        <w:rPr>
          <w:rFonts w:ascii="Traditional Arabic" w:hAnsi="Traditional Arabic" w:cs="Traditional Arabic"/>
          <w:sz w:val="36"/>
          <w:szCs w:val="36"/>
          <w:rtl/>
          <w:lang w:bidi="ar-DZ"/>
        </w:rPr>
      </w:pPr>
      <w:r w:rsidRPr="00502A7B">
        <w:rPr>
          <w:rFonts w:ascii="Traditional Arabic" w:hAnsi="Traditional Arabic" w:cs="Traditional Arabic" w:hint="cs"/>
          <w:sz w:val="36"/>
          <w:szCs w:val="36"/>
          <w:rtl/>
          <w:lang w:bidi="ar-DZ"/>
        </w:rPr>
        <w:t xml:space="preserve"> وتسمى </w:t>
      </w:r>
      <w:r w:rsidRPr="00502A7B">
        <w:rPr>
          <w:rFonts w:ascii="Traditional Arabic" w:hAnsi="Traditional Arabic" w:cs="Traditional Arabic"/>
          <w:b/>
          <w:bCs/>
          <w:sz w:val="36"/>
          <w:szCs w:val="36"/>
          <w:lang w:bidi="ar-DZ"/>
        </w:rPr>
        <w:t>a</w:t>
      </w:r>
      <w:r w:rsidRPr="00502A7B">
        <w:rPr>
          <w:rFonts w:ascii="Traditional Arabic" w:hAnsi="Traditional Arabic" w:cs="Traditional Arabic" w:hint="cs"/>
          <w:b/>
          <w:bCs/>
          <w:sz w:val="36"/>
          <w:szCs w:val="36"/>
          <w:rtl/>
          <w:lang w:bidi="ar-DZ"/>
        </w:rPr>
        <w:t xml:space="preserve"> و </w:t>
      </w:r>
      <w:r w:rsidRPr="00502A7B">
        <w:rPr>
          <w:rFonts w:ascii="Traditional Arabic" w:hAnsi="Traditional Arabic" w:cs="Traditional Arabic"/>
          <w:b/>
          <w:bCs/>
          <w:sz w:val="36"/>
          <w:szCs w:val="36"/>
          <w:lang w:bidi="ar-DZ"/>
        </w:rPr>
        <w:t>b</w:t>
      </w:r>
      <w:r w:rsidRPr="00502A7B">
        <w:rPr>
          <w:rFonts w:ascii="Traditional Arabic" w:hAnsi="Traditional Arabic" w:cs="Traditional Arabic" w:hint="cs"/>
          <w:b/>
          <w:bCs/>
          <w:sz w:val="36"/>
          <w:szCs w:val="36"/>
          <w:rtl/>
          <w:lang w:bidi="ar-DZ"/>
        </w:rPr>
        <w:t xml:space="preserve"> </w:t>
      </w:r>
      <w:r w:rsidRPr="00502A7B">
        <w:rPr>
          <w:rFonts w:ascii="Traditional Arabic" w:hAnsi="Traditional Arabic" w:cs="Traditional Arabic" w:hint="cs"/>
          <w:sz w:val="36"/>
          <w:szCs w:val="36"/>
          <w:rtl/>
          <w:lang w:bidi="ar-DZ"/>
        </w:rPr>
        <w:t>بمعلمات النموذج ويتم حسابهما كمايلي:</w:t>
      </w:r>
    </w:p>
    <w:p w:rsidR="009575B9" w:rsidRPr="00502A7B" w:rsidRDefault="009575B9" w:rsidP="002132E8">
      <w:pPr>
        <w:tabs>
          <w:tab w:val="right" w:pos="1502"/>
        </w:tabs>
        <w:bidi/>
        <w:spacing w:after="0" w:line="240" w:lineRule="auto"/>
        <w:jc w:val="both"/>
        <w:rPr>
          <w:rFonts w:ascii="Traditional Arabic" w:hAnsi="Traditional Arabic" w:cs="Traditional Arabic"/>
          <w:sz w:val="36"/>
          <w:szCs w:val="36"/>
          <w:rtl/>
          <w:lang w:bidi="ar-DZ"/>
        </w:rPr>
      </w:pPr>
      <w:r w:rsidRPr="00502A7B">
        <w:rPr>
          <w:rFonts w:ascii="Traditional Arabic" w:hAnsi="Traditional Arabic" w:cs="Traditional Arabic" w:hint="cs"/>
          <w:sz w:val="36"/>
          <w:szCs w:val="36"/>
          <w:rtl/>
          <w:lang w:bidi="ar-DZ"/>
        </w:rPr>
        <w:t xml:space="preserve">     حيث تحسب </w:t>
      </w:r>
      <w:r w:rsidRPr="00502A7B">
        <w:rPr>
          <w:rFonts w:ascii="Traditional Arabic" w:hAnsi="Traditional Arabic" w:cs="Traditional Arabic"/>
          <w:b/>
          <w:bCs/>
          <w:sz w:val="36"/>
          <w:szCs w:val="36"/>
          <w:lang w:bidi="ar-DZ"/>
        </w:rPr>
        <w:t>a</w:t>
      </w:r>
      <w:r w:rsidRPr="00502A7B">
        <w:rPr>
          <w:rFonts w:ascii="Traditional Arabic" w:hAnsi="Traditional Arabic" w:cs="Traditional Arabic" w:hint="cs"/>
          <w:b/>
          <w:bCs/>
          <w:sz w:val="36"/>
          <w:szCs w:val="36"/>
          <w:rtl/>
          <w:lang w:bidi="ar-DZ"/>
        </w:rPr>
        <w:t xml:space="preserve"> </w:t>
      </w:r>
      <w:r w:rsidRPr="00502A7B">
        <w:rPr>
          <w:rFonts w:ascii="Traditional Arabic" w:hAnsi="Traditional Arabic" w:cs="Traditional Arabic" w:hint="cs"/>
          <w:sz w:val="36"/>
          <w:szCs w:val="36"/>
          <w:rtl/>
          <w:lang w:bidi="ar-DZ"/>
        </w:rPr>
        <w:t>بالعلاقة التالية:</w:t>
      </w:r>
    </w:p>
    <w:p w:rsidR="009575B9" w:rsidRPr="00502A7B" w:rsidRDefault="003C0F7D" w:rsidP="002132E8">
      <w:pPr>
        <w:tabs>
          <w:tab w:val="right" w:pos="1502"/>
        </w:tabs>
        <w:bidi/>
        <w:spacing w:after="0" w:line="240" w:lineRule="auto"/>
        <w:jc w:val="both"/>
        <w:rPr>
          <w:rFonts w:ascii="Traditional Arabic" w:hAnsi="Traditional Arabic" w:cs="Traditional Arabic"/>
          <w:sz w:val="36"/>
          <w:szCs w:val="36"/>
          <w:lang w:bidi="ar-DZ"/>
        </w:rPr>
      </w:pPr>
      <w:r w:rsidRPr="00502A7B">
        <w:rPr>
          <w:rFonts w:ascii="Traditional Arabic" w:hAnsi="Traditional Arabic" w:cs="Traditional Arabic" w:hint="cs"/>
          <w:noProof/>
          <w:sz w:val="36"/>
          <w:szCs w:val="36"/>
          <w:rtl/>
        </w:rPr>
        <w:drawing>
          <wp:inline distT="0" distB="0" distL="0" distR="0">
            <wp:extent cx="3448050" cy="647700"/>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448050" cy="647700"/>
                    </a:xfrm>
                    <a:prstGeom prst="rect">
                      <a:avLst/>
                    </a:prstGeom>
                    <a:noFill/>
                    <a:ln w="9525">
                      <a:noFill/>
                      <a:miter lim="800000"/>
                      <a:headEnd/>
                      <a:tailEnd/>
                    </a:ln>
                  </pic:spPr>
                </pic:pic>
              </a:graphicData>
            </a:graphic>
          </wp:inline>
        </w:drawing>
      </w:r>
    </w:p>
    <w:p w:rsidR="00850004" w:rsidRPr="00502A7B" w:rsidRDefault="00723CCC" w:rsidP="002132E8">
      <w:pPr>
        <w:tabs>
          <w:tab w:val="right" w:pos="1502"/>
        </w:tabs>
        <w:bidi/>
        <w:spacing w:after="0" w:line="240" w:lineRule="auto"/>
        <w:jc w:val="both"/>
        <w:rPr>
          <w:rFonts w:ascii="Traditional Arabic" w:hAnsi="Traditional Arabic" w:cs="Traditional Arabic"/>
          <w:b/>
          <w:bCs/>
          <w:sz w:val="36"/>
          <w:szCs w:val="36"/>
          <w:rtl/>
          <w:lang w:bidi="ar-DZ"/>
        </w:rPr>
      </w:pPr>
      <w:r w:rsidRPr="00502A7B">
        <w:rPr>
          <w:rFonts w:ascii="Traditional Arabic" w:hAnsi="Traditional Arabic" w:cs="Traditional Arabic" w:hint="cs"/>
          <w:sz w:val="36"/>
          <w:szCs w:val="36"/>
          <w:rtl/>
          <w:lang w:bidi="ar-DZ"/>
        </w:rPr>
        <w:t xml:space="preserve">حيث تدل </w:t>
      </w:r>
      <w:r w:rsidR="00850004" w:rsidRPr="00502A7B">
        <w:rPr>
          <w:rFonts w:ascii="Traditional Arabic" w:hAnsi="Traditional Arabic" w:cs="Traditional Arabic" w:hint="cs"/>
          <w:sz w:val="36"/>
          <w:szCs w:val="36"/>
          <w:rtl/>
          <w:lang w:bidi="ar-DZ"/>
        </w:rPr>
        <w:t xml:space="preserve">المعلمة </w:t>
      </w:r>
      <w:r w:rsidRPr="00502A7B">
        <w:rPr>
          <w:rFonts w:ascii="Traditional Arabic" w:hAnsi="Traditional Arabic" w:cs="Traditional Arabic"/>
          <w:b/>
          <w:bCs/>
          <w:sz w:val="36"/>
          <w:szCs w:val="36"/>
          <w:lang w:bidi="ar-DZ"/>
        </w:rPr>
        <w:t>a</w:t>
      </w:r>
      <w:r w:rsidRPr="00502A7B">
        <w:rPr>
          <w:rFonts w:ascii="Traditional Arabic" w:hAnsi="Traditional Arabic" w:cs="Traditional Arabic" w:hint="cs"/>
          <w:sz w:val="36"/>
          <w:szCs w:val="36"/>
          <w:rtl/>
          <w:lang w:bidi="ar-DZ"/>
        </w:rPr>
        <w:t xml:space="preserve"> </w:t>
      </w:r>
      <w:r w:rsidR="00850004" w:rsidRPr="00502A7B">
        <w:rPr>
          <w:rFonts w:ascii="Traditional Arabic" w:hAnsi="Traditional Arabic" w:cs="Traditional Arabic" w:hint="cs"/>
          <w:sz w:val="36"/>
          <w:szCs w:val="36"/>
          <w:rtl/>
          <w:lang w:bidi="ar-DZ"/>
        </w:rPr>
        <w:t xml:space="preserve">على قيمة التغير في المبيعات المقدرة نتيجة تغير الزمن بفترة واحدة، </w:t>
      </w:r>
      <w:r w:rsidR="00C71931" w:rsidRPr="00502A7B">
        <w:rPr>
          <w:rFonts w:ascii="Traditional Arabic" w:hAnsi="Traditional Arabic" w:cs="Traditional Arabic" w:hint="cs"/>
          <w:sz w:val="36"/>
          <w:szCs w:val="36"/>
          <w:rtl/>
          <w:lang w:bidi="ar-DZ"/>
        </w:rPr>
        <w:t>أي</w:t>
      </w:r>
      <w:r w:rsidR="00850004" w:rsidRPr="00502A7B">
        <w:rPr>
          <w:rFonts w:ascii="Traditional Arabic" w:hAnsi="Traditional Arabic" w:cs="Traditional Arabic" w:hint="cs"/>
          <w:sz w:val="36"/>
          <w:szCs w:val="36"/>
          <w:rtl/>
          <w:lang w:bidi="ar-DZ"/>
        </w:rPr>
        <w:t xml:space="preserve"> </w:t>
      </w:r>
      <w:r w:rsidR="00C71931" w:rsidRPr="00502A7B">
        <w:rPr>
          <w:rFonts w:ascii="Traditional Arabic" w:hAnsi="Traditional Arabic" w:cs="Traditional Arabic" w:hint="cs"/>
          <w:sz w:val="36"/>
          <w:szCs w:val="36"/>
          <w:rtl/>
          <w:lang w:bidi="ar-DZ"/>
        </w:rPr>
        <w:t>إذا</w:t>
      </w:r>
      <w:r w:rsidR="00850004" w:rsidRPr="00502A7B">
        <w:rPr>
          <w:rFonts w:ascii="Traditional Arabic" w:hAnsi="Traditional Arabic" w:cs="Traditional Arabic" w:hint="cs"/>
          <w:sz w:val="36"/>
          <w:szCs w:val="36"/>
          <w:rtl/>
          <w:lang w:bidi="ar-DZ"/>
        </w:rPr>
        <w:t xml:space="preserve"> تغير الزمن بفترة واحدة" شهر، </w:t>
      </w:r>
      <w:r w:rsidR="00C71931" w:rsidRPr="00502A7B">
        <w:rPr>
          <w:rFonts w:ascii="Traditional Arabic" w:hAnsi="Traditional Arabic" w:cs="Traditional Arabic" w:hint="cs"/>
          <w:sz w:val="36"/>
          <w:szCs w:val="36"/>
          <w:rtl/>
          <w:lang w:bidi="ar-DZ"/>
        </w:rPr>
        <w:t>أو</w:t>
      </w:r>
      <w:r w:rsidR="00850004" w:rsidRPr="00502A7B">
        <w:rPr>
          <w:rFonts w:ascii="Traditional Arabic" w:hAnsi="Traditional Arabic" w:cs="Traditional Arabic" w:hint="cs"/>
          <w:sz w:val="36"/>
          <w:szCs w:val="36"/>
          <w:rtl/>
          <w:lang w:bidi="ar-DZ"/>
        </w:rPr>
        <w:t xml:space="preserve"> سنة" فان قيمة المبيعا</w:t>
      </w:r>
      <w:r w:rsidR="00850004" w:rsidRPr="00502A7B">
        <w:rPr>
          <w:rFonts w:ascii="Traditional Arabic" w:hAnsi="Traditional Arabic" w:cs="Traditional Arabic" w:hint="eastAsia"/>
          <w:sz w:val="36"/>
          <w:szCs w:val="36"/>
          <w:rtl/>
          <w:lang w:bidi="ar-DZ"/>
        </w:rPr>
        <w:t>ت</w:t>
      </w:r>
      <w:r w:rsidRPr="00502A7B">
        <w:rPr>
          <w:rFonts w:ascii="Traditional Arabic" w:hAnsi="Traditional Arabic" w:cs="Traditional Arabic" w:hint="cs"/>
          <w:sz w:val="36"/>
          <w:szCs w:val="36"/>
          <w:rtl/>
          <w:lang w:bidi="ar-DZ"/>
        </w:rPr>
        <w:t xml:space="preserve"> المقدرة ستتغير بقيمة الميل</w:t>
      </w:r>
      <w:r w:rsidR="00850004" w:rsidRPr="00502A7B">
        <w:rPr>
          <w:rFonts w:ascii="Traditional Arabic" w:hAnsi="Traditional Arabic" w:cs="Traditional Arabic" w:hint="cs"/>
          <w:b/>
          <w:bCs/>
          <w:sz w:val="36"/>
          <w:szCs w:val="36"/>
          <w:rtl/>
          <w:lang w:bidi="ar-DZ"/>
        </w:rPr>
        <w:t>.</w:t>
      </w:r>
    </w:p>
    <w:p w:rsidR="00D22115" w:rsidRPr="00502A7B" w:rsidRDefault="009575B9" w:rsidP="002132E8">
      <w:pPr>
        <w:tabs>
          <w:tab w:val="right" w:pos="1502"/>
        </w:tabs>
        <w:bidi/>
        <w:spacing w:after="0" w:line="240" w:lineRule="auto"/>
        <w:jc w:val="both"/>
        <w:rPr>
          <w:rFonts w:ascii="Traditional Arabic" w:hAnsi="Traditional Arabic" w:cs="Traditional Arabic"/>
          <w:sz w:val="36"/>
          <w:szCs w:val="36"/>
          <w:lang w:bidi="ar-DZ"/>
        </w:rPr>
      </w:pPr>
      <w:r w:rsidRPr="00502A7B">
        <w:rPr>
          <w:rFonts w:ascii="Traditional Arabic" w:hAnsi="Traditional Arabic" w:cs="Traditional Arabic" w:hint="cs"/>
          <w:sz w:val="36"/>
          <w:szCs w:val="36"/>
          <w:rtl/>
          <w:lang w:bidi="ar-DZ"/>
        </w:rPr>
        <w:t xml:space="preserve">      ويحسب </w:t>
      </w:r>
      <w:r w:rsidRPr="00502A7B">
        <w:rPr>
          <w:rFonts w:ascii="Traditional Arabic" w:hAnsi="Traditional Arabic" w:cs="Traditional Arabic"/>
          <w:sz w:val="36"/>
          <w:szCs w:val="36"/>
          <w:lang w:bidi="ar-DZ"/>
        </w:rPr>
        <w:t>b</w:t>
      </w:r>
      <w:r w:rsidRPr="00502A7B">
        <w:rPr>
          <w:rFonts w:ascii="Traditional Arabic" w:hAnsi="Traditional Arabic" w:cs="Traditional Arabic" w:hint="cs"/>
          <w:sz w:val="36"/>
          <w:szCs w:val="36"/>
          <w:rtl/>
          <w:lang w:bidi="ar-DZ"/>
        </w:rPr>
        <w:t xml:space="preserve"> بالعلاقة التالية:</w:t>
      </w:r>
    </w:p>
    <w:p w:rsidR="000516CD" w:rsidRPr="00502A7B" w:rsidRDefault="00EF292B" w:rsidP="002132E8">
      <w:pPr>
        <w:tabs>
          <w:tab w:val="right" w:pos="1502"/>
        </w:tabs>
        <w:bidi/>
        <w:spacing w:after="0" w:line="240" w:lineRule="auto"/>
        <w:jc w:val="both"/>
        <w:rPr>
          <w:rFonts w:ascii="Traditional Arabic" w:hAnsi="Traditional Arabic" w:cs="Traditional Arabic"/>
          <w:sz w:val="36"/>
          <w:szCs w:val="36"/>
          <w:lang w:bidi="ar-DZ"/>
        </w:rPr>
      </w:pPr>
      <w:r w:rsidRPr="00502A7B">
        <w:rPr>
          <w:rFonts w:ascii="Traditional Arabic" w:hAnsi="Traditional Arabic" w:cs="Traditional Arabic" w:hint="cs"/>
          <w:noProof/>
          <w:sz w:val="36"/>
          <w:szCs w:val="36"/>
        </w:rPr>
        <w:drawing>
          <wp:inline distT="0" distB="0" distL="0" distR="0">
            <wp:extent cx="3924300" cy="838200"/>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924300" cy="838200"/>
                    </a:xfrm>
                    <a:prstGeom prst="rect">
                      <a:avLst/>
                    </a:prstGeom>
                    <a:noFill/>
                    <a:ln w="9525">
                      <a:noFill/>
                      <a:miter lim="800000"/>
                      <a:headEnd/>
                      <a:tailEnd/>
                    </a:ln>
                  </pic:spPr>
                </pic:pic>
              </a:graphicData>
            </a:graphic>
          </wp:inline>
        </w:drawing>
      </w:r>
    </w:p>
    <w:p w:rsidR="00655BCB" w:rsidRPr="00502A7B" w:rsidRDefault="00655BCB" w:rsidP="002132E8">
      <w:pPr>
        <w:bidi/>
        <w:spacing w:after="0" w:line="240" w:lineRule="auto"/>
        <w:jc w:val="both"/>
        <w:rPr>
          <w:rFonts w:ascii="Traditional Arabic" w:hAnsi="Traditional Arabic" w:cs="Traditional Arabic"/>
          <w:sz w:val="36"/>
          <w:szCs w:val="36"/>
          <w:lang w:bidi="ar-DZ"/>
        </w:rPr>
      </w:pPr>
      <w:r w:rsidRPr="00502A7B">
        <w:rPr>
          <w:rFonts w:ascii="Traditional Arabic" w:hAnsi="Traditional Arabic" w:cs="Traditional Arabic" w:hint="cs"/>
          <w:sz w:val="36"/>
          <w:szCs w:val="36"/>
          <w:rtl/>
          <w:lang w:bidi="ar-DZ"/>
        </w:rPr>
        <w:t>حيث:</w:t>
      </w:r>
    </w:p>
    <w:p w:rsidR="005A2DE2" w:rsidRPr="00502A7B" w:rsidRDefault="00655BCB" w:rsidP="002132E8">
      <w:pPr>
        <w:bidi/>
        <w:spacing w:after="0" w:line="240" w:lineRule="auto"/>
        <w:ind w:left="1440"/>
        <w:jc w:val="both"/>
        <w:rPr>
          <w:rFonts w:ascii="Traditional Arabic" w:hAnsi="Traditional Arabic" w:cs="Traditional Arabic"/>
          <w:sz w:val="36"/>
          <w:szCs w:val="36"/>
          <w:rtl/>
          <w:lang w:bidi="ar-DZ"/>
        </w:rPr>
      </w:pPr>
      <w:r w:rsidRPr="00502A7B">
        <w:rPr>
          <w:rFonts w:ascii="Traditional Arabic" w:hAnsi="Traditional Arabic" w:cs="Traditional Arabic" w:hint="cs"/>
          <w:noProof/>
          <w:sz w:val="36"/>
          <w:szCs w:val="36"/>
        </w:rPr>
        <w:lastRenderedPageBreak/>
        <w:drawing>
          <wp:inline distT="0" distB="0" distL="0" distR="0">
            <wp:extent cx="1866900" cy="904875"/>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866900" cy="904875"/>
                    </a:xfrm>
                    <a:prstGeom prst="rect">
                      <a:avLst/>
                    </a:prstGeom>
                    <a:noFill/>
                    <a:ln w="9525">
                      <a:noFill/>
                      <a:miter lim="800000"/>
                      <a:headEnd/>
                      <a:tailEnd/>
                    </a:ln>
                  </pic:spPr>
                </pic:pic>
              </a:graphicData>
            </a:graphic>
          </wp:inline>
        </w:drawing>
      </w:r>
    </w:p>
    <w:p w:rsidR="005A2DE2" w:rsidRPr="00502A7B" w:rsidRDefault="00655BCB" w:rsidP="002132E8">
      <w:pPr>
        <w:bidi/>
        <w:spacing w:after="0" w:line="240" w:lineRule="auto"/>
        <w:jc w:val="both"/>
        <w:rPr>
          <w:rFonts w:ascii="Traditional Arabic" w:hAnsi="Traditional Arabic" w:cs="Traditional Arabic"/>
          <w:sz w:val="36"/>
          <w:szCs w:val="36"/>
          <w:rtl/>
          <w:lang w:bidi="ar-DZ"/>
        </w:rPr>
      </w:pPr>
      <w:r w:rsidRPr="00502A7B">
        <w:rPr>
          <w:rFonts w:ascii="Traditional Arabic" w:hAnsi="Traditional Arabic" w:cs="Traditional Arabic" w:hint="cs"/>
          <w:noProof/>
          <w:sz w:val="36"/>
          <w:szCs w:val="36"/>
        </w:rPr>
        <w:drawing>
          <wp:inline distT="0" distB="0" distL="0" distR="0">
            <wp:extent cx="5810250" cy="2200275"/>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5810250" cy="2200275"/>
                    </a:xfrm>
                    <a:prstGeom prst="rect">
                      <a:avLst/>
                    </a:prstGeom>
                    <a:noFill/>
                    <a:ln w="9525">
                      <a:noFill/>
                      <a:miter lim="800000"/>
                      <a:headEnd/>
                      <a:tailEnd/>
                    </a:ln>
                  </pic:spPr>
                </pic:pic>
              </a:graphicData>
            </a:graphic>
          </wp:inline>
        </w:drawing>
      </w:r>
    </w:p>
    <w:p w:rsidR="00655BCB" w:rsidRPr="00502A7B" w:rsidRDefault="005A2DE2" w:rsidP="002132E8">
      <w:pPr>
        <w:tabs>
          <w:tab w:val="left" w:pos="5126"/>
        </w:tabs>
        <w:bidi/>
        <w:spacing w:line="240" w:lineRule="auto"/>
        <w:jc w:val="both"/>
        <w:rPr>
          <w:rFonts w:ascii="Traditional Arabic" w:hAnsi="Traditional Arabic" w:cs="Traditional Arabic"/>
          <w:sz w:val="36"/>
          <w:szCs w:val="36"/>
          <w:rtl/>
          <w:lang w:bidi="ar-DZ"/>
        </w:rPr>
      </w:pPr>
      <w:r w:rsidRPr="00502A7B">
        <w:rPr>
          <w:rFonts w:ascii="Traditional Arabic" w:hAnsi="Traditional Arabic" w:cs="Traditional Arabic"/>
          <w:sz w:val="36"/>
          <w:szCs w:val="36"/>
          <w:rtl/>
          <w:lang w:bidi="ar-DZ"/>
        </w:rPr>
        <w:tab/>
      </w:r>
    </w:p>
    <w:p w:rsidR="00924C19" w:rsidRPr="00502A7B" w:rsidRDefault="005A2DE2" w:rsidP="002132E8">
      <w:pPr>
        <w:tabs>
          <w:tab w:val="left" w:pos="5126"/>
        </w:tabs>
        <w:bidi/>
        <w:spacing w:line="240" w:lineRule="auto"/>
        <w:jc w:val="both"/>
        <w:rPr>
          <w:rFonts w:ascii="Traditional Arabic" w:hAnsi="Traditional Arabic" w:cs="Traditional Arabic"/>
          <w:sz w:val="36"/>
          <w:szCs w:val="36"/>
          <w:rtl/>
          <w:lang w:bidi="ar-DZ"/>
        </w:rPr>
      </w:pPr>
      <w:r w:rsidRPr="00502A7B">
        <w:rPr>
          <w:rFonts w:ascii="Traditional Arabic" w:hAnsi="Traditional Arabic" w:cs="Traditional Arabic" w:hint="cs"/>
          <w:noProof/>
          <w:sz w:val="36"/>
          <w:szCs w:val="36"/>
        </w:rPr>
        <w:drawing>
          <wp:inline distT="0" distB="0" distL="0" distR="0">
            <wp:extent cx="5274310" cy="4162158"/>
            <wp:effectExtent l="19050" t="0" r="254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srcRect/>
                    <a:stretch>
                      <a:fillRect/>
                    </a:stretch>
                  </pic:blipFill>
                  <pic:spPr bwMode="auto">
                    <a:xfrm>
                      <a:off x="0" y="0"/>
                      <a:ext cx="5274310" cy="4162158"/>
                    </a:xfrm>
                    <a:prstGeom prst="rect">
                      <a:avLst/>
                    </a:prstGeom>
                    <a:noFill/>
                    <a:ln w="9525">
                      <a:noFill/>
                      <a:miter lim="800000"/>
                      <a:headEnd/>
                      <a:tailEnd/>
                    </a:ln>
                  </pic:spPr>
                </pic:pic>
              </a:graphicData>
            </a:graphic>
          </wp:inline>
        </w:drawing>
      </w:r>
    </w:p>
    <w:p w:rsidR="005A2DE2" w:rsidRPr="00502A7B" w:rsidRDefault="005A2DE2" w:rsidP="002132E8">
      <w:pPr>
        <w:bidi/>
        <w:spacing w:line="240" w:lineRule="auto"/>
        <w:jc w:val="both"/>
        <w:rPr>
          <w:rFonts w:ascii="Traditional Arabic" w:hAnsi="Traditional Arabic" w:cs="Traditional Arabic"/>
          <w:sz w:val="36"/>
          <w:szCs w:val="36"/>
          <w:rtl/>
          <w:lang w:bidi="ar-DZ"/>
        </w:rPr>
      </w:pPr>
    </w:p>
    <w:p w:rsidR="00F70D7A" w:rsidRPr="00502A7B" w:rsidRDefault="00F70D7A" w:rsidP="002132E8">
      <w:pPr>
        <w:tabs>
          <w:tab w:val="left" w:pos="5126"/>
        </w:tabs>
        <w:bidi/>
        <w:spacing w:line="240" w:lineRule="auto"/>
        <w:jc w:val="both"/>
        <w:rPr>
          <w:rFonts w:ascii="Traditional Arabic" w:hAnsi="Traditional Arabic" w:cs="Traditional Arabic"/>
          <w:sz w:val="36"/>
          <w:szCs w:val="36"/>
          <w:rtl/>
          <w:lang w:bidi="ar-DZ"/>
        </w:rPr>
      </w:pPr>
      <w:r w:rsidRPr="00502A7B">
        <w:rPr>
          <w:rFonts w:ascii="Traditional Arabic" w:hAnsi="Traditional Arabic" w:cs="Traditional Arabic" w:hint="cs"/>
          <w:noProof/>
          <w:sz w:val="36"/>
          <w:szCs w:val="36"/>
        </w:rPr>
        <w:lastRenderedPageBreak/>
        <w:drawing>
          <wp:inline distT="0" distB="0" distL="0" distR="0">
            <wp:extent cx="5800725" cy="4543425"/>
            <wp:effectExtent l="19050" t="0" r="9525"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srcRect/>
                    <a:stretch>
                      <a:fillRect/>
                    </a:stretch>
                  </pic:blipFill>
                  <pic:spPr bwMode="auto">
                    <a:xfrm>
                      <a:off x="0" y="0"/>
                      <a:ext cx="5800739" cy="4543436"/>
                    </a:xfrm>
                    <a:prstGeom prst="rect">
                      <a:avLst/>
                    </a:prstGeom>
                    <a:noFill/>
                    <a:ln w="9525">
                      <a:noFill/>
                      <a:miter lim="800000"/>
                      <a:headEnd/>
                      <a:tailEnd/>
                    </a:ln>
                  </pic:spPr>
                </pic:pic>
              </a:graphicData>
            </a:graphic>
          </wp:inline>
        </w:drawing>
      </w:r>
    </w:p>
    <w:p w:rsidR="00B16613" w:rsidRPr="00502A7B" w:rsidRDefault="00B43F1E" w:rsidP="002132E8">
      <w:pPr>
        <w:bidi/>
        <w:spacing w:line="240" w:lineRule="auto"/>
        <w:jc w:val="both"/>
        <w:rPr>
          <w:rFonts w:ascii="Traditional Arabic" w:hAnsi="Traditional Arabic" w:cs="Traditional Arabic"/>
          <w:sz w:val="36"/>
          <w:szCs w:val="36"/>
          <w:rtl/>
          <w:lang w:bidi="ar-DZ"/>
        </w:rPr>
      </w:pPr>
      <w:r w:rsidRPr="00502A7B">
        <w:rPr>
          <w:rFonts w:ascii="Traditional Arabic" w:hAnsi="Traditional Arabic" w:cs="Traditional Arabic" w:hint="cs"/>
          <w:noProof/>
          <w:sz w:val="36"/>
          <w:szCs w:val="36"/>
        </w:rPr>
        <w:lastRenderedPageBreak/>
        <w:drawing>
          <wp:inline distT="0" distB="0" distL="0" distR="0">
            <wp:extent cx="5829300" cy="4448175"/>
            <wp:effectExtent l="1905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5829300" cy="4448175"/>
                    </a:xfrm>
                    <a:prstGeom prst="rect">
                      <a:avLst/>
                    </a:prstGeom>
                    <a:noFill/>
                    <a:ln w="9525">
                      <a:noFill/>
                      <a:miter lim="800000"/>
                      <a:headEnd/>
                      <a:tailEnd/>
                    </a:ln>
                  </pic:spPr>
                </pic:pic>
              </a:graphicData>
            </a:graphic>
          </wp:inline>
        </w:drawing>
      </w:r>
    </w:p>
    <w:p w:rsidR="00B16613" w:rsidRPr="00502A7B" w:rsidRDefault="00B16613" w:rsidP="002132E8">
      <w:pPr>
        <w:bidi/>
        <w:spacing w:line="240" w:lineRule="auto"/>
        <w:jc w:val="both"/>
        <w:rPr>
          <w:rFonts w:ascii="Traditional Arabic" w:hAnsi="Traditional Arabic" w:cs="Traditional Arabic"/>
          <w:sz w:val="36"/>
          <w:szCs w:val="36"/>
          <w:rtl/>
          <w:lang w:bidi="ar-DZ"/>
        </w:rPr>
      </w:pPr>
      <w:r w:rsidRPr="00502A7B">
        <w:rPr>
          <w:rFonts w:ascii="Traditional Arabic" w:hAnsi="Traditional Arabic" w:cs="Traditional Arabic" w:hint="cs"/>
          <w:noProof/>
          <w:sz w:val="36"/>
          <w:szCs w:val="36"/>
        </w:rPr>
        <w:drawing>
          <wp:inline distT="0" distB="0" distL="0" distR="0">
            <wp:extent cx="5895975" cy="1790700"/>
            <wp:effectExtent l="19050" t="0" r="9525"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srcRect/>
                    <a:stretch>
                      <a:fillRect/>
                    </a:stretch>
                  </pic:blipFill>
                  <pic:spPr bwMode="auto">
                    <a:xfrm>
                      <a:off x="0" y="0"/>
                      <a:ext cx="5921640" cy="1798495"/>
                    </a:xfrm>
                    <a:prstGeom prst="rect">
                      <a:avLst/>
                    </a:prstGeom>
                    <a:noFill/>
                    <a:ln w="9525">
                      <a:noFill/>
                      <a:miter lim="800000"/>
                      <a:headEnd/>
                      <a:tailEnd/>
                    </a:ln>
                  </pic:spPr>
                </pic:pic>
              </a:graphicData>
            </a:graphic>
          </wp:inline>
        </w:drawing>
      </w:r>
    </w:p>
    <w:p w:rsidR="00F70D7A" w:rsidRPr="00502A7B" w:rsidRDefault="004A1C3A" w:rsidP="002132E8">
      <w:pPr>
        <w:pStyle w:val="Paragraphedeliste"/>
        <w:numPr>
          <w:ilvl w:val="0"/>
          <w:numId w:val="1"/>
        </w:numPr>
        <w:tabs>
          <w:tab w:val="left" w:pos="6566"/>
        </w:tabs>
        <w:bidi/>
        <w:spacing w:line="240" w:lineRule="auto"/>
        <w:ind w:left="226"/>
        <w:jc w:val="both"/>
        <w:rPr>
          <w:rFonts w:ascii="Traditional Arabic" w:hAnsi="Traditional Arabic" w:cs="Traditional Arabic"/>
          <w:b/>
          <w:bCs/>
          <w:sz w:val="36"/>
          <w:szCs w:val="36"/>
          <w:lang w:bidi="ar-DZ"/>
        </w:rPr>
      </w:pPr>
      <w:r w:rsidRPr="00502A7B">
        <w:rPr>
          <w:rFonts w:ascii="Traditional Arabic" w:hAnsi="Traditional Arabic" w:cs="Traditional Arabic" w:hint="cs"/>
          <w:b/>
          <w:bCs/>
          <w:sz w:val="36"/>
          <w:szCs w:val="36"/>
          <w:rtl/>
          <w:lang w:bidi="ar-DZ"/>
        </w:rPr>
        <w:t>إعداد الموازنة التقديرية للمبيعات:</w:t>
      </w:r>
    </w:p>
    <w:p w:rsidR="004A1C3A" w:rsidRPr="00502A7B" w:rsidRDefault="004A1C3A" w:rsidP="002132E8">
      <w:pPr>
        <w:pStyle w:val="Paragraphedeliste"/>
        <w:tabs>
          <w:tab w:val="left" w:pos="6566"/>
        </w:tabs>
        <w:bidi/>
        <w:spacing w:line="240" w:lineRule="auto"/>
        <w:ind w:left="226"/>
        <w:jc w:val="both"/>
        <w:rPr>
          <w:rFonts w:ascii="Traditional Arabic" w:hAnsi="Traditional Arabic" w:cs="Traditional Arabic"/>
          <w:sz w:val="36"/>
          <w:szCs w:val="36"/>
          <w:rtl/>
          <w:lang w:bidi="ar-DZ"/>
        </w:rPr>
      </w:pPr>
      <w:r w:rsidRPr="00502A7B">
        <w:rPr>
          <w:rFonts w:ascii="Traditional Arabic" w:hAnsi="Traditional Arabic" w:cs="Traditional Arabic" w:hint="cs"/>
          <w:sz w:val="36"/>
          <w:szCs w:val="36"/>
          <w:rtl/>
          <w:lang w:bidi="ar-DZ"/>
        </w:rPr>
        <w:t>بعد تقرير المبيعات بصورة كمية بالاعتماد على طرق التنبؤ الكمية والكيفية، يتم إعداد موازنة تقديرية للمبيعات تكون على عدة أسس:</w:t>
      </w:r>
    </w:p>
    <w:p w:rsidR="004A1C3A" w:rsidRPr="00502A7B" w:rsidRDefault="004A1C3A" w:rsidP="002132E8">
      <w:pPr>
        <w:pStyle w:val="Paragraphedeliste"/>
        <w:numPr>
          <w:ilvl w:val="0"/>
          <w:numId w:val="8"/>
        </w:numPr>
        <w:tabs>
          <w:tab w:val="left" w:pos="6566"/>
        </w:tabs>
        <w:bidi/>
        <w:spacing w:line="240" w:lineRule="auto"/>
        <w:jc w:val="both"/>
        <w:rPr>
          <w:rFonts w:ascii="Traditional Arabic" w:hAnsi="Traditional Arabic" w:cs="Traditional Arabic"/>
          <w:sz w:val="36"/>
          <w:szCs w:val="36"/>
          <w:rtl/>
          <w:lang w:bidi="ar-DZ"/>
        </w:rPr>
      </w:pPr>
      <w:r w:rsidRPr="00502A7B">
        <w:rPr>
          <w:rFonts w:ascii="Traditional Arabic" w:hAnsi="Traditional Arabic" w:cs="Traditional Arabic" w:hint="cs"/>
          <w:sz w:val="36"/>
          <w:szCs w:val="36"/>
          <w:rtl/>
          <w:lang w:bidi="ar-DZ"/>
        </w:rPr>
        <w:t>على أساس توزيع موسمي</w:t>
      </w:r>
    </w:p>
    <w:p w:rsidR="004A1C3A" w:rsidRPr="00502A7B" w:rsidRDefault="004A1C3A" w:rsidP="002132E8">
      <w:pPr>
        <w:pStyle w:val="Paragraphedeliste"/>
        <w:numPr>
          <w:ilvl w:val="0"/>
          <w:numId w:val="8"/>
        </w:numPr>
        <w:tabs>
          <w:tab w:val="left" w:pos="6566"/>
        </w:tabs>
        <w:bidi/>
        <w:spacing w:line="240" w:lineRule="auto"/>
        <w:jc w:val="both"/>
        <w:rPr>
          <w:rFonts w:ascii="Traditional Arabic" w:hAnsi="Traditional Arabic" w:cs="Traditional Arabic"/>
          <w:sz w:val="36"/>
          <w:szCs w:val="36"/>
          <w:lang w:bidi="ar-DZ"/>
        </w:rPr>
      </w:pPr>
      <w:r w:rsidRPr="00502A7B">
        <w:rPr>
          <w:rFonts w:ascii="Traditional Arabic" w:hAnsi="Traditional Arabic" w:cs="Traditional Arabic" w:hint="cs"/>
          <w:sz w:val="36"/>
          <w:szCs w:val="36"/>
          <w:rtl/>
          <w:lang w:bidi="ar-DZ"/>
        </w:rPr>
        <w:t>على أساس مناطق البيع أو بما يسمى الجهوي،</w:t>
      </w:r>
    </w:p>
    <w:p w:rsidR="004A1C3A" w:rsidRPr="00502A7B" w:rsidRDefault="004A1C3A" w:rsidP="002132E8">
      <w:pPr>
        <w:pStyle w:val="Paragraphedeliste"/>
        <w:numPr>
          <w:ilvl w:val="0"/>
          <w:numId w:val="8"/>
        </w:numPr>
        <w:tabs>
          <w:tab w:val="left" w:pos="6566"/>
        </w:tabs>
        <w:bidi/>
        <w:spacing w:line="240" w:lineRule="auto"/>
        <w:jc w:val="both"/>
        <w:rPr>
          <w:rFonts w:ascii="Traditional Arabic" w:hAnsi="Traditional Arabic" w:cs="Traditional Arabic"/>
          <w:sz w:val="36"/>
          <w:szCs w:val="36"/>
          <w:lang w:bidi="ar-DZ"/>
        </w:rPr>
      </w:pPr>
      <w:r w:rsidRPr="00502A7B">
        <w:rPr>
          <w:rFonts w:ascii="Traditional Arabic" w:hAnsi="Traditional Arabic" w:cs="Traditional Arabic" w:hint="cs"/>
          <w:sz w:val="36"/>
          <w:szCs w:val="36"/>
          <w:rtl/>
          <w:lang w:bidi="ar-DZ"/>
        </w:rPr>
        <w:t>على أساس المنتجات، أو على أساس جميع هذه الأسس.</w:t>
      </w:r>
    </w:p>
    <w:p w:rsidR="00393F66" w:rsidRPr="00502A7B" w:rsidRDefault="00241EA5" w:rsidP="002132E8">
      <w:pPr>
        <w:pStyle w:val="Paragraphedeliste"/>
        <w:numPr>
          <w:ilvl w:val="0"/>
          <w:numId w:val="11"/>
        </w:numPr>
        <w:tabs>
          <w:tab w:val="left" w:pos="6566"/>
        </w:tabs>
        <w:bidi/>
        <w:spacing w:line="240" w:lineRule="auto"/>
        <w:jc w:val="both"/>
        <w:rPr>
          <w:rFonts w:ascii="Traditional Arabic" w:hAnsi="Traditional Arabic" w:cs="Traditional Arabic"/>
          <w:sz w:val="36"/>
          <w:szCs w:val="36"/>
          <w:lang w:bidi="ar-DZ"/>
        </w:rPr>
      </w:pPr>
      <w:r w:rsidRPr="00502A7B">
        <w:rPr>
          <w:rFonts w:ascii="Traditional Arabic" w:hAnsi="Traditional Arabic" w:cs="Traditional Arabic" w:hint="cs"/>
          <w:b/>
          <w:bCs/>
          <w:sz w:val="36"/>
          <w:szCs w:val="36"/>
          <w:rtl/>
          <w:lang w:bidi="ar-DZ"/>
        </w:rPr>
        <w:lastRenderedPageBreak/>
        <w:t xml:space="preserve">التوزيع الموسمي: </w:t>
      </w:r>
      <w:r w:rsidRPr="00502A7B">
        <w:rPr>
          <w:rFonts w:ascii="Traditional Arabic" w:hAnsi="Traditional Arabic" w:cs="Traditional Arabic" w:hint="cs"/>
          <w:sz w:val="36"/>
          <w:szCs w:val="36"/>
          <w:rtl/>
          <w:lang w:bidi="ar-DZ"/>
        </w:rPr>
        <w:t>قد يحدث أن لا تباع المنتجات مرة واحدة خلال السنة، ولكن تباع على فترات مختلفة بحيث تتفاوت الكمية المباعة من موسم لأخر، هذا الاختلاف في درجة بيع البضاعة من فترة لأخرى يدعى بالتغيرات الموسمية،</w:t>
      </w:r>
      <w:r w:rsidR="00F3321C" w:rsidRPr="00502A7B">
        <w:rPr>
          <w:rFonts w:ascii="Traditional Arabic" w:hAnsi="Traditional Arabic" w:cs="Traditional Arabic" w:hint="cs"/>
          <w:sz w:val="36"/>
          <w:szCs w:val="36"/>
          <w:rtl/>
          <w:lang w:bidi="ar-DZ"/>
        </w:rPr>
        <w:t xml:space="preserve"> لهذا يتم تحليل مبيعات الفترات السابقة لتحديد التغيرات الموسمية للمبيعات، </w:t>
      </w:r>
    </w:p>
    <w:p w:rsidR="00393F66" w:rsidRPr="00502A7B" w:rsidRDefault="00393F66" w:rsidP="002132E8">
      <w:pPr>
        <w:pStyle w:val="Paragraphedeliste"/>
        <w:numPr>
          <w:ilvl w:val="0"/>
          <w:numId w:val="11"/>
        </w:numPr>
        <w:tabs>
          <w:tab w:val="left" w:pos="793"/>
        </w:tabs>
        <w:bidi/>
        <w:spacing w:line="240" w:lineRule="auto"/>
        <w:jc w:val="both"/>
        <w:rPr>
          <w:rFonts w:ascii="Traditional Arabic" w:hAnsi="Traditional Arabic" w:cs="Traditional Arabic"/>
          <w:sz w:val="36"/>
          <w:szCs w:val="36"/>
          <w:lang w:bidi="ar-DZ"/>
        </w:rPr>
      </w:pPr>
      <w:r w:rsidRPr="00502A7B">
        <w:rPr>
          <w:rFonts w:ascii="Traditional Arabic" w:hAnsi="Traditional Arabic" w:cs="Traditional Arabic" w:hint="cs"/>
          <w:b/>
          <w:bCs/>
          <w:sz w:val="36"/>
          <w:szCs w:val="36"/>
          <w:rtl/>
          <w:lang w:bidi="ar-DZ"/>
        </w:rPr>
        <w:t xml:space="preserve">التوزيع الجهوي للمبيعات: </w:t>
      </w:r>
      <w:r w:rsidRPr="00502A7B">
        <w:rPr>
          <w:rFonts w:ascii="Traditional Arabic" w:hAnsi="Traditional Arabic" w:cs="Traditional Arabic" w:hint="cs"/>
          <w:sz w:val="36"/>
          <w:szCs w:val="36"/>
          <w:rtl/>
          <w:lang w:bidi="ar-DZ"/>
        </w:rPr>
        <w:t>من الواجب توزيع المبيعات جهويا أو على أساس المناطق لان الاستهلاك يختلف من منطقة لأخرى، نظرا للتوزيع السكاني المختلف والمستوى الاقتصادي والاجتماعي لكل منطقة. ولمعرفة ما يمكن أن يباع في كل منطقة يجب دراسة توزيع المبيعات لذلك المنتوج في السنوات الماضية، ولكن يجب الأخذ بعين الاعتبار العوامل التالية:</w:t>
      </w:r>
    </w:p>
    <w:p w:rsidR="00393F66" w:rsidRPr="00502A7B" w:rsidRDefault="00891DCD" w:rsidP="002132E8">
      <w:pPr>
        <w:pStyle w:val="Paragraphedeliste"/>
        <w:numPr>
          <w:ilvl w:val="0"/>
          <w:numId w:val="12"/>
        </w:numPr>
        <w:tabs>
          <w:tab w:val="left" w:pos="793"/>
        </w:tabs>
        <w:bidi/>
        <w:spacing w:line="240" w:lineRule="auto"/>
        <w:jc w:val="both"/>
        <w:rPr>
          <w:rFonts w:ascii="Traditional Arabic" w:hAnsi="Traditional Arabic" w:cs="Traditional Arabic"/>
          <w:sz w:val="36"/>
          <w:szCs w:val="36"/>
          <w:lang w:bidi="ar-DZ"/>
        </w:rPr>
      </w:pPr>
      <w:r w:rsidRPr="00502A7B">
        <w:rPr>
          <w:rFonts w:ascii="Traditional Arabic" w:hAnsi="Traditional Arabic" w:cs="Traditional Arabic" w:hint="cs"/>
          <w:sz w:val="36"/>
          <w:szCs w:val="36"/>
          <w:rtl/>
          <w:lang w:bidi="ar-DZ"/>
        </w:rPr>
        <w:t>دراسة نسبة توزيع السكان على مناطق النمو الديمغرافي،</w:t>
      </w:r>
    </w:p>
    <w:p w:rsidR="00891DCD" w:rsidRPr="00502A7B" w:rsidRDefault="00891DCD" w:rsidP="002132E8">
      <w:pPr>
        <w:pStyle w:val="Paragraphedeliste"/>
        <w:numPr>
          <w:ilvl w:val="0"/>
          <w:numId w:val="12"/>
        </w:numPr>
        <w:tabs>
          <w:tab w:val="left" w:pos="793"/>
        </w:tabs>
        <w:bidi/>
        <w:spacing w:line="240" w:lineRule="auto"/>
        <w:jc w:val="both"/>
        <w:rPr>
          <w:rFonts w:ascii="Traditional Arabic" w:hAnsi="Traditional Arabic" w:cs="Traditional Arabic"/>
          <w:sz w:val="36"/>
          <w:szCs w:val="36"/>
          <w:lang w:bidi="ar-DZ"/>
        </w:rPr>
      </w:pPr>
      <w:r w:rsidRPr="00502A7B">
        <w:rPr>
          <w:rFonts w:ascii="Traditional Arabic" w:hAnsi="Traditional Arabic" w:cs="Traditional Arabic" w:hint="cs"/>
          <w:sz w:val="36"/>
          <w:szCs w:val="36"/>
          <w:rtl/>
          <w:lang w:bidi="ar-DZ"/>
        </w:rPr>
        <w:t xml:space="preserve">دراسة حركات انتقال السكان من منطقة </w:t>
      </w:r>
      <w:r w:rsidR="006C1BAA" w:rsidRPr="00502A7B">
        <w:rPr>
          <w:rFonts w:ascii="Traditional Arabic" w:hAnsi="Traditional Arabic" w:cs="Traditional Arabic" w:hint="cs"/>
          <w:sz w:val="36"/>
          <w:szCs w:val="36"/>
          <w:rtl/>
          <w:lang w:bidi="ar-DZ"/>
        </w:rPr>
        <w:t>لأخرى</w:t>
      </w:r>
      <w:r w:rsidRPr="00502A7B">
        <w:rPr>
          <w:rFonts w:ascii="Traditional Arabic" w:hAnsi="Traditional Arabic" w:cs="Traditional Arabic" w:hint="cs"/>
          <w:sz w:val="36"/>
          <w:szCs w:val="36"/>
          <w:rtl/>
          <w:lang w:bidi="ar-DZ"/>
        </w:rPr>
        <w:t>،</w:t>
      </w:r>
    </w:p>
    <w:p w:rsidR="00372FA8" w:rsidRPr="00502A7B" w:rsidRDefault="00372FA8" w:rsidP="002132E8">
      <w:pPr>
        <w:pStyle w:val="Paragraphedeliste"/>
        <w:numPr>
          <w:ilvl w:val="0"/>
          <w:numId w:val="12"/>
        </w:numPr>
        <w:tabs>
          <w:tab w:val="left" w:pos="793"/>
        </w:tabs>
        <w:bidi/>
        <w:spacing w:line="240" w:lineRule="auto"/>
        <w:jc w:val="both"/>
        <w:rPr>
          <w:rFonts w:ascii="Traditional Arabic" w:hAnsi="Traditional Arabic" w:cs="Traditional Arabic"/>
          <w:sz w:val="36"/>
          <w:szCs w:val="36"/>
          <w:lang w:bidi="ar-DZ"/>
        </w:rPr>
      </w:pPr>
      <w:r w:rsidRPr="00502A7B">
        <w:rPr>
          <w:rFonts w:ascii="Traditional Arabic" w:hAnsi="Traditional Arabic" w:cs="Traditional Arabic" w:hint="cs"/>
          <w:sz w:val="36"/>
          <w:szCs w:val="36"/>
          <w:rtl/>
          <w:lang w:bidi="ar-DZ"/>
        </w:rPr>
        <w:t>المستوى الاقتصادي والاجتماعي لسكان المنطقة</w:t>
      </w:r>
      <w:r w:rsidR="007A4B68" w:rsidRPr="00502A7B">
        <w:rPr>
          <w:rFonts w:ascii="Traditional Arabic" w:hAnsi="Traditional Arabic" w:cs="Traditional Arabic" w:hint="cs"/>
          <w:sz w:val="36"/>
          <w:szCs w:val="36"/>
          <w:rtl/>
          <w:lang w:bidi="ar-DZ"/>
        </w:rPr>
        <w:t xml:space="preserve"> المختلفة.....الخ.</w:t>
      </w:r>
    </w:p>
    <w:p w:rsidR="00B01583" w:rsidRPr="00502A7B" w:rsidRDefault="00B01583" w:rsidP="002132E8">
      <w:pPr>
        <w:pStyle w:val="Paragraphedeliste"/>
        <w:numPr>
          <w:ilvl w:val="0"/>
          <w:numId w:val="11"/>
        </w:numPr>
        <w:tabs>
          <w:tab w:val="left" w:pos="793"/>
        </w:tabs>
        <w:bidi/>
        <w:spacing w:line="240" w:lineRule="auto"/>
        <w:jc w:val="both"/>
        <w:rPr>
          <w:rFonts w:ascii="Traditional Arabic" w:hAnsi="Traditional Arabic" w:cs="Traditional Arabic"/>
          <w:b/>
          <w:bCs/>
          <w:sz w:val="36"/>
          <w:szCs w:val="36"/>
          <w:lang w:bidi="ar-DZ"/>
        </w:rPr>
      </w:pPr>
      <w:r w:rsidRPr="00502A7B">
        <w:rPr>
          <w:rFonts w:ascii="Traditional Arabic" w:hAnsi="Traditional Arabic" w:cs="Traditional Arabic" w:hint="cs"/>
          <w:sz w:val="36"/>
          <w:szCs w:val="36"/>
          <w:rtl/>
          <w:lang w:bidi="ar-DZ"/>
        </w:rPr>
        <w:t xml:space="preserve"> </w:t>
      </w:r>
      <w:r w:rsidRPr="00502A7B">
        <w:rPr>
          <w:rFonts w:ascii="Traditional Arabic" w:hAnsi="Traditional Arabic" w:cs="Traditional Arabic" w:hint="cs"/>
          <w:b/>
          <w:bCs/>
          <w:sz w:val="36"/>
          <w:szCs w:val="36"/>
          <w:rtl/>
          <w:lang w:bidi="ar-DZ"/>
        </w:rPr>
        <w:t xml:space="preserve">التوزيع على </w:t>
      </w:r>
      <w:r w:rsidR="006C1BAA" w:rsidRPr="00502A7B">
        <w:rPr>
          <w:rFonts w:ascii="Traditional Arabic" w:hAnsi="Traditional Arabic" w:cs="Traditional Arabic" w:hint="cs"/>
          <w:b/>
          <w:bCs/>
          <w:sz w:val="36"/>
          <w:szCs w:val="36"/>
          <w:rtl/>
          <w:lang w:bidi="ar-DZ"/>
        </w:rPr>
        <w:t>أساس</w:t>
      </w:r>
      <w:r w:rsidRPr="00502A7B">
        <w:rPr>
          <w:rFonts w:ascii="Traditional Arabic" w:hAnsi="Traditional Arabic" w:cs="Traditional Arabic" w:hint="cs"/>
          <w:b/>
          <w:bCs/>
          <w:sz w:val="36"/>
          <w:szCs w:val="36"/>
          <w:rtl/>
          <w:lang w:bidi="ar-DZ"/>
        </w:rPr>
        <w:t xml:space="preserve"> المنتجات:</w:t>
      </w:r>
      <w:r w:rsidR="006C1BAA" w:rsidRPr="00502A7B">
        <w:rPr>
          <w:rFonts w:ascii="Traditional Arabic" w:hAnsi="Traditional Arabic" w:cs="Traditional Arabic" w:hint="cs"/>
          <w:b/>
          <w:bCs/>
          <w:sz w:val="36"/>
          <w:szCs w:val="36"/>
          <w:rtl/>
          <w:lang w:bidi="ar-DZ"/>
        </w:rPr>
        <w:t xml:space="preserve"> </w:t>
      </w:r>
      <w:r w:rsidR="006C1BAA" w:rsidRPr="00502A7B">
        <w:rPr>
          <w:rFonts w:ascii="Traditional Arabic" w:hAnsi="Traditional Arabic" w:cs="Traditional Arabic" w:hint="cs"/>
          <w:sz w:val="36"/>
          <w:szCs w:val="36"/>
          <w:rtl/>
          <w:lang w:bidi="ar-DZ"/>
        </w:rPr>
        <w:t xml:space="preserve">إن الهدف من هذا التوزيع هو تمكين المؤسسة من متابعة وتقييم وتطور مبيعات كل منتوج، والطريقة المتبعة هي </w:t>
      </w:r>
      <w:r w:rsidR="00C86E53" w:rsidRPr="00502A7B">
        <w:rPr>
          <w:rFonts w:ascii="Traditional Arabic" w:hAnsi="Traditional Arabic" w:cs="Traditional Arabic" w:hint="cs"/>
          <w:sz w:val="36"/>
          <w:szCs w:val="36"/>
          <w:rtl/>
          <w:lang w:bidi="ar-DZ"/>
        </w:rPr>
        <w:t>إما</w:t>
      </w:r>
      <w:r w:rsidR="006C1BAA" w:rsidRPr="00502A7B">
        <w:rPr>
          <w:rFonts w:ascii="Traditional Arabic" w:hAnsi="Traditional Arabic" w:cs="Traditional Arabic" w:hint="cs"/>
          <w:sz w:val="36"/>
          <w:szCs w:val="36"/>
          <w:rtl/>
          <w:lang w:bidi="ar-DZ"/>
        </w:rPr>
        <w:t xml:space="preserve"> توزيع حسب السنوات السابقة </w:t>
      </w:r>
      <w:r w:rsidR="00C86E53" w:rsidRPr="00502A7B">
        <w:rPr>
          <w:rFonts w:ascii="Traditional Arabic" w:hAnsi="Traditional Arabic" w:cs="Traditional Arabic" w:hint="cs"/>
          <w:sz w:val="36"/>
          <w:szCs w:val="36"/>
          <w:rtl/>
          <w:lang w:bidi="ar-DZ"/>
        </w:rPr>
        <w:t>أو</w:t>
      </w:r>
      <w:r w:rsidR="006C1BAA" w:rsidRPr="00502A7B">
        <w:rPr>
          <w:rFonts w:ascii="Traditional Arabic" w:hAnsi="Traditional Arabic" w:cs="Traditional Arabic" w:hint="cs"/>
          <w:sz w:val="36"/>
          <w:szCs w:val="36"/>
          <w:rtl/>
          <w:lang w:bidi="ar-DZ"/>
        </w:rPr>
        <w:t xml:space="preserve"> توزيع حسب أهمية كل هامش الربح، بحيث ستعمل المؤسسة على </w:t>
      </w:r>
      <w:r w:rsidR="00EC5082">
        <w:rPr>
          <w:rFonts w:ascii="Traditional Arabic" w:hAnsi="Traditional Arabic" w:cs="Traditional Arabic" w:hint="cs"/>
          <w:sz w:val="36"/>
          <w:szCs w:val="36"/>
          <w:rtl/>
          <w:lang w:bidi="ar-DZ"/>
        </w:rPr>
        <w:t>ب</w:t>
      </w:r>
      <w:r w:rsidR="006C1BAA" w:rsidRPr="00502A7B">
        <w:rPr>
          <w:rFonts w:ascii="Traditional Arabic" w:hAnsi="Traditional Arabic" w:cs="Traditional Arabic" w:hint="cs"/>
          <w:sz w:val="36"/>
          <w:szCs w:val="36"/>
          <w:rtl/>
          <w:lang w:bidi="ar-DZ"/>
        </w:rPr>
        <w:t xml:space="preserve">يع المنتوجات التي لها هامش ربح كبير </w:t>
      </w:r>
      <w:r w:rsidR="00C506A9" w:rsidRPr="00502A7B">
        <w:rPr>
          <w:rFonts w:ascii="Traditional Arabic" w:hAnsi="Traditional Arabic" w:cs="Traditional Arabic" w:hint="cs"/>
          <w:sz w:val="36"/>
          <w:szCs w:val="36"/>
          <w:rtl/>
          <w:lang w:bidi="ar-DZ"/>
        </w:rPr>
        <w:t xml:space="preserve">وتشجيعها، والتقليل من </w:t>
      </w:r>
      <w:r w:rsidR="00EC5082">
        <w:rPr>
          <w:rFonts w:ascii="Traditional Arabic" w:hAnsi="Traditional Arabic" w:cs="Traditional Arabic" w:hint="cs"/>
          <w:sz w:val="36"/>
          <w:szCs w:val="36"/>
          <w:rtl/>
          <w:lang w:bidi="ar-DZ"/>
        </w:rPr>
        <w:t>ب</w:t>
      </w:r>
      <w:r w:rsidR="00C506A9" w:rsidRPr="00502A7B">
        <w:rPr>
          <w:rFonts w:ascii="Traditional Arabic" w:hAnsi="Traditional Arabic" w:cs="Traditional Arabic" w:hint="cs"/>
          <w:sz w:val="36"/>
          <w:szCs w:val="36"/>
          <w:rtl/>
          <w:lang w:bidi="ar-DZ"/>
        </w:rPr>
        <w:t xml:space="preserve">يع المنتوجات التي تعاني من تدني هامش الربح والتي يصعب تسويقها. كما </w:t>
      </w:r>
      <w:r w:rsidR="00EC5082" w:rsidRPr="00502A7B">
        <w:rPr>
          <w:rFonts w:ascii="Traditional Arabic" w:hAnsi="Traditional Arabic" w:cs="Traditional Arabic" w:hint="cs"/>
          <w:sz w:val="36"/>
          <w:szCs w:val="36"/>
          <w:rtl/>
          <w:lang w:bidi="ar-DZ"/>
        </w:rPr>
        <w:t>أن</w:t>
      </w:r>
      <w:r w:rsidR="00C506A9" w:rsidRPr="00502A7B">
        <w:rPr>
          <w:rFonts w:ascii="Traditional Arabic" w:hAnsi="Traditional Arabic" w:cs="Traditional Arabic" w:hint="cs"/>
          <w:sz w:val="36"/>
          <w:szCs w:val="36"/>
          <w:rtl/>
          <w:lang w:bidi="ar-DZ"/>
        </w:rPr>
        <w:t xml:space="preserve"> هذا التوزيع يساعد على معرفة تأثير المنتوجات الجديدة على مبيعات المنتوجات الجديدة.</w:t>
      </w:r>
    </w:p>
    <w:p w:rsidR="00B14442" w:rsidRPr="00502A7B" w:rsidRDefault="00B14442" w:rsidP="002132E8">
      <w:pPr>
        <w:pStyle w:val="Paragraphedeliste"/>
        <w:numPr>
          <w:ilvl w:val="0"/>
          <w:numId w:val="11"/>
        </w:numPr>
        <w:tabs>
          <w:tab w:val="left" w:pos="793"/>
        </w:tabs>
        <w:bidi/>
        <w:spacing w:line="240" w:lineRule="auto"/>
        <w:jc w:val="both"/>
        <w:rPr>
          <w:rFonts w:ascii="Traditional Arabic" w:hAnsi="Traditional Arabic" w:cs="Traditional Arabic"/>
          <w:sz w:val="36"/>
          <w:szCs w:val="36"/>
          <w:lang w:bidi="ar-DZ"/>
        </w:rPr>
      </w:pPr>
      <w:r w:rsidRPr="00502A7B">
        <w:rPr>
          <w:rFonts w:ascii="Traditional Arabic" w:hAnsi="Traditional Arabic" w:cs="Traditional Arabic" w:hint="cs"/>
          <w:b/>
          <w:bCs/>
          <w:sz w:val="36"/>
          <w:szCs w:val="36"/>
          <w:rtl/>
          <w:lang w:bidi="ar-DZ"/>
        </w:rPr>
        <w:t xml:space="preserve">موازنة المجموع: </w:t>
      </w:r>
      <w:r w:rsidRPr="00502A7B">
        <w:rPr>
          <w:rFonts w:ascii="Traditional Arabic" w:hAnsi="Traditional Arabic" w:cs="Traditional Arabic" w:hint="cs"/>
          <w:sz w:val="36"/>
          <w:szCs w:val="36"/>
          <w:rtl/>
          <w:lang w:bidi="ar-DZ"/>
        </w:rPr>
        <w:t>يمكن القول انه لا يوجد تصميم واحد يكون صالحا في كل المؤسسات، لذلك فبإمكان كل مؤسسة ان تصمم الموازنة حسب ما تراه مناسبا. وعموما تحتوي موازنة المبيعات</w:t>
      </w:r>
      <w:r w:rsidR="00DB5B57" w:rsidRPr="00502A7B">
        <w:rPr>
          <w:rFonts w:ascii="Traditional Arabic" w:hAnsi="Traditional Arabic" w:cs="Traditional Arabic" w:hint="cs"/>
          <w:sz w:val="36"/>
          <w:szCs w:val="36"/>
          <w:rtl/>
          <w:lang w:bidi="ar-DZ"/>
        </w:rPr>
        <w:t xml:space="preserve"> مجموعة من النقاط الرئيسية:</w:t>
      </w:r>
    </w:p>
    <w:p w:rsidR="00EC54B2" w:rsidRPr="00502A7B" w:rsidRDefault="00EC54B2" w:rsidP="002132E8">
      <w:pPr>
        <w:pStyle w:val="Paragraphedeliste"/>
        <w:numPr>
          <w:ilvl w:val="0"/>
          <w:numId w:val="15"/>
        </w:numPr>
        <w:tabs>
          <w:tab w:val="left" w:pos="793"/>
        </w:tabs>
        <w:bidi/>
        <w:spacing w:line="240" w:lineRule="auto"/>
        <w:jc w:val="both"/>
        <w:rPr>
          <w:rFonts w:ascii="Traditional Arabic" w:hAnsi="Traditional Arabic" w:cs="Traditional Arabic"/>
          <w:sz w:val="36"/>
          <w:szCs w:val="36"/>
          <w:lang w:bidi="ar-DZ"/>
        </w:rPr>
      </w:pPr>
      <w:r w:rsidRPr="00502A7B">
        <w:rPr>
          <w:rFonts w:ascii="Traditional Arabic" w:hAnsi="Traditional Arabic" w:cs="Traditional Arabic" w:hint="cs"/>
          <w:sz w:val="36"/>
          <w:szCs w:val="36"/>
          <w:rtl/>
          <w:lang w:bidi="ar-DZ"/>
        </w:rPr>
        <w:t>توزيع المبيعات حسب المنتجات،</w:t>
      </w:r>
    </w:p>
    <w:p w:rsidR="00DB5B57" w:rsidRPr="00502A7B" w:rsidRDefault="00DB5B57" w:rsidP="002132E8">
      <w:pPr>
        <w:pStyle w:val="Paragraphedeliste"/>
        <w:numPr>
          <w:ilvl w:val="0"/>
          <w:numId w:val="14"/>
        </w:numPr>
        <w:tabs>
          <w:tab w:val="left" w:pos="793"/>
        </w:tabs>
        <w:bidi/>
        <w:spacing w:line="240" w:lineRule="auto"/>
        <w:jc w:val="both"/>
        <w:rPr>
          <w:rFonts w:ascii="Traditional Arabic" w:hAnsi="Traditional Arabic" w:cs="Traditional Arabic"/>
          <w:sz w:val="36"/>
          <w:szCs w:val="36"/>
          <w:lang w:bidi="ar-DZ"/>
        </w:rPr>
      </w:pPr>
      <w:r w:rsidRPr="00502A7B">
        <w:rPr>
          <w:rFonts w:ascii="Traditional Arabic" w:hAnsi="Traditional Arabic" w:cs="Traditional Arabic" w:hint="cs"/>
          <w:sz w:val="36"/>
          <w:szCs w:val="36"/>
          <w:rtl/>
          <w:lang w:bidi="ar-DZ"/>
        </w:rPr>
        <w:t>تقدير المبيعات بالكميات والقيمة وسعر البيع،</w:t>
      </w:r>
    </w:p>
    <w:p w:rsidR="00DB5B57" w:rsidRPr="00502A7B" w:rsidRDefault="00DB5B57" w:rsidP="002132E8">
      <w:pPr>
        <w:pStyle w:val="Paragraphedeliste"/>
        <w:numPr>
          <w:ilvl w:val="0"/>
          <w:numId w:val="14"/>
        </w:numPr>
        <w:tabs>
          <w:tab w:val="left" w:pos="793"/>
        </w:tabs>
        <w:bidi/>
        <w:spacing w:after="0" w:line="240" w:lineRule="auto"/>
        <w:jc w:val="both"/>
        <w:rPr>
          <w:rFonts w:ascii="Traditional Arabic" w:hAnsi="Traditional Arabic" w:cs="Traditional Arabic"/>
          <w:sz w:val="36"/>
          <w:szCs w:val="36"/>
          <w:lang w:bidi="ar-DZ"/>
        </w:rPr>
      </w:pPr>
      <w:r w:rsidRPr="00502A7B">
        <w:rPr>
          <w:rFonts w:ascii="Traditional Arabic" w:hAnsi="Traditional Arabic" w:cs="Traditional Arabic" w:hint="cs"/>
          <w:sz w:val="36"/>
          <w:szCs w:val="36"/>
          <w:rtl/>
          <w:lang w:bidi="ar-DZ"/>
        </w:rPr>
        <w:t>توزيع كل منتوج توزيعا موسميا وحسب المناطق،</w:t>
      </w:r>
    </w:p>
    <w:p w:rsidR="00DB5B57" w:rsidRPr="00502A7B" w:rsidRDefault="00DB5B57" w:rsidP="002132E8">
      <w:pPr>
        <w:tabs>
          <w:tab w:val="left" w:pos="793"/>
        </w:tabs>
        <w:bidi/>
        <w:spacing w:after="0" w:line="240" w:lineRule="auto"/>
        <w:jc w:val="both"/>
        <w:rPr>
          <w:rFonts w:ascii="Traditional Arabic" w:hAnsi="Traditional Arabic" w:cs="Traditional Arabic"/>
          <w:sz w:val="36"/>
          <w:szCs w:val="36"/>
          <w:rtl/>
          <w:lang w:bidi="ar-DZ"/>
        </w:rPr>
      </w:pPr>
      <w:r w:rsidRPr="00502A7B">
        <w:rPr>
          <w:rFonts w:ascii="Traditional Arabic" w:hAnsi="Traditional Arabic" w:cs="Traditional Arabic" w:hint="cs"/>
          <w:sz w:val="36"/>
          <w:szCs w:val="36"/>
          <w:rtl/>
          <w:lang w:bidi="ar-DZ"/>
        </w:rPr>
        <w:t>وتأخذ موازنة المبيعات عدة أشكال منها:</w:t>
      </w:r>
    </w:p>
    <w:p w:rsidR="002B2850" w:rsidRPr="00502A7B" w:rsidRDefault="002B2850" w:rsidP="002132E8">
      <w:pPr>
        <w:tabs>
          <w:tab w:val="left" w:pos="793"/>
        </w:tabs>
        <w:bidi/>
        <w:spacing w:after="0" w:line="240" w:lineRule="auto"/>
        <w:jc w:val="center"/>
        <w:rPr>
          <w:rFonts w:ascii="Traditional Arabic" w:hAnsi="Traditional Arabic" w:cs="Traditional Arabic"/>
          <w:b/>
          <w:bCs/>
          <w:sz w:val="36"/>
          <w:szCs w:val="36"/>
          <w:rtl/>
          <w:lang w:bidi="ar-DZ"/>
        </w:rPr>
      </w:pPr>
      <w:r w:rsidRPr="00502A7B">
        <w:rPr>
          <w:rFonts w:ascii="Traditional Arabic" w:hAnsi="Traditional Arabic" w:cs="Traditional Arabic" w:hint="cs"/>
          <w:b/>
          <w:bCs/>
          <w:sz w:val="36"/>
          <w:szCs w:val="36"/>
          <w:rtl/>
          <w:lang w:bidi="ar-DZ"/>
        </w:rPr>
        <w:lastRenderedPageBreak/>
        <w:t>موازنة المبيعات</w:t>
      </w:r>
    </w:p>
    <w:p w:rsidR="002B2850" w:rsidRPr="00502A7B" w:rsidRDefault="002B2850" w:rsidP="002132E8">
      <w:pPr>
        <w:tabs>
          <w:tab w:val="left" w:pos="793"/>
        </w:tabs>
        <w:bidi/>
        <w:spacing w:after="0" w:line="240" w:lineRule="auto"/>
        <w:jc w:val="center"/>
        <w:rPr>
          <w:rFonts w:ascii="Traditional Arabic" w:hAnsi="Traditional Arabic" w:cs="Traditional Arabic"/>
          <w:b/>
          <w:bCs/>
          <w:sz w:val="36"/>
          <w:szCs w:val="36"/>
          <w:rtl/>
          <w:lang w:bidi="ar-DZ"/>
        </w:rPr>
      </w:pPr>
      <w:r w:rsidRPr="00502A7B">
        <w:rPr>
          <w:rFonts w:ascii="Traditional Arabic" w:hAnsi="Traditional Arabic" w:cs="Traditional Arabic"/>
          <w:b/>
          <w:bCs/>
          <w:noProof/>
          <w:sz w:val="36"/>
          <w:szCs w:val="36"/>
        </w:rPr>
        <w:drawing>
          <wp:inline distT="0" distB="0" distL="0" distR="0">
            <wp:extent cx="5274310" cy="4233898"/>
            <wp:effectExtent l="19050" t="0" r="254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5274310" cy="4233898"/>
                    </a:xfrm>
                    <a:prstGeom prst="rect">
                      <a:avLst/>
                    </a:prstGeom>
                    <a:noFill/>
                    <a:ln w="9525">
                      <a:noFill/>
                      <a:miter lim="800000"/>
                      <a:headEnd/>
                      <a:tailEnd/>
                    </a:ln>
                  </pic:spPr>
                </pic:pic>
              </a:graphicData>
            </a:graphic>
          </wp:inline>
        </w:drawing>
      </w:r>
    </w:p>
    <w:p w:rsidR="00C81B28" w:rsidRPr="00502A7B" w:rsidRDefault="00C81B28" w:rsidP="002132E8">
      <w:pPr>
        <w:tabs>
          <w:tab w:val="left" w:pos="793"/>
        </w:tabs>
        <w:bidi/>
        <w:spacing w:after="0" w:line="240" w:lineRule="auto"/>
        <w:jc w:val="center"/>
        <w:rPr>
          <w:rFonts w:ascii="Traditional Arabic" w:hAnsi="Traditional Arabic" w:cs="Traditional Arabic"/>
          <w:b/>
          <w:bCs/>
          <w:sz w:val="36"/>
          <w:szCs w:val="36"/>
          <w:lang w:bidi="ar-DZ"/>
        </w:rPr>
      </w:pPr>
      <w:r w:rsidRPr="00502A7B">
        <w:rPr>
          <w:rFonts w:ascii="Traditional Arabic" w:hAnsi="Traditional Arabic" w:cs="Traditional Arabic"/>
          <w:b/>
          <w:bCs/>
          <w:noProof/>
          <w:sz w:val="36"/>
          <w:szCs w:val="36"/>
        </w:rPr>
        <w:drawing>
          <wp:inline distT="0" distB="0" distL="0" distR="0">
            <wp:extent cx="5191125" cy="1333500"/>
            <wp:effectExtent l="1905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5202605" cy="1336449"/>
                    </a:xfrm>
                    <a:prstGeom prst="rect">
                      <a:avLst/>
                    </a:prstGeom>
                    <a:noFill/>
                    <a:ln w="9525">
                      <a:noFill/>
                      <a:miter lim="800000"/>
                      <a:headEnd/>
                      <a:tailEnd/>
                    </a:ln>
                  </pic:spPr>
                </pic:pic>
              </a:graphicData>
            </a:graphic>
          </wp:inline>
        </w:drawing>
      </w:r>
    </w:p>
    <w:p w:rsidR="00C81B28" w:rsidRPr="00502A7B" w:rsidRDefault="00B81622" w:rsidP="002132E8">
      <w:pPr>
        <w:tabs>
          <w:tab w:val="left" w:pos="6596"/>
        </w:tabs>
        <w:bidi/>
        <w:spacing w:line="240" w:lineRule="auto"/>
        <w:jc w:val="both"/>
        <w:rPr>
          <w:rFonts w:ascii="Traditional Arabic" w:hAnsi="Traditional Arabic" w:cs="Traditional Arabic"/>
          <w:sz w:val="36"/>
          <w:szCs w:val="36"/>
          <w:rtl/>
          <w:lang w:bidi="ar-DZ"/>
        </w:rPr>
      </w:pPr>
      <w:r w:rsidRPr="00502A7B">
        <w:rPr>
          <w:rFonts w:ascii="Traditional Arabic" w:hAnsi="Traditional Arabic" w:cs="Traditional Arabic" w:hint="cs"/>
          <w:sz w:val="36"/>
          <w:szCs w:val="36"/>
          <w:rtl/>
          <w:lang w:bidi="ar-DZ"/>
        </w:rPr>
        <w:t>من خلا ماسبق نجد أن:</w:t>
      </w:r>
    </w:p>
    <w:p w:rsidR="00B81622" w:rsidRPr="00502A7B" w:rsidRDefault="00B81622" w:rsidP="002132E8">
      <w:pPr>
        <w:numPr>
          <w:ilvl w:val="0"/>
          <w:numId w:val="16"/>
        </w:numPr>
        <w:bidi/>
        <w:spacing w:after="0" w:line="240" w:lineRule="auto"/>
        <w:jc w:val="both"/>
        <w:rPr>
          <w:rFonts w:ascii="Traditional Arabic" w:hAnsi="Traditional Arabic" w:cs="Traditional Arabic"/>
          <w:sz w:val="36"/>
          <w:szCs w:val="36"/>
          <w:rtl/>
        </w:rPr>
      </w:pPr>
      <w:r w:rsidRPr="00502A7B">
        <w:rPr>
          <w:rFonts w:ascii="Traditional Arabic" w:hAnsi="Traditional Arabic" w:cs="Traditional Arabic"/>
          <w:sz w:val="36"/>
          <w:szCs w:val="36"/>
          <w:rtl/>
        </w:rPr>
        <w:t xml:space="preserve">يعتبر </w:t>
      </w:r>
      <w:r w:rsidR="00C86E53" w:rsidRPr="00502A7B">
        <w:rPr>
          <w:rFonts w:ascii="Traditional Arabic" w:hAnsi="Traditional Arabic" w:cs="Traditional Arabic" w:hint="cs"/>
          <w:sz w:val="36"/>
          <w:szCs w:val="36"/>
          <w:rtl/>
        </w:rPr>
        <w:t>إعداد</w:t>
      </w:r>
      <w:r w:rsidR="00C86E53">
        <w:rPr>
          <w:rFonts w:ascii="Traditional Arabic" w:hAnsi="Traditional Arabic" w:cs="Traditional Arabic"/>
          <w:sz w:val="36"/>
          <w:szCs w:val="36"/>
          <w:rtl/>
        </w:rPr>
        <w:t xml:space="preserve"> موازنة المبيعات</w:t>
      </w:r>
      <w:r w:rsidRPr="00502A7B">
        <w:rPr>
          <w:rFonts w:ascii="Traditional Arabic" w:hAnsi="Traditional Arabic" w:cs="Traditional Arabic"/>
          <w:sz w:val="36"/>
          <w:szCs w:val="36"/>
          <w:rtl/>
        </w:rPr>
        <w:t xml:space="preserve"> </w:t>
      </w:r>
      <w:r w:rsidRPr="00C86E53">
        <w:rPr>
          <w:rFonts w:ascii="Traditional Arabic" w:hAnsi="Traditional Arabic" w:cs="Traditional Arabic"/>
          <w:sz w:val="36"/>
          <w:szCs w:val="36"/>
          <w:rtl/>
        </w:rPr>
        <w:t>هو الأساس والخطوة الأولى لإعداد الموازنة الشاملة للمنشأة</w:t>
      </w:r>
      <w:r w:rsidR="00C86E53" w:rsidRPr="00C86E53">
        <w:rPr>
          <w:rFonts w:ascii="Traditional Arabic" w:hAnsi="Traditional Arabic" w:cs="Traditional Arabic" w:hint="cs"/>
          <w:sz w:val="36"/>
          <w:szCs w:val="36"/>
          <w:rtl/>
        </w:rPr>
        <w:t>،</w:t>
      </w:r>
      <w:r w:rsidRPr="00502A7B">
        <w:rPr>
          <w:rFonts w:ascii="Traditional Arabic" w:hAnsi="Traditional Arabic" w:cs="Traditional Arabic"/>
          <w:sz w:val="36"/>
          <w:szCs w:val="36"/>
          <w:rtl/>
        </w:rPr>
        <w:t xml:space="preserve"> حيث أن دراسة السوق وتقدير حجم المبيعات المتوقع للفترة القادمة يعد هو نقطة البداية في بناء موازنات تشغيلية أخرى مثل موازنة </w:t>
      </w:r>
      <w:r w:rsidRPr="00502A7B">
        <w:rPr>
          <w:rFonts w:ascii="Traditional Arabic" w:hAnsi="Traditional Arabic" w:cs="Traditional Arabic" w:hint="cs"/>
          <w:sz w:val="36"/>
          <w:szCs w:val="36"/>
          <w:rtl/>
        </w:rPr>
        <w:t>الإنتاج</w:t>
      </w:r>
      <w:r w:rsidRPr="00502A7B">
        <w:rPr>
          <w:rFonts w:ascii="Traditional Arabic" w:hAnsi="Traditional Arabic" w:cs="Traditional Arabic"/>
          <w:sz w:val="36"/>
          <w:szCs w:val="36"/>
          <w:rtl/>
        </w:rPr>
        <w:t xml:space="preserve"> وموازنة المصروفات التسويقية وغيرها .</w:t>
      </w:r>
    </w:p>
    <w:p w:rsidR="00B81622" w:rsidRPr="00502A7B" w:rsidRDefault="00B81622" w:rsidP="002132E8">
      <w:pPr>
        <w:numPr>
          <w:ilvl w:val="0"/>
          <w:numId w:val="16"/>
        </w:numPr>
        <w:bidi/>
        <w:spacing w:after="0" w:line="240" w:lineRule="auto"/>
        <w:jc w:val="both"/>
        <w:rPr>
          <w:rFonts w:ascii="Traditional Arabic" w:hAnsi="Traditional Arabic" w:cs="Traditional Arabic"/>
          <w:sz w:val="36"/>
          <w:szCs w:val="36"/>
        </w:rPr>
      </w:pPr>
      <w:r w:rsidRPr="00502A7B">
        <w:rPr>
          <w:rFonts w:ascii="Traditional Arabic" w:hAnsi="Traditional Arabic" w:cs="Traditional Arabic"/>
          <w:sz w:val="36"/>
          <w:szCs w:val="36"/>
          <w:rtl/>
        </w:rPr>
        <w:t>توضح موازنة المبيعات كمية المبيعات التقديرية وسعر البيع التقديري وقيمة المبيعات التقديرية للم</w:t>
      </w:r>
      <w:r w:rsidRPr="00502A7B">
        <w:rPr>
          <w:rFonts w:ascii="Traditional Arabic" w:hAnsi="Traditional Arabic" w:cs="Traditional Arabic" w:hint="cs"/>
          <w:sz w:val="36"/>
          <w:szCs w:val="36"/>
          <w:rtl/>
        </w:rPr>
        <w:t>ؤسسة</w:t>
      </w:r>
      <w:r w:rsidRPr="00502A7B">
        <w:rPr>
          <w:rFonts w:ascii="Traditional Arabic" w:hAnsi="Traditional Arabic" w:cs="Traditional Arabic"/>
          <w:sz w:val="36"/>
          <w:szCs w:val="36"/>
          <w:rtl/>
        </w:rPr>
        <w:t xml:space="preserve"> موزعة حسب مناطق البيع</w:t>
      </w:r>
      <w:r w:rsidRPr="00502A7B">
        <w:rPr>
          <w:rFonts w:ascii="Traditional Arabic" w:hAnsi="Traditional Arabic" w:cs="Traditional Arabic" w:hint="cs"/>
          <w:sz w:val="36"/>
          <w:szCs w:val="36"/>
          <w:rtl/>
        </w:rPr>
        <w:t>،</w:t>
      </w:r>
      <w:r w:rsidRPr="00502A7B">
        <w:rPr>
          <w:rFonts w:ascii="Traditional Arabic" w:hAnsi="Traditional Arabic" w:cs="Traditional Arabic"/>
          <w:sz w:val="36"/>
          <w:szCs w:val="36"/>
          <w:rtl/>
        </w:rPr>
        <w:t xml:space="preserve"> وحسب أنواع المنتجات وحسب الفترات الزمنية التفصيلية للموازنة .</w:t>
      </w:r>
    </w:p>
    <w:p w:rsidR="00B81622" w:rsidRPr="00502A7B" w:rsidRDefault="00B81622" w:rsidP="002132E8">
      <w:pPr>
        <w:numPr>
          <w:ilvl w:val="0"/>
          <w:numId w:val="16"/>
        </w:numPr>
        <w:bidi/>
        <w:spacing w:after="0" w:line="240" w:lineRule="auto"/>
        <w:jc w:val="both"/>
        <w:rPr>
          <w:rFonts w:ascii="Traditional Arabic" w:hAnsi="Traditional Arabic" w:cs="Traditional Arabic"/>
          <w:sz w:val="36"/>
          <w:szCs w:val="36"/>
        </w:rPr>
      </w:pPr>
      <w:r w:rsidRPr="00502A7B">
        <w:rPr>
          <w:rFonts w:ascii="Traditional Arabic" w:hAnsi="Traditional Arabic" w:cs="Traditional Arabic"/>
          <w:sz w:val="36"/>
          <w:szCs w:val="36"/>
          <w:rtl/>
        </w:rPr>
        <w:t>يعتمد إعداد موازنة المبيعات على المعادلة الآتية : معادلة موازنة المبيعات :</w:t>
      </w:r>
    </w:p>
    <w:p w:rsidR="00B81622" w:rsidRPr="00502A7B" w:rsidRDefault="00B81622" w:rsidP="002132E8">
      <w:pPr>
        <w:bidi/>
        <w:spacing w:after="0" w:line="240" w:lineRule="auto"/>
        <w:ind w:left="360"/>
        <w:jc w:val="both"/>
        <w:rPr>
          <w:rFonts w:ascii="Traditional Arabic" w:hAnsi="Traditional Arabic" w:cs="Traditional Arabic"/>
          <w:b/>
          <w:bCs/>
          <w:sz w:val="36"/>
          <w:szCs w:val="36"/>
          <w:rtl/>
        </w:rPr>
      </w:pPr>
      <w:r w:rsidRPr="00502A7B">
        <w:rPr>
          <w:rFonts w:ascii="Traditional Arabic" w:hAnsi="Traditional Arabic" w:cs="Traditional Arabic"/>
          <w:b/>
          <w:bCs/>
          <w:sz w:val="36"/>
          <w:szCs w:val="36"/>
          <w:highlight w:val="yellow"/>
          <w:rtl/>
        </w:rPr>
        <w:lastRenderedPageBreak/>
        <w:t xml:space="preserve">قيمة المبيعات التقديرية </w:t>
      </w:r>
      <w:r w:rsidRPr="00502A7B">
        <w:rPr>
          <w:rFonts w:ascii="Traditional Arabic" w:hAnsi="Traditional Arabic" w:cs="Traditional Arabic"/>
          <w:b/>
          <w:bCs/>
          <w:color w:val="C00000"/>
          <w:sz w:val="36"/>
          <w:szCs w:val="36"/>
          <w:highlight w:val="yellow"/>
          <w:rtl/>
        </w:rPr>
        <w:t>=</w:t>
      </w:r>
      <w:r w:rsidRPr="00502A7B">
        <w:rPr>
          <w:rFonts w:ascii="Traditional Arabic" w:hAnsi="Traditional Arabic" w:cs="Traditional Arabic"/>
          <w:b/>
          <w:bCs/>
          <w:sz w:val="36"/>
          <w:szCs w:val="36"/>
          <w:highlight w:val="yellow"/>
          <w:rtl/>
        </w:rPr>
        <w:t xml:space="preserve"> كمية المبيعات التقديرية </w:t>
      </w:r>
      <w:r w:rsidRPr="00502A7B">
        <w:rPr>
          <w:rFonts w:ascii="Traditional Arabic" w:hAnsi="Traditional Arabic" w:cs="Traditional Arabic"/>
          <w:b/>
          <w:bCs/>
          <w:color w:val="C00000"/>
          <w:sz w:val="36"/>
          <w:szCs w:val="36"/>
          <w:highlight w:val="yellow"/>
        </w:rPr>
        <w:t>X</w:t>
      </w:r>
      <w:r w:rsidRPr="00502A7B">
        <w:rPr>
          <w:rFonts w:ascii="Traditional Arabic" w:hAnsi="Traditional Arabic" w:cs="Traditional Arabic"/>
          <w:b/>
          <w:bCs/>
          <w:sz w:val="36"/>
          <w:szCs w:val="36"/>
          <w:highlight w:val="yellow"/>
          <w:rtl/>
        </w:rPr>
        <w:t xml:space="preserve"> سعر البيع التقديري</w:t>
      </w:r>
    </w:p>
    <w:p w:rsidR="001A2C99" w:rsidRPr="00502A7B" w:rsidRDefault="001A2C99" w:rsidP="002132E8">
      <w:pPr>
        <w:bidi/>
        <w:spacing w:after="0" w:line="240" w:lineRule="auto"/>
        <w:ind w:left="360"/>
        <w:jc w:val="both"/>
        <w:rPr>
          <w:rFonts w:ascii="Traditional Arabic" w:hAnsi="Traditional Arabic" w:cs="Traditional Arabic"/>
          <w:b/>
          <w:bCs/>
          <w:sz w:val="36"/>
          <w:szCs w:val="36"/>
          <w:rtl/>
        </w:rPr>
      </w:pPr>
      <w:r w:rsidRPr="00502A7B">
        <w:rPr>
          <w:rFonts w:ascii="Traditional Arabic" w:hAnsi="Traditional Arabic" w:cs="Traditional Arabic" w:hint="cs"/>
          <w:b/>
          <w:bCs/>
          <w:sz w:val="36"/>
          <w:szCs w:val="36"/>
          <w:rtl/>
        </w:rPr>
        <w:t>مثال</w:t>
      </w:r>
    </w:p>
    <w:p w:rsidR="001A2C99" w:rsidRPr="00502A7B" w:rsidRDefault="001A2C99" w:rsidP="002132E8">
      <w:pPr>
        <w:shd w:val="clear" w:color="auto" w:fill="FFFFFF"/>
        <w:bidi/>
        <w:spacing w:after="0" w:line="240" w:lineRule="auto"/>
        <w:jc w:val="both"/>
        <w:rPr>
          <w:rFonts w:ascii="Traditional Arabic" w:eastAsia="Times New Roman" w:hAnsi="Traditional Arabic" w:cs="Traditional Arabic"/>
          <w:color w:val="333333"/>
          <w:sz w:val="36"/>
          <w:szCs w:val="36"/>
          <w:rtl/>
          <w:lang w:bidi="ar-DZ"/>
        </w:rPr>
      </w:pPr>
      <w:r w:rsidRPr="00502A7B">
        <w:rPr>
          <w:rFonts w:ascii="Traditional Arabic" w:eastAsia="Times New Roman" w:hAnsi="Traditional Arabic" w:cs="Traditional Arabic" w:hint="cs"/>
          <w:color w:val="333333"/>
          <w:sz w:val="36"/>
          <w:szCs w:val="36"/>
          <w:rtl/>
          <w:lang w:bidi="ar-DZ"/>
        </w:rPr>
        <w:t>تقوم شركة "عمار" بانتاج</w:t>
      </w:r>
      <w:r w:rsidRPr="00502A7B">
        <w:rPr>
          <w:rFonts w:ascii="Traditional Arabic" w:eastAsia="Times New Roman" w:hAnsi="Traditional Arabic" w:cs="Traditional Arabic" w:hint="cs"/>
          <w:b/>
          <w:bCs/>
          <w:color w:val="333333"/>
          <w:sz w:val="36"/>
          <w:szCs w:val="36"/>
          <w:rtl/>
          <w:lang w:bidi="ar-DZ"/>
        </w:rPr>
        <w:t xml:space="preserve"> </w:t>
      </w:r>
      <w:r w:rsidRPr="00502A7B">
        <w:rPr>
          <w:rFonts w:ascii="Traditional Arabic" w:eastAsia="Times New Roman" w:hAnsi="Traditional Arabic" w:cs="Traditional Arabic" w:hint="cs"/>
          <w:color w:val="333333"/>
          <w:sz w:val="36"/>
          <w:szCs w:val="36"/>
          <w:rtl/>
          <w:lang w:bidi="ar-DZ"/>
        </w:rPr>
        <w:t>وبيع المنتج" أ " والشركة بصدد اعداد الموازنة التقديرية للمبيعات لفترة ثلاثة اشهر لعام 2020 ولقد توافرت لديك البيانات التالية:</w:t>
      </w:r>
    </w:p>
    <w:p w:rsidR="001A2C99" w:rsidRPr="00502A7B" w:rsidRDefault="001A2C99" w:rsidP="002132E8">
      <w:pPr>
        <w:pStyle w:val="Paragraphedeliste"/>
        <w:numPr>
          <w:ilvl w:val="0"/>
          <w:numId w:val="17"/>
        </w:numPr>
        <w:shd w:val="clear" w:color="auto" w:fill="FFFFFF"/>
        <w:bidi/>
        <w:spacing w:after="0" w:line="240" w:lineRule="auto"/>
        <w:jc w:val="both"/>
        <w:rPr>
          <w:rFonts w:ascii="Traditional Arabic" w:eastAsia="Times New Roman" w:hAnsi="Traditional Arabic" w:cs="Traditional Arabic"/>
          <w:color w:val="333333"/>
          <w:sz w:val="36"/>
          <w:szCs w:val="36"/>
          <w:lang w:bidi="ar-DZ"/>
        </w:rPr>
      </w:pPr>
      <w:r w:rsidRPr="00502A7B">
        <w:rPr>
          <w:rFonts w:ascii="Traditional Arabic" w:eastAsia="Times New Roman" w:hAnsi="Traditional Arabic" w:cs="Traditional Arabic" w:hint="cs"/>
          <w:color w:val="333333"/>
          <w:sz w:val="36"/>
          <w:szCs w:val="36"/>
          <w:rtl/>
          <w:lang w:bidi="ar-DZ"/>
        </w:rPr>
        <w:t xml:space="preserve">قدرت الشركة مبيعاتها من المنتج أ بكمية 20000 وحدة توزع خلال ثلاثة </w:t>
      </w:r>
      <w:r w:rsidR="00C61447" w:rsidRPr="00502A7B">
        <w:rPr>
          <w:rFonts w:ascii="Traditional Arabic" w:eastAsia="Times New Roman" w:hAnsi="Traditional Arabic" w:cs="Traditional Arabic" w:hint="cs"/>
          <w:color w:val="333333"/>
          <w:sz w:val="36"/>
          <w:szCs w:val="36"/>
          <w:rtl/>
          <w:lang w:bidi="ar-DZ"/>
        </w:rPr>
        <w:t>أشهر</w:t>
      </w:r>
      <w:r w:rsidRPr="00502A7B">
        <w:rPr>
          <w:rFonts w:ascii="Traditional Arabic" w:eastAsia="Times New Roman" w:hAnsi="Traditional Arabic" w:cs="Traditional Arabic" w:hint="cs"/>
          <w:color w:val="333333"/>
          <w:sz w:val="36"/>
          <w:szCs w:val="36"/>
          <w:rtl/>
          <w:lang w:bidi="ar-DZ"/>
        </w:rPr>
        <w:t xml:space="preserve"> المذكورة على النحو الأتي:</w:t>
      </w:r>
    </w:p>
    <w:tbl>
      <w:tblPr>
        <w:tblStyle w:val="Grilledutableau"/>
        <w:bidiVisual/>
        <w:tblW w:w="0" w:type="auto"/>
        <w:tblInd w:w="720" w:type="dxa"/>
        <w:tblLook w:val="04A0"/>
      </w:tblPr>
      <w:tblGrid>
        <w:gridCol w:w="2307"/>
        <w:gridCol w:w="2126"/>
      </w:tblGrid>
      <w:tr w:rsidR="001A2C99" w:rsidRPr="00502A7B" w:rsidTr="006A0312">
        <w:tc>
          <w:tcPr>
            <w:tcW w:w="2307" w:type="dxa"/>
          </w:tcPr>
          <w:p w:rsidR="001A2C99" w:rsidRPr="00502A7B" w:rsidRDefault="001A2C99" w:rsidP="002132E8">
            <w:pPr>
              <w:pStyle w:val="Paragraphedeliste"/>
              <w:bidi/>
              <w:ind w:left="0"/>
              <w:jc w:val="both"/>
              <w:rPr>
                <w:rFonts w:ascii="Traditional Arabic" w:eastAsia="Times New Roman" w:hAnsi="Traditional Arabic" w:cs="Traditional Arabic"/>
                <w:color w:val="333333"/>
                <w:sz w:val="36"/>
                <w:szCs w:val="36"/>
                <w:rtl/>
                <w:lang w:bidi="ar-DZ"/>
              </w:rPr>
            </w:pPr>
            <w:r w:rsidRPr="00502A7B">
              <w:rPr>
                <w:rFonts w:ascii="Traditional Arabic" w:eastAsia="Times New Roman" w:hAnsi="Traditional Arabic" w:cs="Traditional Arabic" w:hint="cs"/>
                <w:color w:val="333333"/>
                <w:sz w:val="36"/>
                <w:szCs w:val="36"/>
                <w:rtl/>
                <w:lang w:bidi="ar-DZ"/>
              </w:rPr>
              <w:t>الشهر</w:t>
            </w:r>
          </w:p>
        </w:tc>
        <w:tc>
          <w:tcPr>
            <w:tcW w:w="2126" w:type="dxa"/>
          </w:tcPr>
          <w:p w:rsidR="001A2C99" w:rsidRPr="00502A7B" w:rsidRDefault="001A2C99" w:rsidP="002132E8">
            <w:pPr>
              <w:pStyle w:val="Paragraphedeliste"/>
              <w:bidi/>
              <w:ind w:left="0"/>
              <w:jc w:val="both"/>
              <w:rPr>
                <w:rFonts w:ascii="Traditional Arabic" w:eastAsia="Times New Roman" w:hAnsi="Traditional Arabic" w:cs="Traditional Arabic"/>
                <w:color w:val="333333"/>
                <w:sz w:val="36"/>
                <w:szCs w:val="36"/>
                <w:rtl/>
                <w:lang w:bidi="ar-DZ"/>
              </w:rPr>
            </w:pPr>
            <w:r w:rsidRPr="00502A7B">
              <w:rPr>
                <w:rFonts w:ascii="Traditional Arabic" w:eastAsia="Times New Roman" w:hAnsi="Traditional Arabic" w:cs="Traditional Arabic" w:hint="cs"/>
                <w:color w:val="333333"/>
                <w:sz w:val="36"/>
                <w:szCs w:val="36"/>
                <w:rtl/>
                <w:lang w:bidi="ar-DZ"/>
              </w:rPr>
              <w:t>كمية المبيعات</w:t>
            </w:r>
          </w:p>
        </w:tc>
      </w:tr>
      <w:tr w:rsidR="001A2C99" w:rsidRPr="00502A7B" w:rsidTr="006A0312">
        <w:tc>
          <w:tcPr>
            <w:tcW w:w="2307" w:type="dxa"/>
          </w:tcPr>
          <w:p w:rsidR="001A2C99" w:rsidRPr="00502A7B" w:rsidRDefault="001A2C99" w:rsidP="002132E8">
            <w:pPr>
              <w:pStyle w:val="Paragraphedeliste"/>
              <w:bidi/>
              <w:ind w:left="0"/>
              <w:jc w:val="both"/>
              <w:rPr>
                <w:rFonts w:ascii="Traditional Arabic" w:eastAsia="Times New Roman" w:hAnsi="Traditional Arabic" w:cs="Traditional Arabic"/>
                <w:color w:val="333333"/>
                <w:sz w:val="36"/>
                <w:szCs w:val="36"/>
                <w:rtl/>
                <w:lang w:bidi="ar-DZ"/>
              </w:rPr>
            </w:pPr>
            <w:r w:rsidRPr="00502A7B">
              <w:rPr>
                <w:rFonts w:ascii="Traditional Arabic" w:eastAsia="Times New Roman" w:hAnsi="Traditional Arabic" w:cs="Traditional Arabic" w:hint="cs"/>
                <w:color w:val="333333"/>
                <w:sz w:val="36"/>
                <w:szCs w:val="36"/>
                <w:rtl/>
                <w:lang w:bidi="ar-DZ"/>
              </w:rPr>
              <w:t>1</w:t>
            </w:r>
          </w:p>
        </w:tc>
        <w:tc>
          <w:tcPr>
            <w:tcW w:w="2126" w:type="dxa"/>
          </w:tcPr>
          <w:p w:rsidR="001A2C99" w:rsidRPr="00502A7B" w:rsidRDefault="001A2C99" w:rsidP="002132E8">
            <w:pPr>
              <w:pStyle w:val="Paragraphedeliste"/>
              <w:bidi/>
              <w:ind w:left="0"/>
              <w:jc w:val="both"/>
              <w:rPr>
                <w:rFonts w:ascii="Traditional Arabic" w:eastAsia="Times New Roman" w:hAnsi="Traditional Arabic" w:cs="Traditional Arabic"/>
                <w:color w:val="333333"/>
                <w:sz w:val="36"/>
                <w:szCs w:val="36"/>
                <w:rtl/>
                <w:lang w:bidi="ar-DZ"/>
              </w:rPr>
            </w:pPr>
            <w:r w:rsidRPr="00502A7B">
              <w:rPr>
                <w:rFonts w:ascii="Traditional Arabic" w:eastAsia="Times New Roman" w:hAnsi="Traditional Arabic" w:cs="Traditional Arabic" w:hint="cs"/>
                <w:color w:val="333333"/>
                <w:sz w:val="36"/>
                <w:szCs w:val="36"/>
                <w:rtl/>
                <w:lang w:bidi="ar-DZ"/>
              </w:rPr>
              <w:t>5000 وحدة</w:t>
            </w:r>
          </w:p>
        </w:tc>
      </w:tr>
      <w:tr w:rsidR="001A2C99" w:rsidRPr="00502A7B" w:rsidTr="006A0312">
        <w:tc>
          <w:tcPr>
            <w:tcW w:w="2307" w:type="dxa"/>
          </w:tcPr>
          <w:p w:rsidR="001A2C99" w:rsidRPr="00502A7B" w:rsidRDefault="001A2C99" w:rsidP="002132E8">
            <w:pPr>
              <w:pStyle w:val="Paragraphedeliste"/>
              <w:bidi/>
              <w:ind w:left="0"/>
              <w:jc w:val="both"/>
              <w:rPr>
                <w:rFonts w:ascii="Traditional Arabic" w:eastAsia="Times New Roman" w:hAnsi="Traditional Arabic" w:cs="Traditional Arabic"/>
                <w:color w:val="333333"/>
                <w:sz w:val="36"/>
                <w:szCs w:val="36"/>
                <w:rtl/>
                <w:lang w:bidi="ar-DZ"/>
              </w:rPr>
            </w:pPr>
            <w:r w:rsidRPr="00502A7B">
              <w:rPr>
                <w:rFonts w:ascii="Traditional Arabic" w:eastAsia="Times New Roman" w:hAnsi="Traditional Arabic" w:cs="Traditional Arabic" w:hint="cs"/>
                <w:color w:val="333333"/>
                <w:sz w:val="36"/>
                <w:szCs w:val="36"/>
                <w:rtl/>
                <w:lang w:bidi="ar-DZ"/>
              </w:rPr>
              <w:t>2</w:t>
            </w:r>
          </w:p>
        </w:tc>
        <w:tc>
          <w:tcPr>
            <w:tcW w:w="2126" w:type="dxa"/>
          </w:tcPr>
          <w:p w:rsidR="001A2C99" w:rsidRPr="00502A7B" w:rsidRDefault="001A2C99" w:rsidP="002132E8">
            <w:pPr>
              <w:pStyle w:val="Paragraphedeliste"/>
              <w:bidi/>
              <w:ind w:left="0"/>
              <w:jc w:val="both"/>
              <w:rPr>
                <w:rFonts w:ascii="Traditional Arabic" w:eastAsia="Times New Roman" w:hAnsi="Traditional Arabic" w:cs="Traditional Arabic"/>
                <w:color w:val="333333"/>
                <w:sz w:val="36"/>
                <w:szCs w:val="36"/>
                <w:rtl/>
                <w:lang w:bidi="ar-DZ"/>
              </w:rPr>
            </w:pPr>
            <w:r w:rsidRPr="00502A7B">
              <w:rPr>
                <w:rFonts w:ascii="Traditional Arabic" w:eastAsia="Times New Roman" w:hAnsi="Traditional Arabic" w:cs="Traditional Arabic" w:hint="cs"/>
                <w:color w:val="333333"/>
                <w:sz w:val="36"/>
                <w:szCs w:val="36"/>
                <w:rtl/>
                <w:lang w:bidi="ar-DZ"/>
              </w:rPr>
              <w:t>8000 وحدة</w:t>
            </w:r>
          </w:p>
        </w:tc>
      </w:tr>
      <w:tr w:rsidR="001A2C99" w:rsidRPr="00502A7B" w:rsidTr="006A0312">
        <w:tc>
          <w:tcPr>
            <w:tcW w:w="2307" w:type="dxa"/>
          </w:tcPr>
          <w:p w:rsidR="001A2C99" w:rsidRPr="00502A7B" w:rsidRDefault="001A2C99" w:rsidP="002132E8">
            <w:pPr>
              <w:pStyle w:val="Paragraphedeliste"/>
              <w:bidi/>
              <w:ind w:left="0"/>
              <w:jc w:val="both"/>
              <w:rPr>
                <w:rFonts w:ascii="Traditional Arabic" w:eastAsia="Times New Roman" w:hAnsi="Traditional Arabic" w:cs="Traditional Arabic"/>
                <w:color w:val="333333"/>
                <w:sz w:val="36"/>
                <w:szCs w:val="36"/>
                <w:rtl/>
                <w:lang w:bidi="ar-DZ"/>
              </w:rPr>
            </w:pPr>
            <w:r w:rsidRPr="00502A7B">
              <w:rPr>
                <w:rFonts w:ascii="Traditional Arabic" w:eastAsia="Times New Roman" w:hAnsi="Traditional Arabic" w:cs="Traditional Arabic" w:hint="cs"/>
                <w:color w:val="333333"/>
                <w:sz w:val="36"/>
                <w:szCs w:val="36"/>
                <w:rtl/>
                <w:lang w:bidi="ar-DZ"/>
              </w:rPr>
              <w:t>3</w:t>
            </w:r>
          </w:p>
        </w:tc>
        <w:tc>
          <w:tcPr>
            <w:tcW w:w="2126" w:type="dxa"/>
          </w:tcPr>
          <w:p w:rsidR="001A2C99" w:rsidRPr="00502A7B" w:rsidRDefault="001A2C99" w:rsidP="002132E8">
            <w:pPr>
              <w:pStyle w:val="Paragraphedeliste"/>
              <w:bidi/>
              <w:ind w:left="0"/>
              <w:jc w:val="both"/>
              <w:rPr>
                <w:rFonts w:ascii="Traditional Arabic" w:eastAsia="Times New Roman" w:hAnsi="Traditional Arabic" w:cs="Traditional Arabic"/>
                <w:color w:val="333333"/>
                <w:sz w:val="36"/>
                <w:szCs w:val="36"/>
                <w:rtl/>
                <w:lang w:bidi="ar-DZ"/>
              </w:rPr>
            </w:pPr>
            <w:r w:rsidRPr="00502A7B">
              <w:rPr>
                <w:rFonts w:ascii="Traditional Arabic" w:eastAsia="Times New Roman" w:hAnsi="Traditional Arabic" w:cs="Traditional Arabic" w:hint="cs"/>
                <w:color w:val="333333"/>
                <w:sz w:val="36"/>
                <w:szCs w:val="36"/>
                <w:rtl/>
                <w:lang w:bidi="ar-DZ"/>
              </w:rPr>
              <w:t>7000 وحدة</w:t>
            </w:r>
          </w:p>
        </w:tc>
      </w:tr>
    </w:tbl>
    <w:p w:rsidR="001A2C99" w:rsidRPr="00502A7B" w:rsidRDefault="001A2C99" w:rsidP="002132E8">
      <w:pPr>
        <w:pStyle w:val="Paragraphedeliste"/>
        <w:numPr>
          <w:ilvl w:val="0"/>
          <w:numId w:val="17"/>
        </w:numPr>
        <w:shd w:val="clear" w:color="auto" w:fill="FFFFFF"/>
        <w:bidi/>
        <w:spacing w:after="0" w:line="240" w:lineRule="auto"/>
        <w:jc w:val="both"/>
        <w:rPr>
          <w:rFonts w:ascii="Traditional Arabic" w:eastAsia="Times New Roman" w:hAnsi="Traditional Arabic" w:cs="Traditional Arabic"/>
          <w:color w:val="333333"/>
          <w:sz w:val="36"/>
          <w:szCs w:val="36"/>
          <w:lang w:bidi="ar-DZ"/>
        </w:rPr>
      </w:pPr>
      <w:r w:rsidRPr="00502A7B">
        <w:rPr>
          <w:rFonts w:ascii="Traditional Arabic" w:eastAsia="Times New Roman" w:hAnsi="Traditional Arabic" w:cs="Traditional Arabic" w:hint="cs"/>
          <w:color w:val="333333"/>
          <w:sz w:val="36"/>
          <w:szCs w:val="36"/>
          <w:rtl/>
          <w:lang w:bidi="ar-DZ"/>
        </w:rPr>
        <w:t>تسوق الشركة المنتج أ في منطقتين على اساس نسب البيع 60</w:t>
      </w:r>
      <w:r w:rsidRPr="00502A7B">
        <w:rPr>
          <w:rFonts w:ascii="Traditional Arabic" w:eastAsia="Times New Roman" w:hAnsi="Traditional Arabic" w:cs="Traditional Arabic"/>
          <w:color w:val="333333"/>
          <w:sz w:val="36"/>
          <w:szCs w:val="36"/>
          <w:lang w:bidi="ar-DZ"/>
        </w:rPr>
        <w:t>%</w:t>
      </w:r>
      <w:r w:rsidRPr="00502A7B">
        <w:rPr>
          <w:rFonts w:ascii="Traditional Arabic" w:eastAsia="Times New Roman" w:hAnsi="Traditional Arabic" w:cs="Traditional Arabic" w:hint="cs"/>
          <w:color w:val="333333"/>
          <w:sz w:val="36"/>
          <w:szCs w:val="36"/>
          <w:rtl/>
          <w:lang w:bidi="ar-DZ"/>
        </w:rPr>
        <w:t xml:space="preserve"> للمنطقة بسكرة و40 </w:t>
      </w:r>
      <w:r w:rsidRPr="00502A7B">
        <w:rPr>
          <w:rFonts w:ascii="Traditional Arabic" w:eastAsia="Times New Roman" w:hAnsi="Traditional Arabic" w:cs="Traditional Arabic"/>
          <w:color w:val="333333"/>
          <w:sz w:val="36"/>
          <w:szCs w:val="36"/>
          <w:lang w:bidi="ar-DZ"/>
        </w:rPr>
        <w:t>%</w:t>
      </w:r>
      <w:r w:rsidRPr="00502A7B">
        <w:rPr>
          <w:rFonts w:ascii="Traditional Arabic" w:eastAsia="Times New Roman" w:hAnsi="Traditional Arabic" w:cs="Traditional Arabic" w:hint="cs"/>
          <w:color w:val="333333"/>
          <w:sz w:val="36"/>
          <w:szCs w:val="36"/>
          <w:rtl/>
          <w:lang w:bidi="ar-DZ"/>
        </w:rPr>
        <w:t xml:space="preserve"> للمنطقة باتنة.</w:t>
      </w:r>
    </w:p>
    <w:p w:rsidR="001A2C99" w:rsidRPr="00502A7B" w:rsidRDefault="001A2C99" w:rsidP="002132E8">
      <w:pPr>
        <w:pStyle w:val="Paragraphedeliste"/>
        <w:numPr>
          <w:ilvl w:val="0"/>
          <w:numId w:val="17"/>
        </w:numPr>
        <w:shd w:val="clear" w:color="auto" w:fill="FFFFFF"/>
        <w:bidi/>
        <w:spacing w:after="0" w:line="240" w:lineRule="auto"/>
        <w:jc w:val="both"/>
        <w:rPr>
          <w:rFonts w:ascii="Traditional Arabic" w:eastAsia="Times New Roman" w:hAnsi="Traditional Arabic" w:cs="Traditional Arabic"/>
          <w:color w:val="333333"/>
          <w:sz w:val="36"/>
          <w:szCs w:val="36"/>
          <w:lang w:bidi="ar-DZ"/>
        </w:rPr>
      </w:pPr>
      <w:r w:rsidRPr="00502A7B">
        <w:rPr>
          <w:rFonts w:ascii="Traditional Arabic" w:eastAsia="Times New Roman" w:hAnsi="Traditional Arabic" w:cs="Traditional Arabic" w:hint="cs"/>
          <w:color w:val="333333"/>
          <w:sz w:val="36"/>
          <w:szCs w:val="36"/>
          <w:rtl/>
          <w:lang w:bidi="ar-DZ"/>
        </w:rPr>
        <w:t>يقدر سعر البيع للوحدة من المنتج أ بمبلغ 10 دج.</w:t>
      </w:r>
    </w:p>
    <w:p w:rsidR="001A2C99" w:rsidRPr="00502A7B" w:rsidRDefault="001A2C99" w:rsidP="002132E8">
      <w:pPr>
        <w:shd w:val="clear" w:color="auto" w:fill="FFFFFF"/>
        <w:bidi/>
        <w:spacing w:after="0" w:line="240" w:lineRule="auto"/>
        <w:ind w:left="360"/>
        <w:jc w:val="both"/>
        <w:rPr>
          <w:rFonts w:ascii="Traditional Arabic" w:eastAsia="Times New Roman" w:hAnsi="Traditional Arabic" w:cs="Traditional Arabic"/>
          <w:b/>
          <w:bCs/>
          <w:color w:val="333333"/>
          <w:sz w:val="36"/>
          <w:szCs w:val="36"/>
          <w:rtl/>
          <w:lang w:bidi="ar-DZ"/>
        </w:rPr>
      </w:pPr>
      <w:r w:rsidRPr="00502A7B">
        <w:rPr>
          <w:rFonts w:ascii="Traditional Arabic" w:eastAsia="Times New Roman" w:hAnsi="Traditional Arabic" w:cs="Traditional Arabic" w:hint="cs"/>
          <w:b/>
          <w:bCs/>
          <w:color w:val="333333"/>
          <w:sz w:val="36"/>
          <w:szCs w:val="36"/>
          <w:rtl/>
          <w:lang w:bidi="ar-DZ"/>
        </w:rPr>
        <w:t xml:space="preserve">المطلوب:  </w:t>
      </w:r>
      <w:r w:rsidRPr="00502A7B">
        <w:rPr>
          <w:rFonts w:ascii="Traditional Arabic" w:eastAsia="Times New Roman" w:hAnsi="Traditional Arabic" w:cs="Traditional Arabic" w:hint="cs"/>
          <w:color w:val="333333"/>
          <w:sz w:val="36"/>
          <w:szCs w:val="36"/>
          <w:rtl/>
          <w:lang w:bidi="ar-DZ"/>
        </w:rPr>
        <w:t>اعداد الموازنة التقديرية للمبيعات</w:t>
      </w:r>
      <w:r w:rsidRPr="00502A7B">
        <w:rPr>
          <w:rFonts w:ascii="Traditional Arabic" w:eastAsia="Times New Roman" w:hAnsi="Traditional Arabic" w:cs="Traditional Arabic" w:hint="cs"/>
          <w:b/>
          <w:bCs/>
          <w:color w:val="333333"/>
          <w:sz w:val="36"/>
          <w:szCs w:val="36"/>
          <w:rtl/>
          <w:lang w:bidi="ar-DZ"/>
        </w:rPr>
        <w:t>؟</w:t>
      </w:r>
    </w:p>
    <w:p w:rsidR="001A2C99" w:rsidRPr="00502A7B" w:rsidRDefault="001A2C99" w:rsidP="002132E8">
      <w:pPr>
        <w:shd w:val="clear" w:color="auto" w:fill="FFFFFF"/>
        <w:bidi/>
        <w:spacing w:after="0" w:line="240" w:lineRule="auto"/>
        <w:ind w:left="360"/>
        <w:jc w:val="both"/>
        <w:rPr>
          <w:rFonts w:ascii="Traditional Arabic" w:eastAsia="Times New Roman" w:hAnsi="Traditional Arabic" w:cs="Traditional Arabic"/>
          <w:b/>
          <w:bCs/>
          <w:color w:val="333333"/>
          <w:sz w:val="36"/>
          <w:szCs w:val="36"/>
          <w:rtl/>
          <w:lang w:bidi="ar-DZ"/>
        </w:rPr>
      </w:pPr>
      <w:r w:rsidRPr="00502A7B">
        <w:rPr>
          <w:rFonts w:ascii="Traditional Arabic" w:eastAsia="Times New Roman" w:hAnsi="Traditional Arabic" w:cs="Traditional Arabic" w:hint="cs"/>
          <w:b/>
          <w:bCs/>
          <w:color w:val="333333"/>
          <w:sz w:val="36"/>
          <w:szCs w:val="36"/>
          <w:rtl/>
          <w:lang w:bidi="ar-DZ"/>
        </w:rPr>
        <w:t>الحل:</w:t>
      </w:r>
    </w:p>
    <w:p w:rsidR="001A2C99" w:rsidRPr="00502A7B" w:rsidRDefault="001A2C99" w:rsidP="002132E8">
      <w:pPr>
        <w:numPr>
          <w:ilvl w:val="0"/>
          <w:numId w:val="18"/>
        </w:numPr>
        <w:bidi/>
        <w:spacing w:after="0" w:line="240" w:lineRule="auto"/>
        <w:ind w:left="720"/>
        <w:jc w:val="both"/>
        <w:rPr>
          <w:rFonts w:ascii="Traditional Arabic" w:hAnsi="Traditional Arabic" w:cs="Traditional Arabic"/>
          <w:b/>
          <w:bCs/>
          <w:sz w:val="36"/>
          <w:szCs w:val="36"/>
          <w:rtl/>
        </w:rPr>
      </w:pPr>
      <w:r w:rsidRPr="00502A7B">
        <w:rPr>
          <w:rFonts w:ascii="Traditional Arabic" w:hAnsi="Traditional Arabic" w:cs="Traditional Arabic"/>
          <w:b/>
          <w:bCs/>
          <w:sz w:val="36"/>
          <w:szCs w:val="36"/>
          <w:rtl/>
        </w:rPr>
        <w:t>كمية مبيعات الشهر ( 1 ) = 5000 وحدة</w:t>
      </w:r>
    </w:p>
    <w:p w:rsidR="001A2C99" w:rsidRPr="00502A7B" w:rsidRDefault="001A2C99" w:rsidP="002132E8">
      <w:pPr>
        <w:numPr>
          <w:ilvl w:val="0"/>
          <w:numId w:val="19"/>
        </w:numPr>
        <w:bidi/>
        <w:spacing w:after="0" w:line="240" w:lineRule="auto"/>
        <w:ind w:left="1800"/>
        <w:jc w:val="both"/>
        <w:rPr>
          <w:rFonts w:ascii="Traditional Arabic" w:hAnsi="Traditional Arabic" w:cs="Traditional Arabic"/>
          <w:sz w:val="36"/>
          <w:szCs w:val="36"/>
          <w:rtl/>
        </w:rPr>
      </w:pPr>
      <w:r w:rsidRPr="00502A7B">
        <w:rPr>
          <w:rFonts w:ascii="Traditional Arabic" w:hAnsi="Traditional Arabic" w:cs="Traditional Arabic"/>
          <w:sz w:val="36"/>
          <w:szCs w:val="36"/>
          <w:rtl/>
        </w:rPr>
        <w:t xml:space="preserve">يخص </w:t>
      </w:r>
      <w:r w:rsidRPr="00502A7B">
        <w:rPr>
          <w:rFonts w:ascii="Traditional Arabic" w:hAnsi="Traditional Arabic" w:cs="Traditional Arabic" w:hint="cs"/>
          <w:sz w:val="36"/>
          <w:szCs w:val="36"/>
          <w:rtl/>
        </w:rPr>
        <w:t>بسكرة</w:t>
      </w:r>
      <w:r w:rsidRPr="00502A7B">
        <w:rPr>
          <w:rFonts w:ascii="Traditional Arabic" w:hAnsi="Traditional Arabic" w:cs="Traditional Arabic"/>
          <w:sz w:val="36"/>
          <w:szCs w:val="36"/>
          <w:rtl/>
        </w:rPr>
        <w:t xml:space="preserve"> = 5000 </w:t>
      </w:r>
      <w:r w:rsidRPr="00502A7B">
        <w:rPr>
          <w:rFonts w:ascii="Traditional Arabic" w:hAnsi="Traditional Arabic" w:cs="Traditional Arabic"/>
          <w:b/>
          <w:bCs/>
          <w:sz w:val="36"/>
          <w:szCs w:val="36"/>
        </w:rPr>
        <w:t>X</w:t>
      </w:r>
      <w:r w:rsidRPr="00502A7B">
        <w:rPr>
          <w:rFonts w:ascii="Traditional Arabic" w:hAnsi="Traditional Arabic" w:cs="Traditional Arabic"/>
          <w:sz w:val="36"/>
          <w:szCs w:val="36"/>
          <w:rtl/>
        </w:rPr>
        <w:t xml:space="preserve"> 60% = 3000 وحدة</w:t>
      </w:r>
    </w:p>
    <w:p w:rsidR="001A2C99" w:rsidRPr="00502A7B" w:rsidRDefault="001A2C99" w:rsidP="002132E8">
      <w:pPr>
        <w:numPr>
          <w:ilvl w:val="0"/>
          <w:numId w:val="19"/>
        </w:numPr>
        <w:bidi/>
        <w:spacing w:after="0" w:line="240" w:lineRule="auto"/>
        <w:ind w:left="1800"/>
        <w:jc w:val="both"/>
        <w:rPr>
          <w:rFonts w:ascii="Traditional Arabic" w:hAnsi="Traditional Arabic" w:cs="Traditional Arabic"/>
          <w:sz w:val="36"/>
          <w:szCs w:val="36"/>
          <w:rtl/>
        </w:rPr>
      </w:pPr>
      <w:r w:rsidRPr="00502A7B">
        <w:rPr>
          <w:rFonts w:ascii="Traditional Arabic" w:hAnsi="Traditional Arabic" w:cs="Traditional Arabic"/>
          <w:sz w:val="36"/>
          <w:szCs w:val="36"/>
          <w:rtl/>
        </w:rPr>
        <w:t xml:space="preserve">يخص </w:t>
      </w:r>
      <w:r w:rsidRPr="00502A7B">
        <w:rPr>
          <w:rFonts w:ascii="Traditional Arabic" w:hAnsi="Traditional Arabic" w:cs="Traditional Arabic" w:hint="cs"/>
          <w:sz w:val="36"/>
          <w:szCs w:val="36"/>
          <w:rtl/>
        </w:rPr>
        <w:t>باتنة</w:t>
      </w:r>
      <w:r w:rsidRPr="00502A7B">
        <w:rPr>
          <w:rFonts w:ascii="Traditional Arabic" w:hAnsi="Traditional Arabic" w:cs="Traditional Arabic"/>
          <w:sz w:val="36"/>
          <w:szCs w:val="36"/>
          <w:rtl/>
        </w:rPr>
        <w:t xml:space="preserve"> = 5000 </w:t>
      </w:r>
      <w:r w:rsidRPr="00502A7B">
        <w:rPr>
          <w:rFonts w:ascii="Traditional Arabic" w:hAnsi="Traditional Arabic" w:cs="Traditional Arabic"/>
          <w:b/>
          <w:bCs/>
          <w:sz w:val="36"/>
          <w:szCs w:val="36"/>
        </w:rPr>
        <w:t>X</w:t>
      </w:r>
      <w:r w:rsidRPr="00502A7B">
        <w:rPr>
          <w:rFonts w:ascii="Traditional Arabic" w:hAnsi="Traditional Arabic" w:cs="Traditional Arabic"/>
          <w:b/>
          <w:bCs/>
          <w:sz w:val="36"/>
          <w:szCs w:val="36"/>
          <w:rtl/>
        </w:rPr>
        <w:t xml:space="preserve"> </w:t>
      </w:r>
      <w:r w:rsidRPr="00502A7B">
        <w:rPr>
          <w:rFonts w:ascii="Traditional Arabic" w:hAnsi="Traditional Arabic" w:cs="Traditional Arabic"/>
          <w:sz w:val="36"/>
          <w:szCs w:val="36"/>
          <w:rtl/>
        </w:rPr>
        <w:t>40% = 2000 وحدة</w:t>
      </w:r>
    </w:p>
    <w:p w:rsidR="001A2C99" w:rsidRPr="00502A7B" w:rsidRDefault="001A2C99" w:rsidP="002132E8">
      <w:pPr>
        <w:numPr>
          <w:ilvl w:val="0"/>
          <w:numId w:val="18"/>
        </w:numPr>
        <w:bidi/>
        <w:spacing w:after="0" w:line="240" w:lineRule="auto"/>
        <w:ind w:left="720"/>
        <w:jc w:val="both"/>
        <w:rPr>
          <w:rFonts w:ascii="Traditional Arabic" w:hAnsi="Traditional Arabic" w:cs="Traditional Arabic"/>
          <w:b/>
          <w:bCs/>
          <w:sz w:val="36"/>
          <w:szCs w:val="36"/>
          <w:rtl/>
        </w:rPr>
      </w:pPr>
      <w:r w:rsidRPr="00502A7B">
        <w:rPr>
          <w:rFonts w:ascii="Traditional Arabic" w:hAnsi="Traditional Arabic" w:cs="Traditional Arabic"/>
          <w:b/>
          <w:bCs/>
          <w:sz w:val="36"/>
          <w:szCs w:val="36"/>
          <w:rtl/>
        </w:rPr>
        <w:t>كمية مبيعات الشهر ( 2 ) = 8000 وحدة</w:t>
      </w:r>
    </w:p>
    <w:p w:rsidR="001A2C99" w:rsidRPr="00502A7B" w:rsidRDefault="001A2C99" w:rsidP="002132E8">
      <w:pPr>
        <w:numPr>
          <w:ilvl w:val="0"/>
          <w:numId w:val="20"/>
        </w:numPr>
        <w:bidi/>
        <w:spacing w:after="0" w:line="240" w:lineRule="auto"/>
        <w:ind w:left="1800"/>
        <w:jc w:val="both"/>
        <w:rPr>
          <w:rFonts w:ascii="Traditional Arabic" w:hAnsi="Traditional Arabic" w:cs="Traditional Arabic"/>
          <w:sz w:val="36"/>
          <w:szCs w:val="36"/>
          <w:rtl/>
        </w:rPr>
      </w:pPr>
      <w:r w:rsidRPr="00502A7B">
        <w:rPr>
          <w:rFonts w:ascii="Traditional Arabic" w:hAnsi="Traditional Arabic" w:cs="Traditional Arabic"/>
          <w:sz w:val="36"/>
          <w:szCs w:val="36"/>
          <w:rtl/>
        </w:rPr>
        <w:t xml:space="preserve">يخص </w:t>
      </w:r>
      <w:r w:rsidRPr="00502A7B">
        <w:rPr>
          <w:rFonts w:ascii="Traditional Arabic" w:hAnsi="Traditional Arabic" w:cs="Traditional Arabic" w:hint="cs"/>
          <w:sz w:val="36"/>
          <w:szCs w:val="36"/>
          <w:rtl/>
        </w:rPr>
        <w:t>بسكرة</w:t>
      </w:r>
      <w:r w:rsidRPr="00502A7B">
        <w:rPr>
          <w:rFonts w:ascii="Traditional Arabic" w:hAnsi="Traditional Arabic" w:cs="Traditional Arabic"/>
          <w:sz w:val="36"/>
          <w:szCs w:val="36"/>
          <w:rtl/>
        </w:rPr>
        <w:t xml:space="preserve">= 8000 </w:t>
      </w:r>
      <w:r w:rsidRPr="00502A7B">
        <w:rPr>
          <w:rFonts w:ascii="Traditional Arabic" w:hAnsi="Traditional Arabic" w:cs="Traditional Arabic"/>
          <w:b/>
          <w:bCs/>
          <w:sz w:val="36"/>
          <w:szCs w:val="36"/>
        </w:rPr>
        <w:t>X</w:t>
      </w:r>
      <w:r w:rsidRPr="00502A7B">
        <w:rPr>
          <w:rFonts w:ascii="Traditional Arabic" w:hAnsi="Traditional Arabic" w:cs="Traditional Arabic"/>
          <w:sz w:val="36"/>
          <w:szCs w:val="36"/>
          <w:rtl/>
        </w:rPr>
        <w:t xml:space="preserve"> 60% = 4800 وحدة</w:t>
      </w:r>
    </w:p>
    <w:p w:rsidR="001A2C99" w:rsidRPr="00502A7B" w:rsidRDefault="001A2C99" w:rsidP="002132E8">
      <w:pPr>
        <w:numPr>
          <w:ilvl w:val="0"/>
          <w:numId w:val="20"/>
        </w:numPr>
        <w:bidi/>
        <w:spacing w:after="0" w:line="240" w:lineRule="auto"/>
        <w:ind w:left="1800"/>
        <w:jc w:val="both"/>
        <w:rPr>
          <w:rFonts w:ascii="Traditional Arabic" w:hAnsi="Traditional Arabic" w:cs="Traditional Arabic"/>
          <w:sz w:val="36"/>
          <w:szCs w:val="36"/>
          <w:rtl/>
        </w:rPr>
      </w:pPr>
      <w:r w:rsidRPr="00502A7B">
        <w:rPr>
          <w:rFonts w:ascii="Traditional Arabic" w:hAnsi="Traditional Arabic" w:cs="Traditional Arabic"/>
          <w:sz w:val="36"/>
          <w:szCs w:val="36"/>
          <w:rtl/>
        </w:rPr>
        <w:t xml:space="preserve">يخص </w:t>
      </w:r>
      <w:r w:rsidRPr="00502A7B">
        <w:rPr>
          <w:rFonts w:ascii="Traditional Arabic" w:hAnsi="Traditional Arabic" w:cs="Traditional Arabic" w:hint="cs"/>
          <w:sz w:val="36"/>
          <w:szCs w:val="36"/>
          <w:rtl/>
        </w:rPr>
        <w:t>باتنة</w:t>
      </w:r>
      <w:r w:rsidRPr="00502A7B">
        <w:rPr>
          <w:rFonts w:ascii="Traditional Arabic" w:hAnsi="Traditional Arabic" w:cs="Traditional Arabic"/>
          <w:sz w:val="36"/>
          <w:szCs w:val="36"/>
          <w:rtl/>
        </w:rPr>
        <w:t xml:space="preserve"> = 8000 </w:t>
      </w:r>
      <w:r w:rsidRPr="00502A7B">
        <w:rPr>
          <w:rFonts w:ascii="Traditional Arabic" w:hAnsi="Traditional Arabic" w:cs="Traditional Arabic"/>
          <w:b/>
          <w:bCs/>
          <w:sz w:val="36"/>
          <w:szCs w:val="36"/>
        </w:rPr>
        <w:t>X</w:t>
      </w:r>
      <w:r w:rsidRPr="00502A7B">
        <w:rPr>
          <w:rFonts w:ascii="Traditional Arabic" w:hAnsi="Traditional Arabic" w:cs="Traditional Arabic"/>
          <w:b/>
          <w:bCs/>
          <w:sz w:val="36"/>
          <w:szCs w:val="36"/>
          <w:rtl/>
        </w:rPr>
        <w:t xml:space="preserve"> </w:t>
      </w:r>
      <w:r w:rsidRPr="00502A7B">
        <w:rPr>
          <w:rFonts w:ascii="Traditional Arabic" w:hAnsi="Traditional Arabic" w:cs="Traditional Arabic"/>
          <w:sz w:val="36"/>
          <w:szCs w:val="36"/>
          <w:rtl/>
        </w:rPr>
        <w:t>40% = 3200 وحدة</w:t>
      </w:r>
    </w:p>
    <w:p w:rsidR="001A2C99" w:rsidRPr="00502A7B" w:rsidRDefault="001A2C99" w:rsidP="002132E8">
      <w:pPr>
        <w:numPr>
          <w:ilvl w:val="0"/>
          <w:numId w:val="18"/>
        </w:numPr>
        <w:bidi/>
        <w:spacing w:after="0" w:line="240" w:lineRule="auto"/>
        <w:ind w:left="720"/>
        <w:jc w:val="both"/>
        <w:rPr>
          <w:rFonts w:ascii="Traditional Arabic" w:hAnsi="Traditional Arabic" w:cs="Traditional Arabic"/>
          <w:b/>
          <w:bCs/>
          <w:sz w:val="36"/>
          <w:szCs w:val="36"/>
          <w:rtl/>
        </w:rPr>
      </w:pPr>
      <w:r w:rsidRPr="00502A7B">
        <w:rPr>
          <w:rFonts w:ascii="Traditional Arabic" w:hAnsi="Traditional Arabic" w:cs="Traditional Arabic"/>
          <w:b/>
          <w:bCs/>
          <w:sz w:val="36"/>
          <w:szCs w:val="36"/>
          <w:rtl/>
        </w:rPr>
        <w:t>كمية مبيعات الشهر ( 3 ) = 7000 وحدة</w:t>
      </w:r>
    </w:p>
    <w:p w:rsidR="001A2C99" w:rsidRPr="00502A7B" w:rsidRDefault="001A2C99" w:rsidP="002132E8">
      <w:pPr>
        <w:numPr>
          <w:ilvl w:val="0"/>
          <w:numId w:val="21"/>
        </w:numPr>
        <w:bidi/>
        <w:spacing w:after="0" w:line="240" w:lineRule="auto"/>
        <w:ind w:left="1800"/>
        <w:jc w:val="both"/>
        <w:rPr>
          <w:rFonts w:ascii="Traditional Arabic" w:hAnsi="Traditional Arabic" w:cs="Traditional Arabic"/>
          <w:sz w:val="36"/>
          <w:szCs w:val="36"/>
          <w:rtl/>
        </w:rPr>
      </w:pPr>
      <w:r w:rsidRPr="00502A7B">
        <w:rPr>
          <w:rFonts w:ascii="Traditional Arabic" w:hAnsi="Traditional Arabic" w:cs="Traditional Arabic"/>
          <w:sz w:val="36"/>
          <w:szCs w:val="36"/>
          <w:rtl/>
        </w:rPr>
        <w:t xml:space="preserve">يخص </w:t>
      </w:r>
      <w:r w:rsidRPr="00502A7B">
        <w:rPr>
          <w:rFonts w:ascii="Traditional Arabic" w:hAnsi="Traditional Arabic" w:cs="Traditional Arabic" w:hint="cs"/>
          <w:sz w:val="36"/>
          <w:szCs w:val="36"/>
          <w:rtl/>
        </w:rPr>
        <w:t>بسكرة</w:t>
      </w:r>
      <w:r w:rsidRPr="00502A7B">
        <w:rPr>
          <w:rFonts w:ascii="Traditional Arabic" w:hAnsi="Traditional Arabic" w:cs="Traditional Arabic"/>
          <w:sz w:val="36"/>
          <w:szCs w:val="36"/>
          <w:rtl/>
        </w:rPr>
        <w:t xml:space="preserve"> = 7000 </w:t>
      </w:r>
      <w:r w:rsidRPr="00502A7B">
        <w:rPr>
          <w:rFonts w:ascii="Traditional Arabic" w:hAnsi="Traditional Arabic" w:cs="Traditional Arabic"/>
          <w:b/>
          <w:bCs/>
          <w:sz w:val="36"/>
          <w:szCs w:val="36"/>
        </w:rPr>
        <w:t>X</w:t>
      </w:r>
      <w:r w:rsidRPr="00502A7B">
        <w:rPr>
          <w:rFonts w:ascii="Traditional Arabic" w:hAnsi="Traditional Arabic" w:cs="Traditional Arabic"/>
          <w:sz w:val="36"/>
          <w:szCs w:val="36"/>
          <w:rtl/>
        </w:rPr>
        <w:t xml:space="preserve"> 60% = 4200 وحدة</w:t>
      </w:r>
    </w:p>
    <w:p w:rsidR="001A2C99" w:rsidRPr="00502A7B" w:rsidRDefault="001A2C99" w:rsidP="002132E8">
      <w:pPr>
        <w:numPr>
          <w:ilvl w:val="0"/>
          <w:numId w:val="21"/>
        </w:numPr>
        <w:bidi/>
        <w:spacing w:after="0" w:line="240" w:lineRule="auto"/>
        <w:ind w:left="1800"/>
        <w:jc w:val="both"/>
        <w:rPr>
          <w:rFonts w:ascii="Traditional Arabic" w:hAnsi="Traditional Arabic" w:cs="Traditional Arabic"/>
          <w:sz w:val="36"/>
          <w:szCs w:val="36"/>
        </w:rPr>
      </w:pPr>
      <w:r w:rsidRPr="00502A7B">
        <w:rPr>
          <w:rFonts w:ascii="Traditional Arabic" w:hAnsi="Traditional Arabic" w:cs="Traditional Arabic"/>
          <w:sz w:val="36"/>
          <w:szCs w:val="36"/>
          <w:rtl/>
        </w:rPr>
        <w:t xml:space="preserve">يخص </w:t>
      </w:r>
      <w:r w:rsidRPr="00502A7B">
        <w:rPr>
          <w:rFonts w:ascii="Traditional Arabic" w:hAnsi="Traditional Arabic" w:cs="Traditional Arabic" w:hint="cs"/>
          <w:sz w:val="36"/>
          <w:szCs w:val="36"/>
          <w:rtl/>
        </w:rPr>
        <w:t>باتنة</w:t>
      </w:r>
      <w:r w:rsidRPr="00502A7B">
        <w:rPr>
          <w:rFonts w:ascii="Traditional Arabic" w:hAnsi="Traditional Arabic" w:cs="Traditional Arabic"/>
          <w:sz w:val="36"/>
          <w:szCs w:val="36"/>
          <w:rtl/>
        </w:rPr>
        <w:t xml:space="preserve"> = 7000 </w:t>
      </w:r>
      <w:r w:rsidRPr="00502A7B">
        <w:rPr>
          <w:rFonts w:ascii="Traditional Arabic" w:hAnsi="Traditional Arabic" w:cs="Traditional Arabic"/>
          <w:b/>
          <w:bCs/>
          <w:sz w:val="36"/>
          <w:szCs w:val="36"/>
        </w:rPr>
        <w:t>X</w:t>
      </w:r>
      <w:r w:rsidRPr="00502A7B">
        <w:rPr>
          <w:rFonts w:ascii="Traditional Arabic" w:hAnsi="Traditional Arabic" w:cs="Traditional Arabic"/>
          <w:b/>
          <w:bCs/>
          <w:sz w:val="36"/>
          <w:szCs w:val="36"/>
          <w:rtl/>
        </w:rPr>
        <w:t xml:space="preserve"> </w:t>
      </w:r>
      <w:r w:rsidRPr="00502A7B">
        <w:rPr>
          <w:rFonts w:ascii="Traditional Arabic" w:hAnsi="Traditional Arabic" w:cs="Traditional Arabic"/>
          <w:sz w:val="36"/>
          <w:szCs w:val="36"/>
          <w:rtl/>
        </w:rPr>
        <w:t>40% = 2800 وحدة</w:t>
      </w:r>
    </w:p>
    <w:tbl>
      <w:tblPr>
        <w:tblpPr w:leftFromText="180" w:rightFromText="180" w:vertAnchor="text" w:horzAnchor="margin" w:tblpXSpec="center" w:tblpY="521"/>
        <w:bidiVisual/>
        <w:tblW w:w="0" w:type="auto"/>
        <w:tblCellSpacing w:w="20" w:type="dxa"/>
        <w:tblInd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2429"/>
        <w:gridCol w:w="1180"/>
        <w:gridCol w:w="1256"/>
        <w:gridCol w:w="1256"/>
        <w:gridCol w:w="2451"/>
      </w:tblGrid>
      <w:tr w:rsidR="001A2C99" w:rsidRPr="00502A7B" w:rsidTr="006A0312">
        <w:trPr>
          <w:trHeight w:val="498"/>
          <w:tblCellSpacing w:w="20" w:type="dxa"/>
        </w:trPr>
        <w:tc>
          <w:tcPr>
            <w:tcW w:w="2673" w:type="dxa"/>
            <w:shd w:val="clear" w:color="auto" w:fill="D9D9D9"/>
            <w:vAlign w:val="center"/>
          </w:tcPr>
          <w:p w:rsidR="001A2C99" w:rsidRPr="00502A7B" w:rsidRDefault="001A2C99" w:rsidP="002132E8">
            <w:pPr>
              <w:spacing w:line="240" w:lineRule="auto"/>
              <w:jc w:val="center"/>
              <w:rPr>
                <w:rFonts w:ascii="Traditional Arabic" w:hAnsi="Traditional Arabic" w:cs="Traditional Arabic"/>
                <w:sz w:val="36"/>
                <w:szCs w:val="36"/>
                <w:rtl/>
              </w:rPr>
            </w:pPr>
            <w:r w:rsidRPr="00502A7B">
              <w:rPr>
                <w:rFonts w:ascii="Traditional Arabic" w:hAnsi="Traditional Arabic" w:cs="Traditional Arabic"/>
                <w:sz w:val="36"/>
                <w:szCs w:val="36"/>
                <w:rtl/>
              </w:rPr>
              <w:lastRenderedPageBreak/>
              <w:t>بيان</w:t>
            </w:r>
          </w:p>
        </w:tc>
        <w:tc>
          <w:tcPr>
            <w:tcW w:w="1143" w:type="dxa"/>
            <w:shd w:val="clear" w:color="auto" w:fill="D9D9D9"/>
            <w:vAlign w:val="center"/>
          </w:tcPr>
          <w:p w:rsidR="001A2C99" w:rsidRPr="00502A7B" w:rsidRDefault="00C61447" w:rsidP="002132E8">
            <w:pPr>
              <w:spacing w:line="240" w:lineRule="auto"/>
              <w:jc w:val="center"/>
              <w:rPr>
                <w:rFonts w:ascii="Traditional Arabic" w:hAnsi="Traditional Arabic" w:cs="Traditional Arabic"/>
                <w:sz w:val="36"/>
                <w:szCs w:val="36"/>
                <w:rtl/>
              </w:rPr>
            </w:pPr>
            <w:r w:rsidRPr="00502A7B">
              <w:rPr>
                <w:rFonts w:ascii="Traditional Arabic" w:hAnsi="Traditional Arabic" w:cs="Traditional Arabic" w:hint="cs"/>
                <w:sz w:val="36"/>
                <w:szCs w:val="36"/>
                <w:rtl/>
              </w:rPr>
              <w:t>الشهر1</w:t>
            </w:r>
          </w:p>
        </w:tc>
        <w:tc>
          <w:tcPr>
            <w:tcW w:w="1236" w:type="dxa"/>
            <w:shd w:val="clear" w:color="auto" w:fill="D9D9D9"/>
            <w:vAlign w:val="center"/>
          </w:tcPr>
          <w:p w:rsidR="001A2C99" w:rsidRPr="00502A7B" w:rsidRDefault="00C61447" w:rsidP="002132E8">
            <w:pPr>
              <w:spacing w:line="240" w:lineRule="auto"/>
              <w:jc w:val="center"/>
              <w:rPr>
                <w:rFonts w:ascii="Traditional Arabic" w:hAnsi="Traditional Arabic" w:cs="Traditional Arabic"/>
                <w:sz w:val="36"/>
                <w:szCs w:val="36"/>
                <w:rtl/>
              </w:rPr>
            </w:pPr>
            <w:r w:rsidRPr="00502A7B">
              <w:rPr>
                <w:rFonts w:ascii="Traditional Arabic" w:hAnsi="Traditional Arabic" w:cs="Traditional Arabic" w:hint="cs"/>
                <w:sz w:val="36"/>
                <w:szCs w:val="36"/>
                <w:rtl/>
              </w:rPr>
              <w:t>الشهر2</w:t>
            </w:r>
          </w:p>
        </w:tc>
        <w:tc>
          <w:tcPr>
            <w:tcW w:w="1235" w:type="dxa"/>
            <w:shd w:val="clear" w:color="auto" w:fill="D9D9D9"/>
            <w:vAlign w:val="center"/>
          </w:tcPr>
          <w:p w:rsidR="001A2C99" w:rsidRPr="00502A7B" w:rsidRDefault="00C61447" w:rsidP="002132E8">
            <w:pPr>
              <w:spacing w:line="240" w:lineRule="auto"/>
              <w:jc w:val="center"/>
              <w:rPr>
                <w:rFonts w:ascii="Traditional Arabic" w:hAnsi="Traditional Arabic" w:cs="Traditional Arabic"/>
                <w:sz w:val="36"/>
                <w:szCs w:val="36"/>
                <w:rtl/>
              </w:rPr>
            </w:pPr>
            <w:r w:rsidRPr="00502A7B">
              <w:rPr>
                <w:rFonts w:ascii="Traditional Arabic" w:hAnsi="Traditional Arabic" w:cs="Traditional Arabic" w:hint="cs"/>
                <w:sz w:val="36"/>
                <w:szCs w:val="36"/>
                <w:rtl/>
              </w:rPr>
              <w:t>الشهر3</w:t>
            </w:r>
          </w:p>
        </w:tc>
        <w:tc>
          <w:tcPr>
            <w:tcW w:w="2634" w:type="dxa"/>
            <w:shd w:val="clear" w:color="auto" w:fill="D9D9D9"/>
            <w:vAlign w:val="center"/>
          </w:tcPr>
          <w:p w:rsidR="001A2C99" w:rsidRPr="00502A7B" w:rsidRDefault="001A2C99" w:rsidP="002132E8">
            <w:pPr>
              <w:spacing w:line="240" w:lineRule="auto"/>
              <w:jc w:val="center"/>
              <w:rPr>
                <w:rFonts w:ascii="Traditional Arabic" w:hAnsi="Traditional Arabic" w:cs="Traditional Arabic"/>
                <w:sz w:val="36"/>
                <w:szCs w:val="36"/>
                <w:rtl/>
              </w:rPr>
            </w:pPr>
            <w:r w:rsidRPr="00502A7B">
              <w:rPr>
                <w:rFonts w:ascii="Traditional Arabic" w:hAnsi="Traditional Arabic" w:cs="Traditional Arabic"/>
                <w:sz w:val="36"/>
                <w:szCs w:val="36"/>
                <w:rtl/>
              </w:rPr>
              <w:t xml:space="preserve">اجمالي الربع الأول للعام </w:t>
            </w:r>
            <w:r w:rsidR="00C61447" w:rsidRPr="00502A7B">
              <w:rPr>
                <w:rFonts w:ascii="Traditional Arabic" w:hAnsi="Traditional Arabic" w:cs="Traditional Arabic" w:hint="cs"/>
                <w:sz w:val="36"/>
                <w:szCs w:val="36"/>
                <w:rtl/>
              </w:rPr>
              <w:t>2020</w:t>
            </w:r>
          </w:p>
        </w:tc>
      </w:tr>
      <w:tr w:rsidR="001A2C99" w:rsidRPr="00502A7B" w:rsidTr="006A0312">
        <w:trPr>
          <w:tblCellSpacing w:w="20" w:type="dxa"/>
        </w:trPr>
        <w:tc>
          <w:tcPr>
            <w:tcW w:w="2673" w:type="dxa"/>
            <w:shd w:val="clear" w:color="auto" w:fill="EEECE1"/>
            <w:vAlign w:val="center"/>
          </w:tcPr>
          <w:p w:rsidR="001A2C99" w:rsidRPr="00502A7B" w:rsidRDefault="001A2C99" w:rsidP="002132E8">
            <w:pPr>
              <w:spacing w:after="0" w:line="240" w:lineRule="auto"/>
              <w:jc w:val="right"/>
              <w:rPr>
                <w:rFonts w:ascii="Traditional Arabic" w:hAnsi="Traditional Arabic" w:cs="Traditional Arabic"/>
                <w:b/>
                <w:bCs/>
                <w:sz w:val="36"/>
                <w:szCs w:val="36"/>
                <w:rtl/>
              </w:rPr>
            </w:pPr>
            <w:r w:rsidRPr="00502A7B">
              <w:rPr>
                <w:rFonts w:ascii="Traditional Arabic" w:hAnsi="Traditional Arabic" w:cs="Traditional Arabic"/>
                <w:b/>
                <w:bCs/>
                <w:sz w:val="36"/>
                <w:szCs w:val="36"/>
                <w:rtl/>
              </w:rPr>
              <w:t>منطقة</w:t>
            </w:r>
            <w:r w:rsidRPr="00502A7B">
              <w:rPr>
                <w:rFonts w:ascii="Traditional Arabic" w:hAnsi="Traditional Arabic" w:cs="Traditional Arabic" w:hint="cs"/>
                <w:b/>
                <w:bCs/>
                <w:sz w:val="36"/>
                <w:szCs w:val="36"/>
                <w:rtl/>
              </w:rPr>
              <w:t xml:space="preserve"> بسكرة</w:t>
            </w:r>
            <w:r w:rsidRPr="00502A7B">
              <w:rPr>
                <w:rFonts w:ascii="Traditional Arabic" w:hAnsi="Traditional Arabic" w:cs="Traditional Arabic"/>
                <w:b/>
                <w:bCs/>
                <w:sz w:val="36"/>
                <w:szCs w:val="36"/>
                <w:rtl/>
              </w:rPr>
              <w:t xml:space="preserve"> </w:t>
            </w:r>
          </w:p>
          <w:p w:rsidR="001A2C99" w:rsidRPr="00502A7B" w:rsidRDefault="001A2C99" w:rsidP="002132E8">
            <w:pPr>
              <w:spacing w:after="0" w:line="240" w:lineRule="auto"/>
              <w:jc w:val="center"/>
              <w:rPr>
                <w:rFonts w:ascii="Traditional Arabic" w:hAnsi="Traditional Arabic" w:cs="Traditional Arabic"/>
                <w:sz w:val="36"/>
                <w:szCs w:val="36"/>
                <w:rtl/>
              </w:rPr>
            </w:pPr>
            <w:r w:rsidRPr="00502A7B">
              <w:rPr>
                <w:rFonts w:ascii="Traditional Arabic" w:hAnsi="Traditional Arabic" w:cs="Traditional Arabic"/>
                <w:sz w:val="36"/>
                <w:szCs w:val="36"/>
                <w:rtl/>
              </w:rPr>
              <w:t>كمية المبيعات التقديرية</w:t>
            </w:r>
          </w:p>
          <w:p w:rsidR="001A2C99" w:rsidRPr="00502A7B" w:rsidRDefault="001A2C99" w:rsidP="002132E8">
            <w:pPr>
              <w:spacing w:after="0" w:line="240" w:lineRule="auto"/>
              <w:jc w:val="center"/>
              <w:rPr>
                <w:rFonts w:ascii="Traditional Arabic" w:hAnsi="Traditional Arabic" w:cs="Traditional Arabic"/>
                <w:sz w:val="36"/>
                <w:szCs w:val="36"/>
                <w:rtl/>
              </w:rPr>
            </w:pPr>
            <w:r w:rsidRPr="00502A7B">
              <w:rPr>
                <w:rFonts w:ascii="Traditional Arabic" w:hAnsi="Traditional Arabic" w:cs="Traditional Arabic"/>
                <w:sz w:val="36"/>
                <w:szCs w:val="36"/>
                <w:rtl/>
              </w:rPr>
              <w:t xml:space="preserve"> </w:t>
            </w:r>
            <w:r w:rsidRPr="00502A7B">
              <w:rPr>
                <w:rFonts w:ascii="Traditional Arabic" w:hAnsi="Traditional Arabic" w:cs="Traditional Arabic"/>
                <w:b/>
                <w:bCs/>
                <w:sz w:val="36"/>
                <w:szCs w:val="36"/>
              </w:rPr>
              <w:t xml:space="preserve"> X</w:t>
            </w:r>
            <w:r w:rsidRPr="00502A7B">
              <w:rPr>
                <w:rFonts w:ascii="Traditional Arabic" w:hAnsi="Traditional Arabic" w:cs="Traditional Arabic"/>
                <w:b/>
                <w:bCs/>
                <w:sz w:val="36"/>
                <w:szCs w:val="36"/>
                <w:rtl/>
              </w:rPr>
              <w:t xml:space="preserve"> </w:t>
            </w:r>
            <w:r w:rsidRPr="00502A7B">
              <w:rPr>
                <w:rFonts w:ascii="Traditional Arabic" w:hAnsi="Traditional Arabic" w:cs="Traditional Arabic"/>
                <w:sz w:val="36"/>
                <w:szCs w:val="36"/>
                <w:rtl/>
              </w:rPr>
              <w:t>سعر البيع التقديري</w:t>
            </w:r>
          </w:p>
        </w:tc>
        <w:tc>
          <w:tcPr>
            <w:tcW w:w="1143" w:type="dxa"/>
            <w:shd w:val="clear" w:color="auto" w:fill="EEECE1"/>
            <w:vAlign w:val="center"/>
          </w:tcPr>
          <w:p w:rsidR="001A2C99" w:rsidRPr="00502A7B" w:rsidRDefault="001A2C99" w:rsidP="002132E8">
            <w:pPr>
              <w:spacing w:line="240" w:lineRule="auto"/>
              <w:jc w:val="center"/>
              <w:rPr>
                <w:rFonts w:ascii="Traditional Arabic" w:hAnsi="Traditional Arabic" w:cs="Traditional Arabic"/>
                <w:sz w:val="36"/>
                <w:szCs w:val="36"/>
                <w:rtl/>
              </w:rPr>
            </w:pPr>
            <w:r w:rsidRPr="00502A7B">
              <w:rPr>
                <w:rFonts w:ascii="Traditional Arabic" w:hAnsi="Traditional Arabic" w:cs="Traditional Arabic"/>
                <w:sz w:val="36"/>
                <w:szCs w:val="36"/>
                <w:rtl/>
              </w:rPr>
              <w:t>3000</w:t>
            </w:r>
            <w:r w:rsidRPr="00502A7B">
              <w:rPr>
                <w:rFonts w:ascii="Traditional Arabic" w:hAnsi="Traditional Arabic" w:cs="Traditional Arabic"/>
                <w:b/>
                <w:bCs/>
                <w:sz w:val="36"/>
                <w:szCs w:val="36"/>
              </w:rPr>
              <w:t xml:space="preserve"> X </w:t>
            </w:r>
            <w:r w:rsidRPr="00502A7B">
              <w:rPr>
                <w:rFonts w:ascii="Traditional Arabic" w:hAnsi="Traditional Arabic" w:cs="Traditional Arabic"/>
                <w:sz w:val="36"/>
                <w:szCs w:val="36"/>
                <w:rtl/>
              </w:rPr>
              <w:t>10</w:t>
            </w:r>
          </w:p>
        </w:tc>
        <w:tc>
          <w:tcPr>
            <w:tcW w:w="1236" w:type="dxa"/>
            <w:shd w:val="clear" w:color="auto" w:fill="EEECE1"/>
            <w:vAlign w:val="center"/>
          </w:tcPr>
          <w:p w:rsidR="001A2C99" w:rsidRPr="00502A7B" w:rsidRDefault="001A2C99" w:rsidP="002132E8">
            <w:pPr>
              <w:spacing w:line="240" w:lineRule="auto"/>
              <w:jc w:val="center"/>
              <w:rPr>
                <w:rFonts w:ascii="Traditional Arabic" w:hAnsi="Traditional Arabic" w:cs="Traditional Arabic"/>
                <w:sz w:val="36"/>
                <w:szCs w:val="36"/>
                <w:rtl/>
              </w:rPr>
            </w:pPr>
            <w:r w:rsidRPr="00502A7B">
              <w:rPr>
                <w:rFonts w:ascii="Traditional Arabic" w:hAnsi="Traditional Arabic" w:cs="Traditional Arabic"/>
                <w:sz w:val="36"/>
                <w:szCs w:val="36"/>
                <w:rtl/>
              </w:rPr>
              <w:t>4800</w:t>
            </w:r>
            <w:r w:rsidRPr="00502A7B">
              <w:rPr>
                <w:rFonts w:ascii="Traditional Arabic" w:hAnsi="Traditional Arabic" w:cs="Traditional Arabic"/>
                <w:b/>
                <w:bCs/>
                <w:sz w:val="36"/>
                <w:szCs w:val="36"/>
              </w:rPr>
              <w:t xml:space="preserve"> X </w:t>
            </w:r>
            <w:r w:rsidRPr="00502A7B">
              <w:rPr>
                <w:rFonts w:ascii="Traditional Arabic" w:hAnsi="Traditional Arabic" w:cs="Traditional Arabic"/>
                <w:sz w:val="36"/>
                <w:szCs w:val="36"/>
                <w:rtl/>
              </w:rPr>
              <w:t>10</w:t>
            </w:r>
          </w:p>
        </w:tc>
        <w:tc>
          <w:tcPr>
            <w:tcW w:w="1235" w:type="dxa"/>
            <w:shd w:val="clear" w:color="auto" w:fill="EEECE1"/>
            <w:vAlign w:val="center"/>
          </w:tcPr>
          <w:p w:rsidR="001A2C99" w:rsidRPr="00502A7B" w:rsidRDefault="001A2C99" w:rsidP="002132E8">
            <w:pPr>
              <w:spacing w:line="240" w:lineRule="auto"/>
              <w:jc w:val="center"/>
              <w:rPr>
                <w:rFonts w:ascii="Traditional Arabic" w:hAnsi="Traditional Arabic" w:cs="Traditional Arabic"/>
                <w:sz w:val="36"/>
                <w:szCs w:val="36"/>
                <w:rtl/>
              </w:rPr>
            </w:pPr>
            <w:r w:rsidRPr="00502A7B">
              <w:rPr>
                <w:rFonts w:ascii="Traditional Arabic" w:hAnsi="Traditional Arabic" w:cs="Traditional Arabic"/>
                <w:sz w:val="36"/>
                <w:szCs w:val="36"/>
                <w:rtl/>
              </w:rPr>
              <w:t>4200</w:t>
            </w:r>
            <w:r w:rsidRPr="00502A7B">
              <w:rPr>
                <w:rFonts w:ascii="Traditional Arabic" w:hAnsi="Traditional Arabic" w:cs="Traditional Arabic"/>
                <w:b/>
                <w:bCs/>
                <w:sz w:val="36"/>
                <w:szCs w:val="36"/>
              </w:rPr>
              <w:t xml:space="preserve"> X </w:t>
            </w:r>
            <w:r w:rsidRPr="00502A7B">
              <w:rPr>
                <w:rFonts w:ascii="Traditional Arabic" w:hAnsi="Traditional Arabic" w:cs="Traditional Arabic"/>
                <w:sz w:val="36"/>
                <w:szCs w:val="36"/>
                <w:rtl/>
              </w:rPr>
              <w:t>10</w:t>
            </w:r>
          </w:p>
        </w:tc>
        <w:tc>
          <w:tcPr>
            <w:tcW w:w="2634" w:type="dxa"/>
            <w:shd w:val="clear" w:color="auto" w:fill="EEECE1"/>
            <w:vAlign w:val="center"/>
          </w:tcPr>
          <w:p w:rsidR="001A2C99" w:rsidRPr="00502A7B" w:rsidRDefault="001A2C99" w:rsidP="002132E8">
            <w:pPr>
              <w:spacing w:line="240" w:lineRule="auto"/>
              <w:jc w:val="center"/>
              <w:rPr>
                <w:rFonts w:ascii="Traditional Arabic" w:hAnsi="Traditional Arabic" w:cs="Traditional Arabic"/>
                <w:sz w:val="36"/>
                <w:szCs w:val="36"/>
                <w:rtl/>
              </w:rPr>
            </w:pPr>
            <w:r w:rsidRPr="00502A7B">
              <w:rPr>
                <w:rFonts w:ascii="Traditional Arabic" w:hAnsi="Traditional Arabic" w:cs="Traditional Arabic"/>
                <w:sz w:val="36"/>
                <w:szCs w:val="36"/>
                <w:rtl/>
              </w:rPr>
              <w:t>12000</w:t>
            </w:r>
            <w:r w:rsidRPr="00502A7B">
              <w:rPr>
                <w:rFonts w:ascii="Traditional Arabic" w:hAnsi="Traditional Arabic" w:cs="Traditional Arabic"/>
                <w:b/>
                <w:bCs/>
                <w:sz w:val="36"/>
                <w:szCs w:val="36"/>
              </w:rPr>
              <w:t xml:space="preserve"> X </w:t>
            </w:r>
            <w:r w:rsidRPr="00502A7B">
              <w:rPr>
                <w:rFonts w:ascii="Traditional Arabic" w:hAnsi="Traditional Arabic" w:cs="Traditional Arabic"/>
                <w:sz w:val="36"/>
                <w:szCs w:val="36"/>
                <w:rtl/>
              </w:rPr>
              <w:t>10</w:t>
            </w:r>
          </w:p>
        </w:tc>
      </w:tr>
      <w:tr w:rsidR="001A2C99" w:rsidRPr="00502A7B" w:rsidTr="006A0312">
        <w:trPr>
          <w:tblCellSpacing w:w="20" w:type="dxa"/>
        </w:trPr>
        <w:tc>
          <w:tcPr>
            <w:tcW w:w="2673" w:type="dxa"/>
            <w:shd w:val="clear" w:color="auto" w:fill="FFFFFF"/>
            <w:vAlign w:val="center"/>
          </w:tcPr>
          <w:p w:rsidR="001A2C99" w:rsidRPr="00502A7B" w:rsidRDefault="001A2C99" w:rsidP="002132E8">
            <w:pPr>
              <w:spacing w:line="240" w:lineRule="auto"/>
              <w:jc w:val="center"/>
              <w:rPr>
                <w:rFonts w:ascii="Traditional Arabic" w:hAnsi="Traditional Arabic" w:cs="Traditional Arabic"/>
                <w:sz w:val="36"/>
                <w:szCs w:val="36"/>
                <w:rtl/>
              </w:rPr>
            </w:pPr>
            <w:r w:rsidRPr="00502A7B">
              <w:rPr>
                <w:rFonts w:ascii="Traditional Arabic" w:hAnsi="Traditional Arabic" w:cs="Traditional Arabic"/>
                <w:b/>
                <w:bCs/>
                <w:sz w:val="36"/>
                <w:szCs w:val="36"/>
                <w:rtl/>
              </w:rPr>
              <w:t>=</w:t>
            </w:r>
            <w:r w:rsidRPr="00502A7B">
              <w:rPr>
                <w:rFonts w:ascii="Traditional Arabic" w:hAnsi="Traditional Arabic" w:cs="Traditional Arabic"/>
                <w:sz w:val="36"/>
                <w:szCs w:val="36"/>
                <w:rtl/>
              </w:rPr>
              <w:t xml:space="preserve"> قيمة مبيعات تقديرية</w:t>
            </w:r>
          </w:p>
        </w:tc>
        <w:tc>
          <w:tcPr>
            <w:tcW w:w="1143" w:type="dxa"/>
            <w:shd w:val="clear" w:color="auto" w:fill="FFFFFF"/>
            <w:vAlign w:val="center"/>
          </w:tcPr>
          <w:p w:rsidR="001A2C99" w:rsidRPr="00502A7B" w:rsidRDefault="001A2C99" w:rsidP="002132E8">
            <w:pPr>
              <w:spacing w:line="240" w:lineRule="auto"/>
              <w:jc w:val="center"/>
              <w:rPr>
                <w:rFonts w:ascii="Traditional Arabic" w:hAnsi="Traditional Arabic" w:cs="Traditional Arabic"/>
                <w:color w:val="0070C0"/>
                <w:sz w:val="36"/>
                <w:szCs w:val="36"/>
                <w:rtl/>
              </w:rPr>
            </w:pPr>
            <w:r w:rsidRPr="00502A7B">
              <w:rPr>
                <w:rFonts w:ascii="Traditional Arabic" w:hAnsi="Traditional Arabic" w:cs="Traditional Arabic"/>
                <w:color w:val="0070C0"/>
                <w:sz w:val="36"/>
                <w:szCs w:val="36"/>
                <w:rtl/>
              </w:rPr>
              <w:t>30000</w:t>
            </w:r>
          </w:p>
        </w:tc>
        <w:tc>
          <w:tcPr>
            <w:tcW w:w="1236" w:type="dxa"/>
            <w:shd w:val="clear" w:color="auto" w:fill="FFFFFF"/>
            <w:vAlign w:val="center"/>
          </w:tcPr>
          <w:p w:rsidR="001A2C99" w:rsidRPr="00502A7B" w:rsidRDefault="001A2C99" w:rsidP="002132E8">
            <w:pPr>
              <w:spacing w:line="240" w:lineRule="auto"/>
              <w:jc w:val="center"/>
              <w:rPr>
                <w:rFonts w:ascii="Traditional Arabic" w:hAnsi="Traditional Arabic" w:cs="Traditional Arabic"/>
                <w:color w:val="0070C0"/>
                <w:sz w:val="36"/>
                <w:szCs w:val="36"/>
                <w:rtl/>
              </w:rPr>
            </w:pPr>
            <w:r w:rsidRPr="00502A7B">
              <w:rPr>
                <w:rFonts w:ascii="Traditional Arabic" w:hAnsi="Traditional Arabic" w:cs="Traditional Arabic"/>
                <w:color w:val="0070C0"/>
                <w:sz w:val="36"/>
                <w:szCs w:val="36"/>
                <w:rtl/>
              </w:rPr>
              <w:t>48000</w:t>
            </w:r>
          </w:p>
        </w:tc>
        <w:tc>
          <w:tcPr>
            <w:tcW w:w="1235" w:type="dxa"/>
            <w:shd w:val="clear" w:color="auto" w:fill="FFFFFF"/>
            <w:vAlign w:val="center"/>
          </w:tcPr>
          <w:p w:rsidR="001A2C99" w:rsidRPr="00502A7B" w:rsidRDefault="001A2C99" w:rsidP="002132E8">
            <w:pPr>
              <w:spacing w:line="240" w:lineRule="auto"/>
              <w:jc w:val="center"/>
              <w:rPr>
                <w:rFonts w:ascii="Traditional Arabic" w:hAnsi="Traditional Arabic" w:cs="Traditional Arabic"/>
                <w:color w:val="0070C0"/>
                <w:sz w:val="36"/>
                <w:szCs w:val="36"/>
                <w:rtl/>
              </w:rPr>
            </w:pPr>
            <w:r w:rsidRPr="00502A7B">
              <w:rPr>
                <w:rFonts w:ascii="Traditional Arabic" w:hAnsi="Traditional Arabic" w:cs="Traditional Arabic"/>
                <w:color w:val="0070C0"/>
                <w:sz w:val="36"/>
                <w:szCs w:val="36"/>
                <w:rtl/>
              </w:rPr>
              <w:t>42000</w:t>
            </w:r>
          </w:p>
        </w:tc>
        <w:tc>
          <w:tcPr>
            <w:tcW w:w="2634" w:type="dxa"/>
            <w:shd w:val="clear" w:color="auto" w:fill="FFFFFF"/>
            <w:vAlign w:val="center"/>
          </w:tcPr>
          <w:p w:rsidR="001A2C99" w:rsidRPr="00502A7B" w:rsidRDefault="001A2C99" w:rsidP="002132E8">
            <w:pPr>
              <w:spacing w:line="240" w:lineRule="auto"/>
              <w:jc w:val="center"/>
              <w:rPr>
                <w:rFonts w:ascii="Traditional Arabic" w:hAnsi="Traditional Arabic" w:cs="Traditional Arabic"/>
                <w:b/>
                <w:bCs/>
                <w:color w:val="0070C0"/>
                <w:sz w:val="36"/>
                <w:szCs w:val="36"/>
                <w:rtl/>
              </w:rPr>
            </w:pPr>
            <w:r w:rsidRPr="00502A7B">
              <w:rPr>
                <w:rFonts w:ascii="Traditional Arabic" w:hAnsi="Traditional Arabic" w:cs="Traditional Arabic"/>
                <w:color w:val="0070C0"/>
                <w:sz w:val="36"/>
                <w:szCs w:val="36"/>
                <w:rtl/>
              </w:rPr>
              <w:t>120000</w:t>
            </w:r>
          </w:p>
        </w:tc>
      </w:tr>
      <w:tr w:rsidR="001A2C99" w:rsidRPr="00502A7B" w:rsidTr="006A0312">
        <w:trPr>
          <w:tblCellSpacing w:w="20" w:type="dxa"/>
        </w:trPr>
        <w:tc>
          <w:tcPr>
            <w:tcW w:w="2673" w:type="dxa"/>
            <w:shd w:val="clear" w:color="auto" w:fill="EEECE1"/>
            <w:vAlign w:val="center"/>
          </w:tcPr>
          <w:p w:rsidR="001A2C99" w:rsidRPr="00502A7B" w:rsidRDefault="001A2C99" w:rsidP="002132E8">
            <w:pPr>
              <w:spacing w:after="0" w:line="240" w:lineRule="auto"/>
              <w:jc w:val="right"/>
              <w:rPr>
                <w:rFonts w:ascii="Traditional Arabic" w:hAnsi="Traditional Arabic" w:cs="Traditional Arabic"/>
                <w:b/>
                <w:bCs/>
                <w:sz w:val="36"/>
                <w:szCs w:val="36"/>
                <w:rtl/>
              </w:rPr>
            </w:pPr>
            <w:r w:rsidRPr="00502A7B">
              <w:rPr>
                <w:rFonts w:ascii="Traditional Arabic" w:hAnsi="Traditional Arabic" w:cs="Traditional Arabic"/>
                <w:b/>
                <w:bCs/>
                <w:sz w:val="36"/>
                <w:szCs w:val="36"/>
                <w:rtl/>
              </w:rPr>
              <w:t xml:space="preserve">منطقة </w:t>
            </w:r>
            <w:r w:rsidRPr="00502A7B">
              <w:rPr>
                <w:rFonts w:ascii="Traditional Arabic" w:hAnsi="Traditional Arabic" w:cs="Traditional Arabic" w:hint="cs"/>
                <w:b/>
                <w:bCs/>
                <w:sz w:val="36"/>
                <w:szCs w:val="36"/>
                <w:rtl/>
              </w:rPr>
              <w:t>باتنة</w:t>
            </w:r>
            <w:r w:rsidRPr="00502A7B">
              <w:rPr>
                <w:rFonts w:ascii="Traditional Arabic" w:hAnsi="Traditional Arabic" w:cs="Traditional Arabic"/>
                <w:b/>
                <w:bCs/>
                <w:sz w:val="36"/>
                <w:szCs w:val="36"/>
                <w:rtl/>
              </w:rPr>
              <w:t xml:space="preserve"> :</w:t>
            </w:r>
          </w:p>
          <w:p w:rsidR="001A2C99" w:rsidRPr="00502A7B" w:rsidRDefault="001A2C99" w:rsidP="002132E8">
            <w:pPr>
              <w:spacing w:after="0" w:line="240" w:lineRule="auto"/>
              <w:jc w:val="center"/>
              <w:rPr>
                <w:rFonts w:ascii="Traditional Arabic" w:hAnsi="Traditional Arabic" w:cs="Traditional Arabic"/>
                <w:sz w:val="36"/>
                <w:szCs w:val="36"/>
                <w:rtl/>
              </w:rPr>
            </w:pPr>
            <w:r w:rsidRPr="00502A7B">
              <w:rPr>
                <w:rFonts w:ascii="Traditional Arabic" w:hAnsi="Traditional Arabic" w:cs="Traditional Arabic"/>
                <w:sz w:val="36"/>
                <w:szCs w:val="36"/>
                <w:rtl/>
              </w:rPr>
              <w:t>كمية المبيعات التقديرية</w:t>
            </w:r>
          </w:p>
          <w:p w:rsidR="001A2C99" w:rsidRPr="00502A7B" w:rsidRDefault="001A2C99" w:rsidP="002132E8">
            <w:pPr>
              <w:spacing w:after="0" w:line="240" w:lineRule="auto"/>
              <w:jc w:val="center"/>
              <w:rPr>
                <w:rFonts w:ascii="Traditional Arabic" w:hAnsi="Traditional Arabic" w:cs="Traditional Arabic"/>
                <w:color w:val="C00000"/>
                <w:sz w:val="36"/>
                <w:szCs w:val="36"/>
                <w:rtl/>
              </w:rPr>
            </w:pPr>
            <w:r w:rsidRPr="00502A7B">
              <w:rPr>
                <w:rFonts w:ascii="Traditional Arabic" w:hAnsi="Traditional Arabic" w:cs="Traditional Arabic"/>
                <w:sz w:val="36"/>
                <w:szCs w:val="36"/>
                <w:rtl/>
              </w:rPr>
              <w:t xml:space="preserve"> </w:t>
            </w:r>
            <w:r w:rsidRPr="00502A7B">
              <w:rPr>
                <w:rFonts w:ascii="Traditional Arabic" w:hAnsi="Traditional Arabic" w:cs="Traditional Arabic"/>
                <w:b/>
                <w:bCs/>
                <w:sz w:val="36"/>
                <w:szCs w:val="36"/>
              </w:rPr>
              <w:t xml:space="preserve"> X</w:t>
            </w:r>
            <w:r w:rsidRPr="00502A7B">
              <w:rPr>
                <w:rFonts w:ascii="Traditional Arabic" w:hAnsi="Traditional Arabic" w:cs="Traditional Arabic"/>
                <w:b/>
                <w:bCs/>
                <w:sz w:val="36"/>
                <w:szCs w:val="36"/>
                <w:rtl/>
              </w:rPr>
              <w:t xml:space="preserve"> </w:t>
            </w:r>
            <w:r w:rsidRPr="00502A7B">
              <w:rPr>
                <w:rFonts w:ascii="Traditional Arabic" w:hAnsi="Traditional Arabic" w:cs="Traditional Arabic"/>
                <w:sz w:val="36"/>
                <w:szCs w:val="36"/>
                <w:rtl/>
              </w:rPr>
              <w:t>سعر البيع التقديري</w:t>
            </w:r>
          </w:p>
        </w:tc>
        <w:tc>
          <w:tcPr>
            <w:tcW w:w="1143" w:type="dxa"/>
            <w:shd w:val="clear" w:color="auto" w:fill="EEECE1"/>
            <w:vAlign w:val="center"/>
          </w:tcPr>
          <w:p w:rsidR="001A2C99" w:rsidRPr="00502A7B" w:rsidRDefault="001A2C99" w:rsidP="002132E8">
            <w:pPr>
              <w:spacing w:after="0" w:line="240" w:lineRule="auto"/>
              <w:jc w:val="center"/>
              <w:rPr>
                <w:rFonts w:ascii="Traditional Arabic" w:hAnsi="Traditional Arabic" w:cs="Traditional Arabic"/>
                <w:sz w:val="36"/>
                <w:szCs w:val="36"/>
                <w:rtl/>
              </w:rPr>
            </w:pPr>
            <w:r w:rsidRPr="00502A7B">
              <w:rPr>
                <w:rFonts w:ascii="Traditional Arabic" w:hAnsi="Traditional Arabic" w:cs="Traditional Arabic"/>
                <w:sz w:val="36"/>
                <w:szCs w:val="36"/>
                <w:rtl/>
              </w:rPr>
              <w:t>2000</w:t>
            </w:r>
            <w:r w:rsidRPr="00502A7B">
              <w:rPr>
                <w:rFonts w:ascii="Traditional Arabic" w:hAnsi="Traditional Arabic" w:cs="Traditional Arabic"/>
                <w:b/>
                <w:bCs/>
                <w:sz w:val="36"/>
                <w:szCs w:val="36"/>
              </w:rPr>
              <w:t xml:space="preserve"> X </w:t>
            </w:r>
            <w:r w:rsidRPr="00502A7B">
              <w:rPr>
                <w:rFonts w:ascii="Traditional Arabic" w:hAnsi="Traditional Arabic" w:cs="Traditional Arabic"/>
                <w:sz w:val="36"/>
                <w:szCs w:val="36"/>
                <w:rtl/>
              </w:rPr>
              <w:t>10</w:t>
            </w:r>
          </w:p>
        </w:tc>
        <w:tc>
          <w:tcPr>
            <w:tcW w:w="1236" w:type="dxa"/>
            <w:shd w:val="clear" w:color="auto" w:fill="EEECE1"/>
            <w:vAlign w:val="center"/>
          </w:tcPr>
          <w:p w:rsidR="001A2C99" w:rsidRPr="00502A7B" w:rsidRDefault="001A2C99" w:rsidP="002132E8">
            <w:pPr>
              <w:spacing w:after="0" w:line="240" w:lineRule="auto"/>
              <w:jc w:val="center"/>
              <w:rPr>
                <w:rFonts w:ascii="Traditional Arabic" w:hAnsi="Traditional Arabic" w:cs="Traditional Arabic"/>
                <w:sz w:val="36"/>
                <w:szCs w:val="36"/>
                <w:rtl/>
              </w:rPr>
            </w:pPr>
            <w:r w:rsidRPr="00502A7B">
              <w:rPr>
                <w:rFonts w:ascii="Traditional Arabic" w:hAnsi="Traditional Arabic" w:cs="Traditional Arabic"/>
                <w:sz w:val="36"/>
                <w:szCs w:val="36"/>
                <w:rtl/>
              </w:rPr>
              <w:t>4200</w:t>
            </w:r>
            <w:r w:rsidRPr="00502A7B">
              <w:rPr>
                <w:rFonts w:ascii="Traditional Arabic" w:hAnsi="Traditional Arabic" w:cs="Traditional Arabic"/>
                <w:b/>
                <w:bCs/>
                <w:sz w:val="36"/>
                <w:szCs w:val="36"/>
              </w:rPr>
              <w:t xml:space="preserve"> X </w:t>
            </w:r>
            <w:r w:rsidRPr="00502A7B">
              <w:rPr>
                <w:rFonts w:ascii="Traditional Arabic" w:hAnsi="Traditional Arabic" w:cs="Traditional Arabic"/>
                <w:sz w:val="36"/>
                <w:szCs w:val="36"/>
                <w:rtl/>
              </w:rPr>
              <w:t>10</w:t>
            </w:r>
          </w:p>
        </w:tc>
        <w:tc>
          <w:tcPr>
            <w:tcW w:w="1235" w:type="dxa"/>
            <w:shd w:val="clear" w:color="auto" w:fill="EEECE1"/>
            <w:vAlign w:val="center"/>
          </w:tcPr>
          <w:p w:rsidR="001A2C99" w:rsidRPr="00502A7B" w:rsidRDefault="001A2C99" w:rsidP="002132E8">
            <w:pPr>
              <w:spacing w:after="0" w:line="240" w:lineRule="auto"/>
              <w:jc w:val="center"/>
              <w:rPr>
                <w:rFonts w:ascii="Traditional Arabic" w:hAnsi="Traditional Arabic" w:cs="Traditional Arabic"/>
                <w:sz w:val="36"/>
                <w:szCs w:val="36"/>
                <w:rtl/>
              </w:rPr>
            </w:pPr>
            <w:r w:rsidRPr="00502A7B">
              <w:rPr>
                <w:rFonts w:ascii="Traditional Arabic" w:hAnsi="Traditional Arabic" w:cs="Traditional Arabic"/>
                <w:sz w:val="36"/>
                <w:szCs w:val="36"/>
                <w:rtl/>
              </w:rPr>
              <w:t>2800</w:t>
            </w:r>
            <w:r w:rsidRPr="00502A7B">
              <w:rPr>
                <w:rFonts w:ascii="Traditional Arabic" w:hAnsi="Traditional Arabic" w:cs="Traditional Arabic"/>
                <w:b/>
                <w:bCs/>
                <w:sz w:val="36"/>
                <w:szCs w:val="36"/>
              </w:rPr>
              <w:t xml:space="preserve"> X </w:t>
            </w:r>
            <w:r w:rsidRPr="00502A7B">
              <w:rPr>
                <w:rFonts w:ascii="Traditional Arabic" w:hAnsi="Traditional Arabic" w:cs="Traditional Arabic"/>
                <w:sz w:val="36"/>
                <w:szCs w:val="36"/>
                <w:rtl/>
              </w:rPr>
              <w:t>10</w:t>
            </w:r>
          </w:p>
        </w:tc>
        <w:tc>
          <w:tcPr>
            <w:tcW w:w="2634" w:type="dxa"/>
            <w:shd w:val="clear" w:color="auto" w:fill="EEECE1"/>
            <w:vAlign w:val="center"/>
          </w:tcPr>
          <w:p w:rsidR="001A2C99" w:rsidRPr="00502A7B" w:rsidRDefault="001A2C99" w:rsidP="002132E8">
            <w:pPr>
              <w:spacing w:after="0" w:line="240" w:lineRule="auto"/>
              <w:jc w:val="center"/>
              <w:rPr>
                <w:rFonts w:ascii="Traditional Arabic" w:hAnsi="Traditional Arabic" w:cs="Traditional Arabic"/>
                <w:sz w:val="36"/>
                <w:szCs w:val="36"/>
                <w:rtl/>
              </w:rPr>
            </w:pPr>
            <w:r w:rsidRPr="00502A7B">
              <w:rPr>
                <w:rFonts w:ascii="Traditional Arabic" w:hAnsi="Traditional Arabic" w:cs="Traditional Arabic"/>
                <w:sz w:val="36"/>
                <w:szCs w:val="36"/>
                <w:rtl/>
              </w:rPr>
              <w:t>8000</w:t>
            </w:r>
            <w:r w:rsidRPr="00502A7B">
              <w:rPr>
                <w:rFonts w:ascii="Traditional Arabic" w:hAnsi="Traditional Arabic" w:cs="Traditional Arabic"/>
                <w:b/>
                <w:bCs/>
                <w:sz w:val="36"/>
                <w:szCs w:val="36"/>
              </w:rPr>
              <w:t xml:space="preserve"> X </w:t>
            </w:r>
            <w:r w:rsidRPr="00502A7B">
              <w:rPr>
                <w:rFonts w:ascii="Traditional Arabic" w:hAnsi="Traditional Arabic" w:cs="Traditional Arabic"/>
                <w:sz w:val="36"/>
                <w:szCs w:val="36"/>
                <w:rtl/>
              </w:rPr>
              <w:t>10</w:t>
            </w:r>
          </w:p>
        </w:tc>
      </w:tr>
      <w:tr w:rsidR="001A2C99" w:rsidRPr="00502A7B" w:rsidTr="006A0312">
        <w:trPr>
          <w:tblCellSpacing w:w="20" w:type="dxa"/>
        </w:trPr>
        <w:tc>
          <w:tcPr>
            <w:tcW w:w="2673" w:type="dxa"/>
            <w:shd w:val="clear" w:color="auto" w:fill="FFFFFF"/>
            <w:vAlign w:val="center"/>
          </w:tcPr>
          <w:p w:rsidR="001A2C99" w:rsidRPr="00502A7B" w:rsidRDefault="001A2C99" w:rsidP="002132E8">
            <w:pPr>
              <w:spacing w:after="0" w:line="240" w:lineRule="auto"/>
              <w:jc w:val="center"/>
              <w:rPr>
                <w:rFonts w:ascii="Traditional Arabic" w:hAnsi="Traditional Arabic" w:cs="Traditional Arabic"/>
                <w:sz w:val="36"/>
                <w:szCs w:val="36"/>
                <w:rtl/>
              </w:rPr>
            </w:pPr>
            <w:r w:rsidRPr="00502A7B">
              <w:rPr>
                <w:rFonts w:ascii="Traditional Arabic" w:hAnsi="Traditional Arabic" w:cs="Traditional Arabic"/>
                <w:b/>
                <w:bCs/>
                <w:sz w:val="36"/>
                <w:szCs w:val="36"/>
                <w:rtl/>
              </w:rPr>
              <w:t>=</w:t>
            </w:r>
            <w:r w:rsidRPr="00502A7B">
              <w:rPr>
                <w:rFonts w:ascii="Traditional Arabic" w:hAnsi="Traditional Arabic" w:cs="Traditional Arabic"/>
                <w:sz w:val="36"/>
                <w:szCs w:val="36"/>
                <w:rtl/>
              </w:rPr>
              <w:t xml:space="preserve"> قيمة مبيعات تقديرية</w:t>
            </w:r>
          </w:p>
        </w:tc>
        <w:tc>
          <w:tcPr>
            <w:tcW w:w="1143" w:type="dxa"/>
            <w:shd w:val="clear" w:color="auto" w:fill="FFFFFF"/>
            <w:vAlign w:val="center"/>
          </w:tcPr>
          <w:p w:rsidR="001A2C99" w:rsidRPr="00502A7B" w:rsidRDefault="001A2C99" w:rsidP="002132E8">
            <w:pPr>
              <w:spacing w:after="0" w:line="240" w:lineRule="auto"/>
              <w:jc w:val="center"/>
              <w:rPr>
                <w:rFonts w:ascii="Traditional Arabic" w:hAnsi="Traditional Arabic" w:cs="Traditional Arabic"/>
                <w:color w:val="0070C0"/>
                <w:sz w:val="36"/>
                <w:szCs w:val="36"/>
                <w:rtl/>
              </w:rPr>
            </w:pPr>
            <w:r w:rsidRPr="00502A7B">
              <w:rPr>
                <w:rFonts w:ascii="Traditional Arabic" w:hAnsi="Traditional Arabic" w:cs="Traditional Arabic"/>
                <w:color w:val="0070C0"/>
                <w:sz w:val="36"/>
                <w:szCs w:val="36"/>
                <w:rtl/>
              </w:rPr>
              <w:t>20000</w:t>
            </w:r>
          </w:p>
        </w:tc>
        <w:tc>
          <w:tcPr>
            <w:tcW w:w="1236" w:type="dxa"/>
            <w:shd w:val="clear" w:color="auto" w:fill="FFFFFF"/>
            <w:vAlign w:val="center"/>
          </w:tcPr>
          <w:p w:rsidR="001A2C99" w:rsidRPr="00502A7B" w:rsidRDefault="001A2C99" w:rsidP="002132E8">
            <w:pPr>
              <w:spacing w:after="0" w:line="240" w:lineRule="auto"/>
              <w:jc w:val="center"/>
              <w:rPr>
                <w:rFonts w:ascii="Traditional Arabic" w:hAnsi="Traditional Arabic" w:cs="Traditional Arabic"/>
                <w:color w:val="0070C0"/>
                <w:sz w:val="36"/>
                <w:szCs w:val="36"/>
                <w:rtl/>
              </w:rPr>
            </w:pPr>
            <w:r w:rsidRPr="00502A7B">
              <w:rPr>
                <w:rFonts w:ascii="Traditional Arabic" w:hAnsi="Traditional Arabic" w:cs="Traditional Arabic"/>
                <w:color w:val="0070C0"/>
                <w:sz w:val="36"/>
                <w:szCs w:val="36"/>
                <w:rtl/>
              </w:rPr>
              <w:t>32000</w:t>
            </w:r>
          </w:p>
        </w:tc>
        <w:tc>
          <w:tcPr>
            <w:tcW w:w="1235" w:type="dxa"/>
            <w:shd w:val="clear" w:color="auto" w:fill="FFFFFF"/>
            <w:vAlign w:val="center"/>
          </w:tcPr>
          <w:p w:rsidR="001A2C99" w:rsidRPr="00502A7B" w:rsidRDefault="001A2C99" w:rsidP="002132E8">
            <w:pPr>
              <w:spacing w:after="0" w:line="240" w:lineRule="auto"/>
              <w:jc w:val="center"/>
              <w:rPr>
                <w:rFonts w:ascii="Traditional Arabic" w:hAnsi="Traditional Arabic" w:cs="Traditional Arabic"/>
                <w:color w:val="0070C0"/>
                <w:sz w:val="36"/>
                <w:szCs w:val="36"/>
                <w:rtl/>
              </w:rPr>
            </w:pPr>
            <w:r w:rsidRPr="00502A7B">
              <w:rPr>
                <w:rFonts w:ascii="Traditional Arabic" w:hAnsi="Traditional Arabic" w:cs="Traditional Arabic"/>
                <w:color w:val="0070C0"/>
                <w:sz w:val="36"/>
                <w:szCs w:val="36"/>
                <w:rtl/>
              </w:rPr>
              <w:t>28000</w:t>
            </w:r>
          </w:p>
        </w:tc>
        <w:tc>
          <w:tcPr>
            <w:tcW w:w="2634" w:type="dxa"/>
            <w:shd w:val="clear" w:color="auto" w:fill="FFFFFF"/>
            <w:vAlign w:val="center"/>
          </w:tcPr>
          <w:p w:rsidR="001A2C99" w:rsidRPr="00502A7B" w:rsidRDefault="001A2C99" w:rsidP="002132E8">
            <w:pPr>
              <w:spacing w:after="0" w:line="240" w:lineRule="auto"/>
              <w:jc w:val="center"/>
              <w:rPr>
                <w:rFonts w:ascii="Traditional Arabic" w:hAnsi="Traditional Arabic" w:cs="Traditional Arabic"/>
                <w:color w:val="0070C0"/>
                <w:sz w:val="36"/>
                <w:szCs w:val="36"/>
                <w:rtl/>
              </w:rPr>
            </w:pPr>
            <w:r w:rsidRPr="00502A7B">
              <w:rPr>
                <w:rFonts w:ascii="Traditional Arabic" w:hAnsi="Traditional Arabic" w:cs="Traditional Arabic"/>
                <w:color w:val="0070C0"/>
                <w:sz w:val="36"/>
                <w:szCs w:val="36"/>
                <w:rtl/>
              </w:rPr>
              <w:t>80000</w:t>
            </w:r>
          </w:p>
        </w:tc>
      </w:tr>
      <w:tr w:rsidR="001A2C99" w:rsidRPr="00502A7B" w:rsidTr="006A0312">
        <w:trPr>
          <w:tblCellSpacing w:w="20" w:type="dxa"/>
        </w:trPr>
        <w:tc>
          <w:tcPr>
            <w:tcW w:w="2673" w:type="dxa"/>
            <w:shd w:val="clear" w:color="auto" w:fill="D9D9D9"/>
            <w:vAlign w:val="center"/>
          </w:tcPr>
          <w:p w:rsidR="001A2C99" w:rsidRPr="00502A7B" w:rsidRDefault="001A2C99" w:rsidP="002132E8">
            <w:pPr>
              <w:spacing w:after="0" w:line="240" w:lineRule="auto"/>
              <w:jc w:val="center"/>
              <w:rPr>
                <w:rFonts w:ascii="Traditional Arabic" w:hAnsi="Traditional Arabic" w:cs="Traditional Arabic"/>
                <w:sz w:val="36"/>
                <w:szCs w:val="36"/>
                <w:rtl/>
              </w:rPr>
            </w:pPr>
            <w:r w:rsidRPr="00502A7B">
              <w:rPr>
                <w:rFonts w:ascii="Traditional Arabic" w:hAnsi="Traditional Arabic" w:cs="Traditional Arabic"/>
                <w:sz w:val="36"/>
                <w:szCs w:val="36"/>
                <w:rtl/>
              </w:rPr>
              <w:t>اجمالي كمية مبيعات تقديرية</w:t>
            </w:r>
          </w:p>
        </w:tc>
        <w:tc>
          <w:tcPr>
            <w:tcW w:w="1143" w:type="dxa"/>
            <w:shd w:val="clear" w:color="auto" w:fill="D9D9D9"/>
            <w:vAlign w:val="center"/>
          </w:tcPr>
          <w:p w:rsidR="001A2C99" w:rsidRPr="00502A7B" w:rsidRDefault="001A2C99" w:rsidP="002132E8">
            <w:pPr>
              <w:spacing w:after="0" w:line="240" w:lineRule="auto"/>
              <w:jc w:val="center"/>
              <w:rPr>
                <w:rFonts w:ascii="Traditional Arabic" w:hAnsi="Traditional Arabic" w:cs="Traditional Arabic"/>
                <w:sz w:val="36"/>
                <w:szCs w:val="36"/>
                <w:rtl/>
              </w:rPr>
            </w:pPr>
            <w:r w:rsidRPr="00502A7B">
              <w:rPr>
                <w:rFonts w:ascii="Traditional Arabic" w:hAnsi="Traditional Arabic" w:cs="Traditional Arabic"/>
                <w:sz w:val="36"/>
                <w:szCs w:val="36"/>
                <w:rtl/>
              </w:rPr>
              <w:t>5000</w:t>
            </w:r>
          </w:p>
        </w:tc>
        <w:tc>
          <w:tcPr>
            <w:tcW w:w="1236" w:type="dxa"/>
            <w:shd w:val="clear" w:color="auto" w:fill="D9D9D9"/>
            <w:vAlign w:val="center"/>
          </w:tcPr>
          <w:p w:rsidR="001A2C99" w:rsidRPr="00502A7B" w:rsidRDefault="001A2C99" w:rsidP="002132E8">
            <w:pPr>
              <w:spacing w:after="0" w:line="240" w:lineRule="auto"/>
              <w:jc w:val="center"/>
              <w:rPr>
                <w:rFonts w:ascii="Traditional Arabic" w:hAnsi="Traditional Arabic" w:cs="Traditional Arabic"/>
                <w:sz w:val="36"/>
                <w:szCs w:val="36"/>
                <w:rtl/>
              </w:rPr>
            </w:pPr>
            <w:r w:rsidRPr="00502A7B">
              <w:rPr>
                <w:rFonts w:ascii="Traditional Arabic" w:hAnsi="Traditional Arabic" w:cs="Traditional Arabic"/>
                <w:sz w:val="36"/>
                <w:szCs w:val="36"/>
                <w:rtl/>
              </w:rPr>
              <w:t>8000</w:t>
            </w:r>
          </w:p>
        </w:tc>
        <w:tc>
          <w:tcPr>
            <w:tcW w:w="1235" w:type="dxa"/>
            <w:shd w:val="clear" w:color="auto" w:fill="D9D9D9"/>
            <w:vAlign w:val="center"/>
          </w:tcPr>
          <w:p w:rsidR="001A2C99" w:rsidRPr="00502A7B" w:rsidRDefault="001A2C99" w:rsidP="002132E8">
            <w:pPr>
              <w:spacing w:after="0" w:line="240" w:lineRule="auto"/>
              <w:jc w:val="center"/>
              <w:rPr>
                <w:rFonts w:ascii="Traditional Arabic" w:hAnsi="Traditional Arabic" w:cs="Traditional Arabic"/>
                <w:sz w:val="36"/>
                <w:szCs w:val="36"/>
                <w:rtl/>
              </w:rPr>
            </w:pPr>
            <w:r w:rsidRPr="00502A7B">
              <w:rPr>
                <w:rFonts w:ascii="Traditional Arabic" w:hAnsi="Traditional Arabic" w:cs="Traditional Arabic"/>
                <w:sz w:val="36"/>
                <w:szCs w:val="36"/>
                <w:rtl/>
              </w:rPr>
              <w:t>7000</w:t>
            </w:r>
          </w:p>
        </w:tc>
        <w:tc>
          <w:tcPr>
            <w:tcW w:w="2634" w:type="dxa"/>
            <w:shd w:val="clear" w:color="auto" w:fill="D9D9D9"/>
            <w:vAlign w:val="center"/>
          </w:tcPr>
          <w:p w:rsidR="001A2C99" w:rsidRPr="00502A7B" w:rsidRDefault="001A2C99" w:rsidP="002132E8">
            <w:pPr>
              <w:spacing w:after="0" w:line="240" w:lineRule="auto"/>
              <w:jc w:val="center"/>
              <w:rPr>
                <w:rFonts w:ascii="Traditional Arabic" w:hAnsi="Traditional Arabic" w:cs="Traditional Arabic"/>
                <w:b/>
                <w:bCs/>
                <w:sz w:val="36"/>
                <w:szCs w:val="36"/>
                <w:rtl/>
              </w:rPr>
            </w:pPr>
            <w:r w:rsidRPr="00502A7B">
              <w:rPr>
                <w:rFonts w:ascii="Traditional Arabic" w:hAnsi="Traditional Arabic" w:cs="Traditional Arabic"/>
                <w:sz w:val="36"/>
                <w:szCs w:val="36"/>
                <w:rtl/>
              </w:rPr>
              <w:t>20000</w:t>
            </w:r>
          </w:p>
        </w:tc>
      </w:tr>
      <w:tr w:rsidR="001A2C99" w:rsidRPr="00502A7B" w:rsidTr="006A0312">
        <w:trPr>
          <w:tblCellSpacing w:w="20" w:type="dxa"/>
        </w:trPr>
        <w:tc>
          <w:tcPr>
            <w:tcW w:w="2673" w:type="dxa"/>
            <w:shd w:val="clear" w:color="auto" w:fill="D9D9D9"/>
            <w:vAlign w:val="center"/>
          </w:tcPr>
          <w:p w:rsidR="001A2C99" w:rsidRPr="00502A7B" w:rsidRDefault="001A2C99" w:rsidP="002132E8">
            <w:pPr>
              <w:spacing w:after="0" w:line="240" w:lineRule="auto"/>
              <w:jc w:val="center"/>
              <w:rPr>
                <w:rFonts w:ascii="Traditional Arabic" w:hAnsi="Traditional Arabic" w:cs="Traditional Arabic"/>
                <w:color w:val="C00000"/>
                <w:sz w:val="36"/>
                <w:szCs w:val="36"/>
                <w:rtl/>
              </w:rPr>
            </w:pPr>
            <w:r w:rsidRPr="00502A7B">
              <w:rPr>
                <w:rFonts w:ascii="Traditional Arabic" w:hAnsi="Traditional Arabic" w:cs="Traditional Arabic"/>
                <w:sz w:val="36"/>
                <w:szCs w:val="36"/>
                <w:rtl/>
              </w:rPr>
              <w:t>اجمالي قيمة مبيعات تقديرية</w:t>
            </w:r>
          </w:p>
        </w:tc>
        <w:tc>
          <w:tcPr>
            <w:tcW w:w="1143" w:type="dxa"/>
            <w:shd w:val="clear" w:color="auto" w:fill="D9D9D9"/>
            <w:vAlign w:val="center"/>
          </w:tcPr>
          <w:p w:rsidR="001A2C99" w:rsidRPr="00502A7B" w:rsidRDefault="001A2C99" w:rsidP="002132E8">
            <w:pPr>
              <w:spacing w:after="0" w:line="240" w:lineRule="auto"/>
              <w:jc w:val="center"/>
              <w:rPr>
                <w:rFonts w:ascii="Traditional Arabic" w:hAnsi="Traditional Arabic" w:cs="Traditional Arabic"/>
                <w:color w:val="C00000"/>
                <w:sz w:val="36"/>
                <w:szCs w:val="36"/>
                <w:rtl/>
              </w:rPr>
            </w:pPr>
            <w:r w:rsidRPr="00502A7B">
              <w:rPr>
                <w:rFonts w:ascii="Traditional Arabic" w:hAnsi="Traditional Arabic" w:cs="Traditional Arabic"/>
                <w:color w:val="C00000"/>
                <w:sz w:val="36"/>
                <w:szCs w:val="36"/>
                <w:rtl/>
              </w:rPr>
              <w:t>50000</w:t>
            </w:r>
          </w:p>
        </w:tc>
        <w:tc>
          <w:tcPr>
            <w:tcW w:w="1236" w:type="dxa"/>
            <w:shd w:val="clear" w:color="auto" w:fill="D9D9D9"/>
            <w:vAlign w:val="center"/>
          </w:tcPr>
          <w:p w:rsidR="001A2C99" w:rsidRPr="00502A7B" w:rsidRDefault="001A2C99" w:rsidP="002132E8">
            <w:pPr>
              <w:spacing w:after="0" w:line="240" w:lineRule="auto"/>
              <w:jc w:val="center"/>
              <w:rPr>
                <w:rFonts w:ascii="Traditional Arabic" w:hAnsi="Traditional Arabic" w:cs="Traditional Arabic"/>
                <w:color w:val="C00000"/>
                <w:sz w:val="36"/>
                <w:szCs w:val="36"/>
                <w:rtl/>
              </w:rPr>
            </w:pPr>
            <w:r w:rsidRPr="00502A7B">
              <w:rPr>
                <w:rFonts w:ascii="Traditional Arabic" w:hAnsi="Traditional Arabic" w:cs="Traditional Arabic"/>
                <w:color w:val="C00000"/>
                <w:sz w:val="36"/>
                <w:szCs w:val="36"/>
                <w:rtl/>
              </w:rPr>
              <w:t>80000</w:t>
            </w:r>
          </w:p>
        </w:tc>
        <w:tc>
          <w:tcPr>
            <w:tcW w:w="1235" w:type="dxa"/>
            <w:shd w:val="clear" w:color="auto" w:fill="D9D9D9"/>
            <w:vAlign w:val="center"/>
          </w:tcPr>
          <w:p w:rsidR="001A2C99" w:rsidRPr="00502A7B" w:rsidRDefault="001A2C99" w:rsidP="002132E8">
            <w:pPr>
              <w:spacing w:after="0" w:line="240" w:lineRule="auto"/>
              <w:jc w:val="center"/>
              <w:rPr>
                <w:rFonts w:ascii="Traditional Arabic" w:hAnsi="Traditional Arabic" w:cs="Traditional Arabic"/>
                <w:color w:val="C00000"/>
                <w:sz w:val="36"/>
                <w:szCs w:val="36"/>
                <w:rtl/>
              </w:rPr>
            </w:pPr>
            <w:r w:rsidRPr="00502A7B">
              <w:rPr>
                <w:rFonts w:ascii="Traditional Arabic" w:hAnsi="Traditional Arabic" w:cs="Traditional Arabic"/>
                <w:color w:val="C00000"/>
                <w:sz w:val="36"/>
                <w:szCs w:val="36"/>
                <w:rtl/>
              </w:rPr>
              <w:t>70000</w:t>
            </w:r>
          </w:p>
        </w:tc>
        <w:tc>
          <w:tcPr>
            <w:tcW w:w="2634" w:type="dxa"/>
            <w:shd w:val="clear" w:color="auto" w:fill="D9D9D9"/>
            <w:vAlign w:val="center"/>
          </w:tcPr>
          <w:p w:rsidR="001A2C99" w:rsidRPr="00502A7B" w:rsidRDefault="001A2C99" w:rsidP="002132E8">
            <w:pPr>
              <w:spacing w:after="0" w:line="240" w:lineRule="auto"/>
              <w:jc w:val="center"/>
              <w:rPr>
                <w:rFonts w:ascii="Traditional Arabic" w:hAnsi="Traditional Arabic" w:cs="Traditional Arabic"/>
                <w:color w:val="C00000"/>
                <w:sz w:val="36"/>
                <w:szCs w:val="36"/>
                <w:rtl/>
              </w:rPr>
            </w:pPr>
            <w:r w:rsidRPr="00502A7B">
              <w:rPr>
                <w:rFonts w:ascii="Traditional Arabic" w:hAnsi="Traditional Arabic" w:cs="Traditional Arabic"/>
                <w:color w:val="C00000"/>
                <w:sz w:val="36"/>
                <w:szCs w:val="36"/>
                <w:rtl/>
              </w:rPr>
              <w:t>200000</w:t>
            </w:r>
          </w:p>
        </w:tc>
      </w:tr>
    </w:tbl>
    <w:p w:rsidR="001A2C99" w:rsidRPr="00502A7B" w:rsidRDefault="001A2C99" w:rsidP="002132E8">
      <w:pPr>
        <w:bidi/>
        <w:spacing w:after="0" w:line="240" w:lineRule="auto"/>
        <w:jc w:val="both"/>
        <w:rPr>
          <w:rFonts w:ascii="Traditional Arabic" w:hAnsi="Traditional Arabic" w:cs="Traditional Arabic"/>
          <w:b/>
          <w:bCs/>
          <w:color w:val="0070C0"/>
          <w:sz w:val="36"/>
          <w:szCs w:val="36"/>
          <w:lang w:bidi="ar-DZ"/>
        </w:rPr>
      </w:pPr>
    </w:p>
    <w:p w:rsidR="00B81622" w:rsidRPr="00502A7B" w:rsidRDefault="00BE6F1E" w:rsidP="002132E8">
      <w:pPr>
        <w:bidi/>
        <w:spacing w:line="240" w:lineRule="auto"/>
        <w:rPr>
          <w:rFonts w:ascii="Traditional Arabic" w:hAnsi="Traditional Arabic" w:cs="Traditional Arabic"/>
          <w:b/>
          <w:bCs/>
          <w:sz w:val="36"/>
          <w:szCs w:val="36"/>
          <w:rtl/>
        </w:rPr>
      </w:pPr>
      <w:r w:rsidRPr="00502A7B">
        <w:rPr>
          <w:rFonts w:ascii="Traditional Arabic" w:hAnsi="Traditional Arabic" w:cs="Traditional Arabic" w:hint="cs"/>
          <w:b/>
          <w:bCs/>
          <w:sz w:val="36"/>
          <w:szCs w:val="36"/>
          <w:rtl/>
        </w:rPr>
        <w:t>ثانيا: الموازنة التقديرية للإنتاج:</w:t>
      </w:r>
    </w:p>
    <w:p w:rsidR="00BE6F1E" w:rsidRPr="00502A7B" w:rsidRDefault="00BE6F1E" w:rsidP="002132E8">
      <w:pPr>
        <w:pStyle w:val="Paragraphedeliste"/>
        <w:numPr>
          <w:ilvl w:val="0"/>
          <w:numId w:val="22"/>
        </w:numPr>
        <w:bidi/>
        <w:spacing w:line="240" w:lineRule="auto"/>
        <w:ind w:left="84"/>
        <w:rPr>
          <w:rFonts w:ascii="Traditional Arabic" w:hAnsi="Traditional Arabic" w:cs="Traditional Arabic"/>
          <w:sz w:val="36"/>
          <w:szCs w:val="36"/>
        </w:rPr>
      </w:pPr>
      <w:r w:rsidRPr="00502A7B">
        <w:rPr>
          <w:rFonts w:ascii="Traditional Arabic" w:hAnsi="Traditional Arabic" w:cs="Traditional Arabic" w:hint="cs"/>
          <w:b/>
          <w:bCs/>
          <w:sz w:val="36"/>
          <w:szCs w:val="36"/>
          <w:rtl/>
        </w:rPr>
        <w:t xml:space="preserve">تعريف الموازنة التقديرية للإنتاج: </w:t>
      </w:r>
      <w:r w:rsidRPr="00502A7B">
        <w:rPr>
          <w:rFonts w:ascii="Traditional Arabic" w:hAnsi="Traditional Arabic" w:cs="Traditional Arabic" w:hint="cs"/>
          <w:sz w:val="36"/>
          <w:szCs w:val="36"/>
          <w:rtl/>
        </w:rPr>
        <w:t xml:space="preserve">تعرف على أنها </w:t>
      </w:r>
      <w:r w:rsidR="00FC5389" w:rsidRPr="00502A7B">
        <w:rPr>
          <w:rFonts w:ascii="Traditional Arabic" w:hAnsi="Traditional Arabic" w:cs="Traditional Arabic" w:hint="cs"/>
          <w:sz w:val="36"/>
          <w:szCs w:val="36"/>
          <w:rtl/>
        </w:rPr>
        <w:t>"</w:t>
      </w:r>
      <w:r w:rsidRPr="00502A7B">
        <w:rPr>
          <w:rFonts w:ascii="Traditional Arabic" w:hAnsi="Traditional Arabic" w:cs="Traditional Arabic" w:hint="cs"/>
          <w:sz w:val="36"/>
          <w:szCs w:val="36"/>
          <w:rtl/>
        </w:rPr>
        <w:t>أسلوب يهدف إلى استعمال كافة الإمكانيات المادية</w:t>
      </w:r>
      <w:r w:rsidR="00FC5389" w:rsidRPr="00502A7B">
        <w:rPr>
          <w:rFonts w:ascii="Traditional Arabic" w:hAnsi="Traditional Arabic" w:cs="Traditional Arabic" w:hint="cs"/>
          <w:sz w:val="36"/>
          <w:szCs w:val="36"/>
          <w:rtl/>
        </w:rPr>
        <w:t>، والطرق والأساليب الممكنة التي تسمح للنظام الإنتاجي بتحقيق الأهداف المحددة في الموازنة التقديرية للمبيعات"</w:t>
      </w:r>
      <w:r w:rsidR="000A2F77" w:rsidRPr="00502A7B">
        <w:rPr>
          <w:rFonts w:ascii="Traditional Arabic" w:hAnsi="Traditional Arabic" w:cs="Traditional Arabic" w:hint="cs"/>
          <w:sz w:val="36"/>
          <w:szCs w:val="36"/>
          <w:rtl/>
        </w:rPr>
        <w:t>.</w:t>
      </w:r>
    </w:p>
    <w:p w:rsidR="00F13012" w:rsidRPr="00502A7B" w:rsidRDefault="000A2F77" w:rsidP="002132E8">
      <w:pPr>
        <w:pStyle w:val="Paragraphedeliste"/>
        <w:bidi/>
        <w:spacing w:line="240" w:lineRule="auto"/>
        <w:ind w:left="84"/>
        <w:jc w:val="both"/>
        <w:rPr>
          <w:rFonts w:ascii="Traditional Arabic" w:hAnsi="Traditional Arabic" w:cs="Traditional Arabic"/>
          <w:sz w:val="36"/>
          <w:szCs w:val="36"/>
          <w:rtl/>
        </w:rPr>
      </w:pPr>
      <w:r w:rsidRPr="00502A7B">
        <w:rPr>
          <w:rFonts w:ascii="Traditional Arabic" w:hAnsi="Traditional Arabic" w:cs="Traditional Arabic" w:hint="cs"/>
          <w:sz w:val="36"/>
          <w:szCs w:val="36"/>
          <w:rtl/>
        </w:rPr>
        <w:lastRenderedPageBreak/>
        <w:t xml:space="preserve">كما تعرف على </w:t>
      </w:r>
      <w:r w:rsidR="00F13012" w:rsidRPr="00502A7B">
        <w:rPr>
          <w:rFonts w:ascii="Traditional Arabic" w:hAnsi="Traditional Arabic" w:cs="Traditional Arabic" w:hint="cs"/>
          <w:sz w:val="36"/>
          <w:szCs w:val="36"/>
          <w:rtl/>
        </w:rPr>
        <w:t>أنها</w:t>
      </w:r>
      <w:r w:rsidRPr="00502A7B">
        <w:rPr>
          <w:rFonts w:ascii="Traditional Arabic" w:hAnsi="Traditional Arabic" w:cs="Traditional Arabic" w:hint="cs"/>
          <w:sz w:val="36"/>
          <w:szCs w:val="36"/>
          <w:rtl/>
        </w:rPr>
        <w:t>"</w:t>
      </w:r>
      <w:r w:rsidR="00F13012" w:rsidRPr="00502A7B">
        <w:rPr>
          <w:rFonts w:ascii="Traditional Arabic" w:hAnsi="Traditional Arabic" w:cs="Traditional Arabic" w:hint="cs"/>
          <w:sz w:val="36"/>
          <w:szCs w:val="36"/>
          <w:rtl/>
        </w:rPr>
        <w:t xml:space="preserve"> موازنة تهدف إلى التنبؤ أو تقدير الكميات الواجب إنتاجها، اخذين عين الاعتبار الكميات المقدر بيعها والمخزونات من المنتوج التام الصنع في </w:t>
      </w:r>
      <w:r w:rsidR="00EE2A7D" w:rsidRPr="00502A7B">
        <w:rPr>
          <w:rFonts w:ascii="Traditional Arabic" w:hAnsi="Traditional Arabic" w:cs="Traditional Arabic" w:hint="cs"/>
          <w:sz w:val="36"/>
          <w:szCs w:val="36"/>
          <w:rtl/>
        </w:rPr>
        <w:t>أول</w:t>
      </w:r>
      <w:r w:rsidR="00F13012" w:rsidRPr="00502A7B">
        <w:rPr>
          <w:rFonts w:ascii="Traditional Arabic" w:hAnsi="Traditional Arabic" w:cs="Traditional Arabic" w:hint="cs"/>
          <w:sz w:val="36"/>
          <w:szCs w:val="36"/>
          <w:rtl/>
        </w:rPr>
        <w:t xml:space="preserve"> فترة الموازنة وفي نهايتها، </w:t>
      </w:r>
      <w:r w:rsidR="00EE2A7D" w:rsidRPr="00502A7B">
        <w:rPr>
          <w:rFonts w:ascii="Traditional Arabic" w:hAnsi="Traditional Arabic" w:cs="Traditional Arabic" w:hint="cs"/>
          <w:sz w:val="36"/>
          <w:szCs w:val="36"/>
          <w:rtl/>
        </w:rPr>
        <w:t>بالإضافة</w:t>
      </w:r>
      <w:r w:rsidR="00F13012" w:rsidRPr="00502A7B">
        <w:rPr>
          <w:rFonts w:ascii="Traditional Arabic" w:hAnsi="Traditional Arabic" w:cs="Traditional Arabic" w:hint="cs"/>
          <w:sz w:val="36"/>
          <w:szCs w:val="36"/>
          <w:rtl/>
        </w:rPr>
        <w:t xml:space="preserve"> </w:t>
      </w:r>
      <w:r w:rsidR="00EE2A7D" w:rsidRPr="00502A7B">
        <w:rPr>
          <w:rFonts w:ascii="Traditional Arabic" w:hAnsi="Traditional Arabic" w:cs="Traditional Arabic" w:hint="cs"/>
          <w:sz w:val="36"/>
          <w:szCs w:val="36"/>
          <w:rtl/>
        </w:rPr>
        <w:t>إلى</w:t>
      </w:r>
      <w:r w:rsidR="00F13012" w:rsidRPr="00502A7B">
        <w:rPr>
          <w:rFonts w:ascii="Traditional Arabic" w:hAnsi="Traditional Arabic" w:cs="Traditional Arabic" w:hint="cs"/>
          <w:sz w:val="36"/>
          <w:szCs w:val="36"/>
          <w:rtl/>
        </w:rPr>
        <w:t xml:space="preserve"> تخطيط وتنسيق الكميات المنتجة مع الطاقات</w:t>
      </w:r>
      <w:r w:rsidR="00923794" w:rsidRPr="00502A7B">
        <w:rPr>
          <w:rFonts w:ascii="Traditional Arabic" w:hAnsi="Traditional Arabic" w:cs="Traditional Arabic" w:hint="cs"/>
          <w:sz w:val="36"/>
          <w:szCs w:val="36"/>
          <w:rtl/>
        </w:rPr>
        <w:t xml:space="preserve"> </w:t>
      </w:r>
      <w:r w:rsidR="00FE7810" w:rsidRPr="00502A7B">
        <w:rPr>
          <w:rFonts w:ascii="Traditional Arabic" w:hAnsi="Traditional Arabic" w:cs="Traditional Arabic" w:hint="cs"/>
          <w:sz w:val="36"/>
          <w:szCs w:val="36"/>
          <w:rtl/>
        </w:rPr>
        <w:t>الإنتاجية</w:t>
      </w:r>
      <w:r w:rsidR="00923794" w:rsidRPr="00502A7B">
        <w:rPr>
          <w:rFonts w:ascii="Traditional Arabic" w:hAnsi="Traditional Arabic" w:cs="Traditional Arabic" w:hint="cs"/>
          <w:sz w:val="36"/>
          <w:szCs w:val="36"/>
          <w:rtl/>
        </w:rPr>
        <w:t xml:space="preserve"> المتاحة".</w:t>
      </w:r>
    </w:p>
    <w:p w:rsidR="00FE7810" w:rsidRPr="00502A7B" w:rsidRDefault="00FE7810" w:rsidP="002132E8">
      <w:pPr>
        <w:pStyle w:val="Paragraphedeliste"/>
        <w:bidi/>
        <w:spacing w:line="240" w:lineRule="auto"/>
        <w:ind w:left="84"/>
        <w:jc w:val="both"/>
        <w:rPr>
          <w:rFonts w:ascii="Traditional Arabic" w:hAnsi="Traditional Arabic" w:cs="Traditional Arabic"/>
          <w:sz w:val="36"/>
          <w:szCs w:val="36"/>
          <w:rtl/>
        </w:rPr>
      </w:pPr>
      <w:r w:rsidRPr="00502A7B">
        <w:rPr>
          <w:rFonts w:ascii="Traditional Arabic" w:hAnsi="Traditional Arabic" w:cs="Traditional Arabic" w:hint="cs"/>
          <w:sz w:val="36"/>
          <w:szCs w:val="36"/>
          <w:rtl/>
        </w:rPr>
        <w:t xml:space="preserve">      ولتحديد الوحدات الواجب </w:t>
      </w:r>
      <w:r w:rsidR="001B5BBB" w:rsidRPr="00502A7B">
        <w:rPr>
          <w:rFonts w:ascii="Traditional Arabic" w:hAnsi="Traditional Arabic" w:cs="Traditional Arabic" w:hint="cs"/>
          <w:sz w:val="36"/>
          <w:szCs w:val="36"/>
          <w:rtl/>
        </w:rPr>
        <w:t>إنتاجها</w:t>
      </w:r>
      <w:r w:rsidRPr="00502A7B">
        <w:rPr>
          <w:rFonts w:ascii="Traditional Arabic" w:hAnsi="Traditional Arabic" w:cs="Traditional Arabic" w:hint="cs"/>
          <w:sz w:val="36"/>
          <w:szCs w:val="36"/>
          <w:rtl/>
        </w:rPr>
        <w:t xml:space="preserve"> </w:t>
      </w:r>
      <w:r w:rsidR="001B5BBB" w:rsidRPr="00502A7B">
        <w:rPr>
          <w:rFonts w:ascii="Traditional Arabic" w:hAnsi="Traditional Arabic" w:cs="Traditional Arabic" w:hint="cs"/>
          <w:sz w:val="36"/>
          <w:szCs w:val="36"/>
          <w:rtl/>
        </w:rPr>
        <w:t>فإننا</w:t>
      </w:r>
      <w:r w:rsidRPr="00502A7B">
        <w:rPr>
          <w:rFonts w:ascii="Traditional Arabic" w:hAnsi="Traditional Arabic" w:cs="Traditional Arabic" w:hint="cs"/>
          <w:sz w:val="36"/>
          <w:szCs w:val="36"/>
          <w:rtl/>
        </w:rPr>
        <w:t xml:space="preserve"> نحتاج </w:t>
      </w:r>
      <w:r w:rsidR="001B5BBB" w:rsidRPr="00502A7B">
        <w:rPr>
          <w:rFonts w:ascii="Traditional Arabic" w:hAnsi="Traditional Arabic" w:cs="Traditional Arabic" w:hint="cs"/>
          <w:sz w:val="36"/>
          <w:szCs w:val="36"/>
          <w:rtl/>
        </w:rPr>
        <w:t>إلى</w:t>
      </w:r>
      <w:r w:rsidRPr="00502A7B">
        <w:rPr>
          <w:rFonts w:ascii="Traditional Arabic" w:hAnsi="Traditional Arabic" w:cs="Traditional Arabic" w:hint="cs"/>
          <w:sz w:val="36"/>
          <w:szCs w:val="36"/>
          <w:rtl/>
        </w:rPr>
        <w:t xml:space="preserve"> وحدات الم</w:t>
      </w:r>
      <w:r w:rsidR="001B5BBB" w:rsidRPr="00502A7B">
        <w:rPr>
          <w:rFonts w:ascii="Traditional Arabic" w:hAnsi="Traditional Arabic" w:cs="Traditional Arabic" w:hint="cs"/>
          <w:sz w:val="36"/>
          <w:szCs w:val="36"/>
          <w:rtl/>
        </w:rPr>
        <w:t>بيعات ووحدات المخزون من الإنتاج التام سواء في بداية كل فترة أو في نهايتها،</w:t>
      </w:r>
      <w:r w:rsidR="0012649E" w:rsidRPr="00502A7B">
        <w:rPr>
          <w:rFonts w:ascii="Traditional Arabic" w:hAnsi="Traditional Arabic" w:cs="Traditional Arabic" w:hint="cs"/>
          <w:sz w:val="36"/>
          <w:szCs w:val="36"/>
          <w:rtl/>
        </w:rPr>
        <w:t xml:space="preserve"> </w:t>
      </w:r>
      <w:r w:rsidR="006A5BA6" w:rsidRPr="00502A7B">
        <w:rPr>
          <w:rFonts w:ascii="Traditional Arabic" w:hAnsi="Traditional Arabic" w:cs="Traditional Arabic" w:hint="cs"/>
          <w:sz w:val="36"/>
          <w:szCs w:val="36"/>
          <w:rtl/>
        </w:rPr>
        <w:t>وعلى ذلك يتم تحديد الوحدات التي يجب إنتاجها وفقا للمعادلة التالية:</w:t>
      </w:r>
    </w:p>
    <w:p w:rsidR="00B81622" w:rsidRPr="00502A7B" w:rsidRDefault="006A5BA6" w:rsidP="002132E8">
      <w:pPr>
        <w:pStyle w:val="Paragraphedeliste"/>
        <w:bidi/>
        <w:spacing w:line="240" w:lineRule="auto"/>
        <w:ind w:left="84"/>
        <w:jc w:val="both"/>
        <w:rPr>
          <w:rFonts w:ascii="Traditional Arabic" w:hAnsi="Traditional Arabic" w:cs="Traditional Arabic"/>
          <w:b/>
          <w:bCs/>
          <w:sz w:val="36"/>
          <w:szCs w:val="36"/>
          <w:rtl/>
        </w:rPr>
      </w:pPr>
      <w:r w:rsidRPr="00502A7B">
        <w:rPr>
          <w:rFonts w:ascii="Traditional Arabic" w:hAnsi="Traditional Arabic" w:cs="Traditional Arabic" w:hint="cs"/>
          <w:b/>
          <w:bCs/>
          <w:sz w:val="36"/>
          <w:szCs w:val="36"/>
          <w:highlight w:val="yellow"/>
          <w:rtl/>
        </w:rPr>
        <w:t xml:space="preserve">الإنتاج المقدر= المبيعات المقدرة + مخزون اخر مدة </w:t>
      </w:r>
      <w:r w:rsidRPr="00502A7B">
        <w:rPr>
          <w:rFonts w:ascii="Traditional Arabic" w:hAnsi="Traditional Arabic" w:cs="Traditional Arabic"/>
          <w:b/>
          <w:bCs/>
          <w:sz w:val="36"/>
          <w:szCs w:val="36"/>
          <w:highlight w:val="yellow"/>
          <w:rtl/>
        </w:rPr>
        <w:t>–</w:t>
      </w:r>
      <w:r w:rsidRPr="00502A7B">
        <w:rPr>
          <w:rFonts w:ascii="Traditional Arabic" w:hAnsi="Traditional Arabic" w:cs="Traditional Arabic" w:hint="cs"/>
          <w:b/>
          <w:bCs/>
          <w:sz w:val="36"/>
          <w:szCs w:val="36"/>
          <w:highlight w:val="yellow"/>
          <w:rtl/>
        </w:rPr>
        <w:t xml:space="preserve"> مخزون اول مدة</w:t>
      </w:r>
    </w:p>
    <w:p w:rsidR="006A5BA6" w:rsidRPr="00502A7B" w:rsidRDefault="009E57D4" w:rsidP="002132E8">
      <w:pPr>
        <w:pStyle w:val="Paragraphedeliste"/>
        <w:numPr>
          <w:ilvl w:val="0"/>
          <w:numId w:val="23"/>
        </w:numPr>
        <w:bidi/>
        <w:spacing w:line="240" w:lineRule="auto"/>
        <w:ind w:left="84"/>
        <w:jc w:val="both"/>
        <w:rPr>
          <w:rFonts w:ascii="Traditional Arabic" w:hAnsi="Traditional Arabic" w:cs="Traditional Arabic"/>
          <w:b/>
          <w:bCs/>
          <w:sz w:val="36"/>
          <w:szCs w:val="36"/>
        </w:rPr>
      </w:pPr>
      <w:r w:rsidRPr="00502A7B">
        <w:rPr>
          <w:rFonts w:ascii="Traditional Arabic" w:hAnsi="Traditional Arabic" w:cs="Traditional Arabic" w:hint="cs"/>
          <w:b/>
          <w:bCs/>
          <w:sz w:val="36"/>
          <w:szCs w:val="36"/>
          <w:rtl/>
        </w:rPr>
        <w:t xml:space="preserve">تقدير برنامج </w:t>
      </w:r>
      <w:r w:rsidR="004142A9" w:rsidRPr="00502A7B">
        <w:rPr>
          <w:rFonts w:ascii="Traditional Arabic" w:hAnsi="Traditional Arabic" w:cs="Traditional Arabic" w:hint="cs"/>
          <w:b/>
          <w:bCs/>
          <w:sz w:val="36"/>
          <w:szCs w:val="36"/>
          <w:rtl/>
        </w:rPr>
        <w:t>الإنتاج</w:t>
      </w:r>
      <w:r w:rsidRPr="00502A7B">
        <w:rPr>
          <w:rFonts w:ascii="Traditional Arabic" w:hAnsi="Traditional Arabic" w:cs="Traditional Arabic" w:hint="cs"/>
          <w:b/>
          <w:bCs/>
          <w:sz w:val="36"/>
          <w:szCs w:val="36"/>
          <w:rtl/>
        </w:rPr>
        <w:t>:</w:t>
      </w:r>
    </w:p>
    <w:p w:rsidR="004142A9" w:rsidRPr="00502A7B" w:rsidRDefault="004142A9" w:rsidP="002132E8">
      <w:pPr>
        <w:pStyle w:val="Paragraphedeliste"/>
        <w:bidi/>
        <w:spacing w:line="240" w:lineRule="auto"/>
        <w:ind w:left="84"/>
        <w:jc w:val="both"/>
        <w:rPr>
          <w:rFonts w:ascii="Traditional Arabic" w:hAnsi="Traditional Arabic" w:cs="Traditional Arabic"/>
          <w:sz w:val="36"/>
          <w:szCs w:val="36"/>
          <w:rtl/>
        </w:rPr>
      </w:pPr>
      <w:r w:rsidRPr="00502A7B">
        <w:rPr>
          <w:rFonts w:ascii="Traditional Arabic" w:hAnsi="Traditional Arabic" w:cs="Traditional Arabic" w:hint="cs"/>
          <w:sz w:val="36"/>
          <w:szCs w:val="36"/>
          <w:rtl/>
        </w:rPr>
        <w:t>هناك عدة أسس يعتمد عليها في تقدير الإنتاج</w:t>
      </w:r>
      <w:r w:rsidR="00712D38" w:rsidRPr="00502A7B">
        <w:rPr>
          <w:rFonts w:ascii="Traditional Arabic" w:hAnsi="Traditional Arabic" w:cs="Traditional Arabic" w:hint="cs"/>
          <w:sz w:val="36"/>
          <w:szCs w:val="36"/>
          <w:rtl/>
        </w:rPr>
        <w:t xml:space="preserve"> منها تقدير الإنتاج اعتمادا على طريقة المورد النادر أو مراكز الاختناق، </w:t>
      </w:r>
      <w:r w:rsidR="0012649E" w:rsidRPr="00502A7B">
        <w:rPr>
          <w:rFonts w:ascii="Traditional Arabic" w:hAnsi="Traditional Arabic" w:cs="Traditional Arabic" w:hint="cs"/>
          <w:sz w:val="36"/>
          <w:szCs w:val="36"/>
          <w:rtl/>
        </w:rPr>
        <w:t>أو</w:t>
      </w:r>
      <w:r w:rsidR="00712D38" w:rsidRPr="00502A7B">
        <w:rPr>
          <w:rFonts w:ascii="Traditional Arabic" w:hAnsi="Traditional Arabic" w:cs="Traditional Arabic" w:hint="cs"/>
          <w:sz w:val="36"/>
          <w:szCs w:val="36"/>
          <w:rtl/>
        </w:rPr>
        <w:t xml:space="preserve"> على طرقة البرمجة الخطية " السمبلاكس"، </w:t>
      </w:r>
      <w:r w:rsidR="0012649E" w:rsidRPr="00502A7B">
        <w:rPr>
          <w:rFonts w:ascii="Traditional Arabic" w:hAnsi="Traditional Arabic" w:cs="Traditional Arabic" w:hint="cs"/>
          <w:sz w:val="36"/>
          <w:szCs w:val="36"/>
          <w:rtl/>
        </w:rPr>
        <w:t>أو</w:t>
      </w:r>
      <w:r w:rsidR="00712D38" w:rsidRPr="00502A7B">
        <w:rPr>
          <w:rFonts w:ascii="Traditional Arabic" w:hAnsi="Traditional Arabic" w:cs="Traditional Arabic" w:hint="cs"/>
          <w:sz w:val="36"/>
          <w:szCs w:val="36"/>
          <w:rtl/>
        </w:rPr>
        <w:t xml:space="preserve"> على </w:t>
      </w:r>
      <w:r w:rsidR="0012649E" w:rsidRPr="00502A7B">
        <w:rPr>
          <w:rFonts w:ascii="Traditional Arabic" w:hAnsi="Traditional Arabic" w:cs="Traditional Arabic" w:hint="cs"/>
          <w:sz w:val="36"/>
          <w:szCs w:val="36"/>
          <w:rtl/>
        </w:rPr>
        <w:t>أساس برنامج المبيعات. هذه الأخيرة التي سيتم اعتمادها في تقدير كميات الإنتاج.</w:t>
      </w:r>
    </w:p>
    <w:p w:rsidR="00502A7B" w:rsidRPr="00502A7B" w:rsidRDefault="0012649E" w:rsidP="002132E8">
      <w:pPr>
        <w:pStyle w:val="Paragraphedeliste"/>
        <w:numPr>
          <w:ilvl w:val="0"/>
          <w:numId w:val="10"/>
        </w:numPr>
        <w:bidi/>
        <w:spacing w:line="240" w:lineRule="auto"/>
        <w:jc w:val="both"/>
        <w:rPr>
          <w:rFonts w:ascii="Traditional Arabic" w:hAnsi="Traditional Arabic" w:cs="Traditional Arabic"/>
          <w:sz w:val="36"/>
          <w:szCs w:val="36"/>
        </w:rPr>
      </w:pPr>
      <w:r w:rsidRPr="00502A7B">
        <w:rPr>
          <w:rFonts w:ascii="Traditional Arabic" w:hAnsi="Traditional Arabic" w:cs="Traditional Arabic" w:hint="cs"/>
          <w:sz w:val="36"/>
          <w:szCs w:val="36"/>
          <w:rtl/>
        </w:rPr>
        <w:t xml:space="preserve"> </w:t>
      </w:r>
      <w:r w:rsidRPr="00502A7B">
        <w:rPr>
          <w:rFonts w:ascii="Traditional Arabic" w:hAnsi="Traditional Arabic" w:cs="Traditional Arabic" w:hint="cs"/>
          <w:b/>
          <w:bCs/>
          <w:sz w:val="36"/>
          <w:szCs w:val="36"/>
          <w:rtl/>
        </w:rPr>
        <w:t xml:space="preserve">تقدير الإنتاج على أساس برنامج المبيعات: </w:t>
      </w:r>
      <w:r w:rsidRPr="00502A7B">
        <w:rPr>
          <w:rFonts w:ascii="Traditional Arabic" w:hAnsi="Traditional Arabic" w:cs="Traditional Arabic" w:hint="cs"/>
          <w:sz w:val="36"/>
          <w:szCs w:val="36"/>
          <w:rtl/>
        </w:rPr>
        <w:t>استنادا إلى الموازنة التقديرية للمبيعات ومستوى المخزون المتوفر في بداية الفترة</w:t>
      </w:r>
      <w:r w:rsidR="00FC6ACC" w:rsidRPr="00502A7B">
        <w:rPr>
          <w:rFonts w:ascii="Traditional Arabic" w:hAnsi="Traditional Arabic" w:cs="Traditional Arabic" w:hint="cs"/>
          <w:sz w:val="36"/>
          <w:szCs w:val="36"/>
          <w:rtl/>
        </w:rPr>
        <w:t>، ومستوى المخزون الذي ترغب المؤسسة الاحتفاظ به في نهاية الفترة</w:t>
      </w:r>
      <w:r w:rsidR="00502A7B" w:rsidRPr="00502A7B">
        <w:rPr>
          <w:rFonts w:ascii="Traditional Arabic" w:hAnsi="Traditional Arabic" w:cs="Traditional Arabic" w:hint="cs"/>
          <w:sz w:val="36"/>
          <w:szCs w:val="36"/>
          <w:rtl/>
        </w:rPr>
        <w:t>.</w:t>
      </w:r>
    </w:p>
    <w:p w:rsidR="00502A7B" w:rsidRPr="00502A7B" w:rsidRDefault="00502A7B" w:rsidP="002132E8">
      <w:pPr>
        <w:bidi/>
        <w:spacing w:line="240" w:lineRule="auto"/>
        <w:jc w:val="both"/>
        <w:rPr>
          <w:rFonts w:ascii="Traditional Arabic" w:hAnsi="Traditional Arabic" w:cs="Traditional Arabic"/>
          <w:sz w:val="36"/>
          <w:szCs w:val="36"/>
          <w:rtl/>
        </w:rPr>
      </w:pPr>
      <w:r w:rsidRPr="00502A7B">
        <w:rPr>
          <w:rFonts w:ascii="Traditional Arabic" w:hAnsi="Traditional Arabic" w:cs="Traditional Arabic" w:hint="cs"/>
          <w:noProof/>
          <w:sz w:val="36"/>
          <w:szCs w:val="36"/>
        </w:rPr>
        <w:drawing>
          <wp:inline distT="0" distB="0" distL="0" distR="0">
            <wp:extent cx="5796959" cy="3455581"/>
            <wp:effectExtent l="1905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srcRect/>
                    <a:stretch>
                      <a:fillRect/>
                    </a:stretch>
                  </pic:blipFill>
                  <pic:spPr bwMode="auto">
                    <a:xfrm>
                      <a:off x="0" y="0"/>
                      <a:ext cx="5802290" cy="3458759"/>
                    </a:xfrm>
                    <a:prstGeom prst="rect">
                      <a:avLst/>
                    </a:prstGeom>
                    <a:noFill/>
                    <a:ln w="9525">
                      <a:noFill/>
                      <a:miter lim="800000"/>
                      <a:headEnd/>
                      <a:tailEnd/>
                    </a:ln>
                  </pic:spPr>
                </pic:pic>
              </a:graphicData>
            </a:graphic>
          </wp:inline>
        </w:drawing>
      </w:r>
    </w:p>
    <w:p w:rsidR="00B81622" w:rsidRDefault="00B81622" w:rsidP="002132E8">
      <w:pPr>
        <w:tabs>
          <w:tab w:val="left" w:pos="6596"/>
        </w:tabs>
        <w:bidi/>
        <w:spacing w:line="240" w:lineRule="auto"/>
        <w:jc w:val="both"/>
        <w:rPr>
          <w:rFonts w:ascii="Traditional Arabic" w:hAnsi="Traditional Arabic" w:cs="Traditional Arabic"/>
          <w:sz w:val="36"/>
          <w:szCs w:val="36"/>
          <w:rtl/>
          <w:lang w:bidi="ar-DZ"/>
        </w:rPr>
      </w:pPr>
    </w:p>
    <w:p w:rsidR="00645FA1" w:rsidRDefault="00444188" w:rsidP="002132E8">
      <w:pPr>
        <w:tabs>
          <w:tab w:val="left" w:pos="6596"/>
        </w:tabs>
        <w:bidi/>
        <w:spacing w:line="240" w:lineRule="auto"/>
        <w:jc w:val="both"/>
        <w:rPr>
          <w:rFonts w:ascii="Traditional Arabic" w:hAnsi="Traditional Arabic" w:cs="Traditional Arabic"/>
          <w:sz w:val="36"/>
          <w:szCs w:val="36"/>
          <w:lang w:bidi="ar-DZ"/>
        </w:rPr>
      </w:pPr>
      <w:r>
        <w:rPr>
          <w:rFonts w:ascii="Traditional Arabic" w:hAnsi="Traditional Arabic" w:cs="Traditional Arabic"/>
          <w:noProof/>
          <w:sz w:val="36"/>
          <w:szCs w:val="36"/>
        </w:rPr>
        <w:lastRenderedPageBreak/>
        <w:drawing>
          <wp:inline distT="0" distB="0" distL="0" distR="0">
            <wp:extent cx="5829300" cy="4381500"/>
            <wp:effectExtent l="1905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srcRect/>
                    <a:stretch>
                      <a:fillRect/>
                    </a:stretch>
                  </pic:blipFill>
                  <pic:spPr bwMode="auto">
                    <a:xfrm>
                      <a:off x="0" y="0"/>
                      <a:ext cx="5830982" cy="4382764"/>
                    </a:xfrm>
                    <a:prstGeom prst="rect">
                      <a:avLst/>
                    </a:prstGeom>
                    <a:noFill/>
                    <a:ln w="9525">
                      <a:noFill/>
                      <a:miter lim="800000"/>
                      <a:headEnd/>
                      <a:tailEnd/>
                    </a:ln>
                  </pic:spPr>
                </pic:pic>
              </a:graphicData>
            </a:graphic>
          </wp:inline>
        </w:drawing>
      </w:r>
    </w:p>
    <w:p w:rsidR="00645FA1" w:rsidRDefault="00645FA1" w:rsidP="002132E8">
      <w:pPr>
        <w:tabs>
          <w:tab w:val="left" w:pos="6596"/>
        </w:tabs>
        <w:bidi/>
        <w:spacing w:line="240" w:lineRule="auto"/>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ab/>
      </w:r>
      <w:r>
        <w:rPr>
          <w:rFonts w:ascii="Traditional Arabic" w:hAnsi="Traditional Arabic" w:cs="Traditional Arabic"/>
          <w:noProof/>
          <w:sz w:val="36"/>
          <w:szCs w:val="36"/>
        </w:rPr>
        <w:drawing>
          <wp:inline distT="0" distB="0" distL="0" distR="0">
            <wp:extent cx="5940513" cy="3657600"/>
            <wp:effectExtent l="19050" t="0" r="3087"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srcRect/>
                    <a:stretch>
                      <a:fillRect/>
                    </a:stretch>
                  </pic:blipFill>
                  <pic:spPr bwMode="auto">
                    <a:xfrm>
                      <a:off x="0" y="0"/>
                      <a:ext cx="5940513" cy="3657600"/>
                    </a:xfrm>
                    <a:prstGeom prst="rect">
                      <a:avLst/>
                    </a:prstGeom>
                    <a:noFill/>
                    <a:ln w="9525">
                      <a:noFill/>
                      <a:miter lim="800000"/>
                      <a:headEnd/>
                      <a:tailEnd/>
                    </a:ln>
                  </pic:spPr>
                </pic:pic>
              </a:graphicData>
            </a:graphic>
          </wp:inline>
        </w:drawing>
      </w:r>
    </w:p>
    <w:p w:rsidR="00645FA1" w:rsidRDefault="00645FA1" w:rsidP="002132E8">
      <w:pPr>
        <w:tabs>
          <w:tab w:val="left" w:pos="4631"/>
        </w:tabs>
        <w:bidi/>
        <w:spacing w:line="240" w:lineRule="auto"/>
        <w:rPr>
          <w:rFonts w:ascii="Traditional Arabic" w:hAnsi="Traditional Arabic" w:cs="Traditional Arabic"/>
          <w:sz w:val="36"/>
          <w:szCs w:val="36"/>
          <w:rtl/>
          <w:lang w:bidi="ar-DZ"/>
        </w:rPr>
      </w:pPr>
      <w:r>
        <w:rPr>
          <w:rFonts w:ascii="Traditional Arabic" w:hAnsi="Traditional Arabic" w:cs="Traditional Arabic"/>
          <w:noProof/>
          <w:sz w:val="36"/>
          <w:szCs w:val="36"/>
        </w:rPr>
        <w:lastRenderedPageBreak/>
        <w:drawing>
          <wp:inline distT="0" distB="0" distL="0" distR="0">
            <wp:extent cx="5261088" cy="1809750"/>
            <wp:effectExtent l="1905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srcRect/>
                    <a:stretch>
                      <a:fillRect/>
                    </a:stretch>
                  </pic:blipFill>
                  <pic:spPr bwMode="auto">
                    <a:xfrm>
                      <a:off x="0" y="0"/>
                      <a:ext cx="5261088" cy="1809750"/>
                    </a:xfrm>
                    <a:prstGeom prst="rect">
                      <a:avLst/>
                    </a:prstGeom>
                    <a:noFill/>
                    <a:ln w="9525">
                      <a:noFill/>
                      <a:miter lim="800000"/>
                      <a:headEnd/>
                      <a:tailEnd/>
                    </a:ln>
                  </pic:spPr>
                </pic:pic>
              </a:graphicData>
            </a:graphic>
          </wp:inline>
        </w:drawing>
      </w:r>
    </w:p>
    <w:p w:rsidR="00C86E53" w:rsidRDefault="00C86E53" w:rsidP="002132E8">
      <w:pPr>
        <w:tabs>
          <w:tab w:val="left" w:pos="4631"/>
        </w:tabs>
        <w:bidi/>
        <w:spacing w:after="0" w:line="240" w:lineRule="auto"/>
        <w:rPr>
          <w:rFonts w:ascii="Traditional Arabic" w:hAnsi="Traditional Arabic" w:cs="Traditional Arabic"/>
          <w:b/>
          <w:bCs/>
          <w:sz w:val="36"/>
          <w:szCs w:val="36"/>
          <w:rtl/>
          <w:lang w:bidi="ar-DZ"/>
        </w:rPr>
      </w:pPr>
      <w:r w:rsidRPr="00C86E53">
        <w:rPr>
          <w:rFonts w:ascii="Traditional Arabic" w:hAnsi="Traditional Arabic" w:cs="Traditional Arabic" w:hint="cs"/>
          <w:b/>
          <w:bCs/>
          <w:sz w:val="36"/>
          <w:szCs w:val="36"/>
          <w:rtl/>
          <w:lang w:bidi="ar-DZ"/>
        </w:rPr>
        <w:t>ثالثا:</w:t>
      </w:r>
      <w:r w:rsidR="002132E8">
        <w:rPr>
          <w:rFonts w:ascii="Traditional Arabic" w:hAnsi="Traditional Arabic" w:cs="Traditional Arabic" w:hint="cs"/>
          <w:b/>
          <w:bCs/>
          <w:sz w:val="36"/>
          <w:szCs w:val="36"/>
          <w:rtl/>
          <w:lang w:bidi="ar-DZ"/>
        </w:rPr>
        <w:t xml:space="preserve"> الموازنة التقديرية للمشتريات وتكاليف العمل المباشرة</w:t>
      </w:r>
    </w:p>
    <w:p w:rsidR="002132E8" w:rsidRDefault="002132E8" w:rsidP="002132E8">
      <w:pPr>
        <w:tabs>
          <w:tab w:val="left" w:pos="4631"/>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sidRPr="002132E8">
        <w:rPr>
          <w:rFonts w:ascii="Traditional Arabic" w:hAnsi="Traditional Arabic" w:cs="Traditional Arabic" w:hint="cs"/>
          <w:sz w:val="36"/>
          <w:szCs w:val="36"/>
          <w:rtl/>
          <w:lang w:bidi="ar-DZ"/>
        </w:rPr>
        <w:t>بعد تقدير الإنتاج وإعداد الموازنة التقديرية</w:t>
      </w:r>
      <w:r>
        <w:rPr>
          <w:rFonts w:ascii="Traditional Arabic" w:hAnsi="Traditional Arabic" w:cs="Traditional Arabic" w:hint="cs"/>
          <w:sz w:val="36"/>
          <w:szCs w:val="36"/>
          <w:rtl/>
          <w:lang w:bidi="ar-DZ"/>
        </w:rPr>
        <w:t xml:space="preserve"> للإنتاج، يجب تقدير عوامل الإنتاج اللازمة من مواد مباشرة ويد عاملة. وذلك من اجل تنفيذ خطة الإنتاج، حيث يتم إعداد ميزانيتين مكملتين للمواد المباشرة هما:</w:t>
      </w:r>
    </w:p>
    <w:p w:rsidR="00A76486" w:rsidRDefault="00A76486" w:rsidP="00A76486">
      <w:pPr>
        <w:pStyle w:val="Paragraphedeliste"/>
        <w:numPr>
          <w:ilvl w:val="0"/>
          <w:numId w:val="21"/>
        </w:numPr>
        <w:tabs>
          <w:tab w:val="left" w:pos="4631"/>
        </w:tabs>
        <w:bidi/>
        <w:spacing w:after="0" w:line="240" w:lineRule="auto"/>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الموازنة التقديرية للمواد المباشرة،</w:t>
      </w:r>
    </w:p>
    <w:p w:rsidR="00A76486" w:rsidRDefault="00016E21" w:rsidP="00A76486">
      <w:pPr>
        <w:pStyle w:val="Paragraphedeliste"/>
        <w:numPr>
          <w:ilvl w:val="0"/>
          <w:numId w:val="21"/>
        </w:numPr>
        <w:tabs>
          <w:tab w:val="left" w:pos="4631"/>
        </w:tabs>
        <w:bidi/>
        <w:spacing w:after="0" w:line="240" w:lineRule="auto"/>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وموازنة تقديرية لتكاليف العمل المباشرة.</w:t>
      </w:r>
    </w:p>
    <w:p w:rsidR="006A0312" w:rsidRDefault="006A0312" w:rsidP="006A0312">
      <w:pPr>
        <w:pStyle w:val="Paragraphedeliste"/>
        <w:numPr>
          <w:ilvl w:val="0"/>
          <w:numId w:val="24"/>
        </w:numPr>
        <w:tabs>
          <w:tab w:val="left" w:pos="4631"/>
        </w:tabs>
        <w:bidi/>
        <w:spacing w:after="0" w:line="240" w:lineRule="auto"/>
        <w:ind w:left="84"/>
        <w:jc w:val="both"/>
        <w:rPr>
          <w:rFonts w:ascii="Traditional Arabic" w:hAnsi="Traditional Arabic" w:cs="Traditional Arabic"/>
          <w:b/>
          <w:bCs/>
          <w:sz w:val="36"/>
          <w:szCs w:val="36"/>
          <w:lang w:bidi="ar-DZ"/>
        </w:rPr>
      </w:pPr>
      <w:r w:rsidRPr="006A0312">
        <w:rPr>
          <w:rFonts w:ascii="Traditional Arabic" w:hAnsi="Traditional Arabic" w:cs="Traditional Arabic" w:hint="cs"/>
          <w:b/>
          <w:bCs/>
          <w:sz w:val="36"/>
          <w:szCs w:val="36"/>
          <w:rtl/>
          <w:lang w:bidi="ar-DZ"/>
        </w:rPr>
        <w:t>الموازنة</w:t>
      </w:r>
      <w:r>
        <w:rPr>
          <w:rFonts w:ascii="Traditional Arabic" w:hAnsi="Traditional Arabic" w:cs="Traditional Arabic" w:hint="cs"/>
          <w:b/>
          <w:bCs/>
          <w:sz w:val="36"/>
          <w:szCs w:val="36"/>
          <w:rtl/>
          <w:lang w:bidi="ar-DZ"/>
        </w:rPr>
        <w:t xml:space="preserve"> </w:t>
      </w:r>
      <w:r w:rsidRPr="006A0312">
        <w:rPr>
          <w:rFonts w:ascii="Traditional Arabic" w:hAnsi="Traditional Arabic" w:cs="Traditional Arabic" w:hint="cs"/>
          <w:b/>
          <w:bCs/>
          <w:sz w:val="36"/>
          <w:szCs w:val="36"/>
          <w:rtl/>
          <w:lang w:bidi="ar-DZ"/>
        </w:rPr>
        <w:t>التقديرية للمواد المباشرة " موازنة المشتريات من المواد الأولية":</w:t>
      </w:r>
    </w:p>
    <w:p w:rsidR="006A0312" w:rsidRDefault="006A0312" w:rsidP="006A0312">
      <w:pPr>
        <w:tabs>
          <w:tab w:val="left" w:pos="4631"/>
        </w:tabs>
        <w:bidi/>
        <w:spacing w:after="0" w:line="240" w:lineRule="auto"/>
        <w:ind w:left="-276"/>
        <w:jc w:val="both"/>
        <w:rPr>
          <w:rFonts w:ascii="Traditional Arabic" w:hAnsi="Traditional Arabic" w:cs="Traditional Arabic"/>
          <w:sz w:val="36"/>
          <w:szCs w:val="36"/>
          <w:rtl/>
          <w:lang w:bidi="ar-DZ"/>
        </w:rPr>
      </w:pPr>
      <w:r w:rsidRPr="006A0312">
        <w:rPr>
          <w:rFonts w:ascii="Traditional Arabic" w:hAnsi="Traditional Arabic" w:cs="Traditional Arabic" w:hint="cs"/>
          <w:sz w:val="36"/>
          <w:szCs w:val="36"/>
          <w:rtl/>
          <w:lang w:bidi="ar-DZ"/>
        </w:rPr>
        <w:t xml:space="preserve">       توضح هذه الموازنة مبلغ المواد المباشرة التي يجب على المؤسسة شراؤها من اجل تغطية الإنتاج التقديري،</w:t>
      </w:r>
      <w:r>
        <w:rPr>
          <w:rFonts w:ascii="Traditional Arabic" w:hAnsi="Traditional Arabic" w:cs="Traditional Arabic" w:hint="cs"/>
          <w:sz w:val="36"/>
          <w:szCs w:val="36"/>
          <w:rtl/>
          <w:lang w:bidi="ar-DZ"/>
        </w:rPr>
        <w:t xml:space="preserve"> حيث يتطلب إعداد هذه الموازنة معرفة مايلي:</w:t>
      </w:r>
    </w:p>
    <w:p w:rsidR="006A0312" w:rsidRDefault="006A0312" w:rsidP="006A0312">
      <w:pPr>
        <w:pStyle w:val="Paragraphedeliste"/>
        <w:numPr>
          <w:ilvl w:val="0"/>
          <w:numId w:val="12"/>
        </w:numPr>
        <w:tabs>
          <w:tab w:val="left" w:pos="4631"/>
        </w:tabs>
        <w:bidi/>
        <w:spacing w:after="0" w:line="240" w:lineRule="auto"/>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مستوى الإنتاج،</w:t>
      </w:r>
    </w:p>
    <w:p w:rsidR="006A0312" w:rsidRDefault="008F4452" w:rsidP="008F4452">
      <w:pPr>
        <w:pStyle w:val="Paragraphedeliste"/>
        <w:numPr>
          <w:ilvl w:val="0"/>
          <w:numId w:val="12"/>
        </w:numPr>
        <w:tabs>
          <w:tab w:val="left" w:pos="4631"/>
        </w:tabs>
        <w:bidi/>
        <w:spacing w:after="0" w:line="240" w:lineRule="auto"/>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مستوى مخزون المواد الابتدائي" مخزون </w:t>
      </w:r>
      <w:r w:rsidR="00BE2B09">
        <w:rPr>
          <w:rFonts w:ascii="Traditional Arabic" w:hAnsi="Traditional Arabic" w:cs="Traditional Arabic" w:hint="cs"/>
          <w:sz w:val="36"/>
          <w:szCs w:val="36"/>
          <w:rtl/>
          <w:lang w:bidi="ar-DZ"/>
        </w:rPr>
        <w:t>أول</w:t>
      </w:r>
      <w:r>
        <w:rPr>
          <w:rFonts w:ascii="Traditional Arabic" w:hAnsi="Traditional Arabic" w:cs="Traditional Arabic" w:hint="cs"/>
          <w:sz w:val="36"/>
          <w:szCs w:val="36"/>
          <w:rtl/>
          <w:lang w:bidi="ar-DZ"/>
        </w:rPr>
        <w:t xml:space="preserve"> مدة"،</w:t>
      </w:r>
    </w:p>
    <w:p w:rsidR="008F4452" w:rsidRDefault="008F4452" w:rsidP="008F4452">
      <w:pPr>
        <w:pStyle w:val="Paragraphedeliste"/>
        <w:numPr>
          <w:ilvl w:val="0"/>
          <w:numId w:val="12"/>
        </w:numPr>
        <w:tabs>
          <w:tab w:val="left" w:pos="4631"/>
        </w:tabs>
        <w:bidi/>
        <w:spacing w:after="0" w:line="240" w:lineRule="auto"/>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مستوى مخزون المواد النهائي" مخزون أخر مدة"، حيث يسمح هذا المستوى بالإنتاج في الفترة الموالية،</w:t>
      </w:r>
    </w:p>
    <w:p w:rsidR="008F4452" w:rsidRDefault="00BE2B09" w:rsidP="008F4452">
      <w:pPr>
        <w:pStyle w:val="Paragraphedeliste"/>
        <w:numPr>
          <w:ilvl w:val="0"/>
          <w:numId w:val="12"/>
        </w:numPr>
        <w:tabs>
          <w:tab w:val="left" w:pos="4631"/>
        </w:tabs>
        <w:bidi/>
        <w:spacing w:after="0" w:line="240" w:lineRule="auto"/>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المواد المباشرة المستعملة في الإنتاج وتكلفتها.</w:t>
      </w:r>
    </w:p>
    <w:p w:rsidR="003D4A12" w:rsidRDefault="003D4A12" w:rsidP="003D4A12">
      <w:pPr>
        <w:tabs>
          <w:tab w:val="left" w:pos="4631"/>
        </w:tabs>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ويتم تقدير كمية وقيمة المشتريات من كل مادة أولية كما يلي:</w:t>
      </w:r>
    </w:p>
    <w:p w:rsidR="003D4A12" w:rsidRDefault="003D4A12" w:rsidP="003D4A12">
      <w:pPr>
        <w:tabs>
          <w:tab w:val="left" w:pos="4631"/>
        </w:tabs>
        <w:bidi/>
        <w:spacing w:after="0" w:line="240" w:lineRule="auto"/>
        <w:jc w:val="both"/>
        <w:rPr>
          <w:rFonts w:ascii="Traditional Arabic" w:hAnsi="Traditional Arabic" w:cs="Traditional Arabic"/>
          <w:b/>
          <w:bCs/>
          <w:sz w:val="36"/>
          <w:szCs w:val="36"/>
          <w:rtl/>
          <w:lang w:bidi="ar-DZ"/>
        </w:rPr>
      </w:pPr>
      <w:r w:rsidRPr="003D4A12">
        <w:rPr>
          <w:rFonts w:ascii="Traditional Arabic" w:hAnsi="Traditional Arabic" w:cs="Traditional Arabic" w:hint="cs"/>
          <w:b/>
          <w:bCs/>
          <w:sz w:val="36"/>
          <w:szCs w:val="36"/>
          <w:highlight w:val="yellow"/>
          <w:rtl/>
          <w:lang w:bidi="ar-DZ"/>
        </w:rPr>
        <w:t>كمية المواد المطلوب شراؤها= كمية احتياجات الانتاج+كمية المخزون اخر المدة-كمية المخزون اول المدة</w:t>
      </w:r>
    </w:p>
    <w:p w:rsidR="003D4A12" w:rsidRPr="003D4A12" w:rsidRDefault="003D4A12" w:rsidP="003D4A12">
      <w:pPr>
        <w:tabs>
          <w:tab w:val="left" w:pos="4631"/>
        </w:tabs>
        <w:bidi/>
        <w:spacing w:after="0" w:line="240" w:lineRule="auto"/>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و</w:t>
      </w:r>
    </w:p>
    <w:p w:rsidR="003D4A12" w:rsidRDefault="003D4A12" w:rsidP="003D4A12">
      <w:pPr>
        <w:tabs>
          <w:tab w:val="left" w:pos="4631"/>
        </w:tabs>
        <w:bidi/>
        <w:spacing w:after="0" w:line="240" w:lineRule="auto"/>
        <w:jc w:val="both"/>
        <w:rPr>
          <w:rFonts w:ascii="Traditional Arabic" w:hAnsi="Traditional Arabic" w:cs="Traditional Arabic"/>
          <w:b/>
          <w:bCs/>
          <w:sz w:val="36"/>
          <w:szCs w:val="36"/>
          <w:rtl/>
          <w:lang w:bidi="ar-DZ"/>
        </w:rPr>
      </w:pPr>
      <w:r>
        <w:rPr>
          <w:rFonts w:ascii="Traditional Arabic" w:hAnsi="Traditional Arabic" w:cs="Traditional Arabic" w:hint="cs"/>
          <w:sz w:val="36"/>
          <w:szCs w:val="36"/>
          <w:rtl/>
          <w:lang w:bidi="ar-DZ"/>
        </w:rPr>
        <w:t xml:space="preserve">          </w:t>
      </w:r>
      <w:r w:rsidRPr="003D4A12">
        <w:rPr>
          <w:rFonts w:ascii="Traditional Arabic" w:hAnsi="Traditional Arabic" w:cs="Traditional Arabic" w:hint="cs"/>
          <w:b/>
          <w:bCs/>
          <w:sz w:val="36"/>
          <w:szCs w:val="36"/>
          <w:highlight w:val="red"/>
          <w:rtl/>
          <w:lang w:bidi="ar-DZ"/>
        </w:rPr>
        <w:t>قيمة المشتريات=</w:t>
      </w:r>
      <w:r w:rsidR="004776B9">
        <w:rPr>
          <w:rFonts w:ascii="Traditional Arabic" w:hAnsi="Traditional Arabic" w:cs="Traditional Arabic" w:hint="cs"/>
          <w:b/>
          <w:bCs/>
          <w:sz w:val="36"/>
          <w:szCs w:val="36"/>
          <w:highlight w:val="red"/>
          <w:rtl/>
          <w:lang w:bidi="ar-DZ"/>
        </w:rPr>
        <w:t xml:space="preserve"> </w:t>
      </w:r>
      <w:r w:rsidRPr="003D4A12">
        <w:rPr>
          <w:rFonts w:ascii="Traditional Arabic" w:hAnsi="Traditional Arabic" w:cs="Traditional Arabic" w:hint="cs"/>
          <w:b/>
          <w:bCs/>
          <w:sz w:val="36"/>
          <w:szCs w:val="36"/>
          <w:highlight w:val="red"/>
          <w:rtl/>
          <w:lang w:bidi="ar-DZ"/>
        </w:rPr>
        <w:t>كمية المواد المطلوب شراؤها*متوسط سعر شراء الوحدة</w:t>
      </w:r>
    </w:p>
    <w:p w:rsidR="003D4A12" w:rsidRDefault="003D4A12" w:rsidP="003D4A12">
      <w:pPr>
        <w:tabs>
          <w:tab w:val="left" w:pos="4631"/>
        </w:tabs>
        <w:bidi/>
        <w:spacing w:after="0" w:line="240" w:lineRule="auto"/>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و</w:t>
      </w:r>
    </w:p>
    <w:p w:rsidR="003D4A12" w:rsidRPr="003D4A12" w:rsidRDefault="004776B9" w:rsidP="003D4A12">
      <w:pPr>
        <w:tabs>
          <w:tab w:val="left" w:pos="4631"/>
        </w:tabs>
        <w:bidi/>
        <w:spacing w:after="0" w:line="240" w:lineRule="auto"/>
        <w:jc w:val="both"/>
        <w:rPr>
          <w:rFonts w:ascii="Traditional Arabic" w:hAnsi="Traditional Arabic" w:cs="Traditional Arabic"/>
          <w:b/>
          <w:bCs/>
          <w:sz w:val="36"/>
          <w:szCs w:val="36"/>
          <w:rtl/>
          <w:lang w:bidi="ar-DZ"/>
        </w:rPr>
      </w:pPr>
      <w:r w:rsidRPr="004776B9">
        <w:rPr>
          <w:rFonts w:ascii="Traditional Arabic" w:hAnsi="Traditional Arabic" w:cs="Traditional Arabic" w:hint="cs"/>
          <w:b/>
          <w:bCs/>
          <w:sz w:val="36"/>
          <w:szCs w:val="36"/>
          <w:highlight w:val="yellow"/>
          <w:rtl/>
          <w:lang w:bidi="ar-DZ"/>
        </w:rPr>
        <w:lastRenderedPageBreak/>
        <w:t>إجمالي تكاليف المشتريات= قيمة المشتريات + مصاريف النقل + عمولة الشراء</w:t>
      </w:r>
    </w:p>
    <w:p w:rsidR="000A286E" w:rsidRDefault="006A0312" w:rsidP="002132E8">
      <w:pPr>
        <w:tabs>
          <w:tab w:val="left" w:pos="4631"/>
        </w:tabs>
        <w:bidi/>
        <w:spacing w:after="0" w:line="240" w:lineRule="auto"/>
        <w:jc w:val="both"/>
        <w:rPr>
          <w:rFonts w:ascii="Traditional Arabic" w:hAnsi="Traditional Arabic" w:cs="Traditional Arabic"/>
          <w:b/>
          <w:bCs/>
          <w:sz w:val="36"/>
          <w:szCs w:val="36"/>
          <w:lang w:bidi="ar-DZ"/>
        </w:rPr>
      </w:pPr>
      <w:r>
        <w:rPr>
          <w:rFonts w:ascii="Traditional Arabic" w:hAnsi="Traditional Arabic" w:cs="Traditional Arabic" w:hint="cs"/>
          <w:b/>
          <w:bCs/>
          <w:sz w:val="36"/>
          <w:szCs w:val="36"/>
          <w:rtl/>
          <w:lang w:bidi="ar-DZ"/>
        </w:rPr>
        <w:t xml:space="preserve">   </w:t>
      </w:r>
      <w:r w:rsidR="0049244D">
        <w:rPr>
          <w:rFonts w:ascii="Traditional Arabic" w:hAnsi="Traditional Arabic" w:cs="Traditional Arabic" w:hint="cs"/>
          <w:b/>
          <w:bCs/>
          <w:noProof/>
          <w:sz w:val="36"/>
          <w:szCs w:val="36"/>
        </w:rPr>
        <w:drawing>
          <wp:inline distT="0" distB="0" distL="0" distR="0">
            <wp:extent cx="5619750" cy="2800350"/>
            <wp:effectExtent l="1905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srcRect/>
                    <a:stretch>
                      <a:fillRect/>
                    </a:stretch>
                  </pic:blipFill>
                  <pic:spPr bwMode="auto">
                    <a:xfrm>
                      <a:off x="0" y="0"/>
                      <a:ext cx="5628993" cy="2804956"/>
                    </a:xfrm>
                    <a:prstGeom prst="rect">
                      <a:avLst/>
                    </a:prstGeom>
                    <a:noFill/>
                    <a:ln w="9525">
                      <a:noFill/>
                      <a:miter lim="800000"/>
                      <a:headEnd/>
                      <a:tailEnd/>
                    </a:ln>
                  </pic:spPr>
                </pic:pic>
              </a:graphicData>
            </a:graphic>
          </wp:inline>
        </w:drawing>
      </w:r>
      <w:r w:rsidR="000A286E">
        <w:rPr>
          <w:rFonts w:ascii="Traditional Arabic" w:hAnsi="Traditional Arabic" w:cs="Traditional Arabic" w:hint="cs"/>
          <w:b/>
          <w:bCs/>
          <w:noProof/>
          <w:sz w:val="36"/>
          <w:szCs w:val="36"/>
        </w:rPr>
        <w:drawing>
          <wp:inline distT="0" distB="0" distL="0" distR="0">
            <wp:extent cx="5760085" cy="3019425"/>
            <wp:effectExtent l="1905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srcRect/>
                    <a:stretch>
                      <a:fillRect/>
                    </a:stretch>
                  </pic:blipFill>
                  <pic:spPr bwMode="auto">
                    <a:xfrm>
                      <a:off x="0" y="0"/>
                      <a:ext cx="5760085" cy="3019425"/>
                    </a:xfrm>
                    <a:prstGeom prst="rect">
                      <a:avLst/>
                    </a:prstGeom>
                    <a:noFill/>
                    <a:ln w="9525">
                      <a:noFill/>
                      <a:miter lim="800000"/>
                      <a:headEnd/>
                      <a:tailEnd/>
                    </a:ln>
                  </pic:spPr>
                </pic:pic>
              </a:graphicData>
            </a:graphic>
          </wp:inline>
        </w:drawing>
      </w:r>
    </w:p>
    <w:p w:rsidR="00C110F2" w:rsidRDefault="000A286E" w:rsidP="000A286E">
      <w:pPr>
        <w:tabs>
          <w:tab w:val="left" w:pos="1661"/>
        </w:tabs>
        <w:bidi/>
        <w:rPr>
          <w:rFonts w:ascii="Traditional Arabic" w:hAnsi="Traditional Arabic" w:cs="Traditional Arabic"/>
          <w:sz w:val="36"/>
          <w:szCs w:val="36"/>
          <w:lang w:bidi="ar-DZ"/>
        </w:rPr>
      </w:pPr>
      <w:r>
        <w:rPr>
          <w:rFonts w:ascii="Traditional Arabic" w:hAnsi="Traditional Arabic" w:cs="Traditional Arabic"/>
          <w:noProof/>
          <w:sz w:val="36"/>
          <w:szCs w:val="36"/>
        </w:rPr>
        <w:drawing>
          <wp:inline distT="0" distB="0" distL="0" distR="0">
            <wp:extent cx="5760085" cy="2333625"/>
            <wp:effectExtent l="1905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srcRect/>
                    <a:stretch>
                      <a:fillRect/>
                    </a:stretch>
                  </pic:blipFill>
                  <pic:spPr bwMode="auto">
                    <a:xfrm>
                      <a:off x="0" y="0"/>
                      <a:ext cx="5760085" cy="2333625"/>
                    </a:xfrm>
                    <a:prstGeom prst="rect">
                      <a:avLst/>
                    </a:prstGeom>
                    <a:noFill/>
                    <a:ln w="9525">
                      <a:noFill/>
                      <a:miter lim="800000"/>
                      <a:headEnd/>
                      <a:tailEnd/>
                    </a:ln>
                  </pic:spPr>
                </pic:pic>
              </a:graphicData>
            </a:graphic>
          </wp:inline>
        </w:drawing>
      </w:r>
    </w:p>
    <w:p w:rsidR="002132E8" w:rsidRDefault="00C110F2" w:rsidP="006C191E">
      <w:pPr>
        <w:tabs>
          <w:tab w:val="left" w:pos="4871"/>
        </w:tabs>
        <w:bidi/>
        <w:spacing w:after="0" w:line="240" w:lineRule="auto"/>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lastRenderedPageBreak/>
        <w:tab/>
      </w:r>
    </w:p>
    <w:p w:rsidR="00C110F2" w:rsidRDefault="00C110F2" w:rsidP="006C191E">
      <w:pPr>
        <w:pStyle w:val="Paragraphedeliste"/>
        <w:numPr>
          <w:ilvl w:val="0"/>
          <w:numId w:val="25"/>
        </w:numPr>
        <w:tabs>
          <w:tab w:val="left" w:pos="4871"/>
        </w:tabs>
        <w:bidi/>
        <w:spacing w:after="0" w:line="240" w:lineRule="auto"/>
        <w:ind w:left="368"/>
        <w:rPr>
          <w:rFonts w:ascii="Traditional Arabic" w:hAnsi="Traditional Arabic" w:cs="Traditional Arabic"/>
          <w:b/>
          <w:bCs/>
          <w:sz w:val="36"/>
          <w:szCs w:val="36"/>
          <w:lang w:bidi="ar-DZ"/>
        </w:rPr>
      </w:pPr>
      <w:r w:rsidRPr="00C110F2">
        <w:rPr>
          <w:rFonts w:ascii="Traditional Arabic" w:hAnsi="Traditional Arabic" w:cs="Traditional Arabic" w:hint="cs"/>
          <w:b/>
          <w:bCs/>
          <w:sz w:val="36"/>
          <w:szCs w:val="36"/>
          <w:rtl/>
          <w:lang w:bidi="ar-DZ"/>
        </w:rPr>
        <w:t>الموازنة التقديرية للعمل المباشر:</w:t>
      </w:r>
      <w:r w:rsidR="006C191E">
        <w:rPr>
          <w:rFonts w:ascii="Traditional Arabic" w:hAnsi="Traditional Arabic" w:cs="Traditional Arabic" w:hint="cs"/>
          <w:b/>
          <w:bCs/>
          <w:sz w:val="36"/>
          <w:szCs w:val="36"/>
          <w:rtl/>
          <w:lang w:bidi="ar-DZ"/>
        </w:rPr>
        <w:t xml:space="preserve"> </w:t>
      </w:r>
    </w:p>
    <w:p w:rsidR="006C191E" w:rsidRDefault="006C191E" w:rsidP="004C16C3">
      <w:pPr>
        <w:pStyle w:val="Paragraphedeliste"/>
        <w:tabs>
          <w:tab w:val="left" w:pos="4871"/>
        </w:tabs>
        <w:bidi/>
        <w:spacing w:after="0" w:line="240" w:lineRule="auto"/>
        <w:ind w:left="84" w:right="-426"/>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sidR="004C16C3">
        <w:rPr>
          <w:rFonts w:ascii="Traditional Arabic" w:hAnsi="Traditional Arabic" w:cs="Traditional Arabic" w:hint="cs"/>
          <w:b/>
          <w:bCs/>
          <w:sz w:val="36"/>
          <w:szCs w:val="36"/>
          <w:rtl/>
          <w:lang w:bidi="ar-DZ"/>
        </w:rPr>
        <w:t xml:space="preserve"> </w:t>
      </w:r>
      <w:r>
        <w:rPr>
          <w:rFonts w:ascii="Traditional Arabic" w:hAnsi="Traditional Arabic" w:cs="Traditional Arabic" w:hint="cs"/>
          <w:b/>
          <w:bCs/>
          <w:sz w:val="36"/>
          <w:szCs w:val="36"/>
          <w:rtl/>
          <w:lang w:bidi="ar-DZ"/>
        </w:rPr>
        <w:t xml:space="preserve"> </w:t>
      </w:r>
      <w:r w:rsidRPr="006C191E">
        <w:rPr>
          <w:rFonts w:ascii="Traditional Arabic" w:hAnsi="Traditional Arabic" w:cs="Traditional Arabic" w:hint="cs"/>
          <w:sz w:val="36"/>
          <w:szCs w:val="36"/>
          <w:rtl/>
          <w:lang w:bidi="ar-DZ"/>
        </w:rPr>
        <w:t xml:space="preserve">يتوقف </w:t>
      </w:r>
      <w:r w:rsidR="004C16C3" w:rsidRPr="006C191E">
        <w:rPr>
          <w:rFonts w:ascii="Traditional Arabic" w:hAnsi="Traditional Arabic" w:cs="Traditional Arabic" w:hint="cs"/>
          <w:sz w:val="36"/>
          <w:szCs w:val="36"/>
          <w:rtl/>
          <w:lang w:bidi="ar-DZ"/>
        </w:rPr>
        <w:t>إعداد</w:t>
      </w:r>
      <w:r w:rsidRPr="006C191E">
        <w:rPr>
          <w:rFonts w:ascii="Traditional Arabic" w:hAnsi="Traditional Arabic" w:cs="Traditional Arabic" w:hint="cs"/>
          <w:sz w:val="36"/>
          <w:szCs w:val="36"/>
          <w:rtl/>
          <w:lang w:bidi="ar-DZ"/>
        </w:rPr>
        <w:t xml:space="preserve"> هذه الموازنة بمعرفة حجم الإنتاج اللازم من الوحدات التامة، والتي يتم التعرف عليها من خلال الموازنة التقديرية للإنتاج.</w:t>
      </w:r>
      <w:r w:rsidR="004C16C3">
        <w:rPr>
          <w:rFonts w:ascii="Traditional Arabic" w:hAnsi="Traditional Arabic" w:cs="Traditional Arabic" w:hint="cs"/>
          <w:sz w:val="36"/>
          <w:szCs w:val="36"/>
          <w:rtl/>
          <w:lang w:bidi="ar-DZ"/>
        </w:rPr>
        <w:t xml:space="preserve"> ويعتبر إعداد هذه الموازنة ضروري حتى تعرف الإدارة احتياجاتها من اليد العاملة المباشرة، والرقابة على عناصر تكاليف العمل باعتبار من العناصر المهمة التي تؤثر على تكلفة </w:t>
      </w:r>
      <w:r w:rsidR="001341C0">
        <w:rPr>
          <w:rFonts w:ascii="Traditional Arabic" w:hAnsi="Traditional Arabic" w:cs="Traditional Arabic" w:hint="cs"/>
          <w:sz w:val="36"/>
          <w:szCs w:val="36"/>
          <w:rtl/>
          <w:lang w:bidi="ar-DZ"/>
        </w:rPr>
        <w:t>الإنتاج</w:t>
      </w:r>
      <w:r w:rsidR="004C16C3">
        <w:rPr>
          <w:rFonts w:ascii="Traditional Arabic" w:hAnsi="Traditional Arabic" w:cs="Traditional Arabic" w:hint="cs"/>
          <w:sz w:val="36"/>
          <w:szCs w:val="36"/>
          <w:rtl/>
          <w:lang w:bidi="ar-DZ"/>
        </w:rPr>
        <w:t>. حيث يجب معرفة الاحتياجات من اليد العاملة وطريقة توزيعها</w:t>
      </w:r>
      <w:r w:rsidR="001341C0">
        <w:rPr>
          <w:rFonts w:ascii="Traditional Arabic" w:hAnsi="Traditional Arabic" w:cs="Traditional Arabic" w:hint="cs"/>
          <w:sz w:val="36"/>
          <w:szCs w:val="36"/>
          <w:rtl/>
          <w:lang w:bidi="ar-DZ"/>
        </w:rPr>
        <w:t xml:space="preserve"> على مدار العملية الإنتاجية لتوزيع القوى العاملة حسب احتياجات مركز الإنتاج</w:t>
      </w:r>
      <w:r w:rsidR="00C44676">
        <w:rPr>
          <w:rFonts w:ascii="Traditional Arabic" w:hAnsi="Traditional Arabic" w:cs="Traditional Arabic" w:hint="cs"/>
          <w:sz w:val="36"/>
          <w:szCs w:val="36"/>
          <w:rtl/>
          <w:lang w:bidi="ar-DZ"/>
        </w:rPr>
        <w:t>، وبالتالي استغلال ساعات العمل بكفاءة وفعالية.</w:t>
      </w:r>
    </w:p>
    <w:p w:rsidR="00C44676" w:rsidRDefault="00C44676" w:rsidP="00C44676">
      <w:pPr>
        <w:pStyle w:val="Paragraphedeliste"/>
        <w:tabs>
          <w:tab w:val="left" w:pos="4871"/>
        </w:tabs>
        <w:bidi/>
        <w:spacing w:after="0" w:line="240" w:lineRule="auto"/>
        <w:ind w:left="84" w:right="-426"/>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ويتم حساب احتياجات العمل المباشر كما يلي:</w:t>
      </w:r>
    </w:p>
    <w:p w:rsidR="00C44676" w:rsidRDefault="00C44676" w:rsidP="00292238">
      <w:pPr>
        <w:pStyle w:val="Paragraphedeliste"/>
        <w:tabs>
          <w:tab w:val="left" w:pos="4871"/>
        </w:tabs>
        <w:bidi/>
        <w:spacing w:after="0" w:line="240" w:lineRule="auto"/>
        <w:ind w:left="84" w:right="-426"/>
        <w:jc w:val="center"/>
        <w:rPr>
          <w:rFonts w:ascii="Traditional Arabic" w:hAnsi="Traditional Arabic" w:cs="Traditional Arabic"/>
          <w:b/>
          <w:bCs/>
          <w:sz w:val="36"/>
          <w:szCs w:val="36"/>
          <w:rtl/>
          <w:lang w:bidi="ar-DZ"/>
        </w:rPr>
      </w:pPr>
      <w:r w:rsidRPr="00C44676">
        <w:rPr>
          <w:rFonts w:ascii="Traditional Arabic" w:hAnsi="Traditional Arabic" w:cs="Traditional Arabic" w:hint="cs"/>
          <w:b/>
          <w:bCs/>
          <w:sz w:val="36"/>
          <w:szCs w:val="36"/>
          <w:highlight w:val="yellow"/>
          <w:rtl/>
          <w:lang w:bidi="ar-DZ"/>
        </w:rPr>
        <w:t>احتياجات العمل المباشر"إجمالي ساعات العمل"= وقت العمل الوحدوي لكل عملية انتاج*عدد الوحدات المنتجة" الإنتاج التقديري".</w:t>
      </w:r>
    </w:p>
    <w:p w:rsidR="009232A0" w:rsidRDefault="009232A0" w:rsidP="009232A0">
      <w:pPr>
        <w:pStyle w:val="Paragraphedeliste"/>
        <w:tabs>
          <w:tab w:val="left" w:pos="4871"/>
        </w:tabs>
        <w:bidi/>
        <w:spacing w:after="0" w:line="240" w:lineRule="auto"/>
        <w:ind w:left="84" w:right="-426"/>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ومنه:</w:t>
      </w:r>
    </w:p>
    <w:p w:rsidR="009232A0" w:rsidRDefault="00292238" w:rsidP="009232A0">
      <w:pPr>
        <w:pStyle w:val="Paragraphedeliste"/>
        <w:tabs>
          <w:tab w:val="left" w:pos="4871"/>
        </w:tabs>
        <w:bidi/>
        <w:spacing w:after="0" w:line="240" w:lineRule="auto"/>
        <w:ind w:left="84" w:right="-426"/>
        <w:jc w:val="both"/>
        <w:rPr>
          <w:rFonts w:ascii="Traditional Arabic" w:hAnsi="Traditional Arabic" w:cs="Traditional Arabic"/>
          <w:b/>
          <w:bCs/>
          <w:sz w:val="36"/>
          <w:szCs w:val="36"/>
          <w:rtl/>
          <w:lang w:bidi="ar-DZ"/>
        </w:rPr>
      </w:pPr>
      <w:r w:rsidRPr="00292238">
        <w:rPr>
          <w:rFonts w:ascii="Traditional Arabic" w:hAnsi="Traditional Arabic" w:cs="Traditional Arabic" w:hint="cs"/>
          <w:b/>
          <w:bCs/>
          <w:sz w:val="36"/>
          <w:szCs w:val="36"/>
          <w:highlight w:val="yellow"/>
          <w:rtl/>
          <w:lang w:bidi="ar-DZ"/>
        </w:rPr>
        <w:t>تكلفة العمل المباشر= احتياجات العمل المباشر*معدل تكلفة"اجر" الساعة</w:t>
      </w:r>
    </w:p>
    <w:p w:rsidR="004751A5" w:rsidRDefault="004751A5" w:rsidP="00292238">
      <w:pPr>
        <w:pStyle w:val="Paragraphedeliste"/>
        <w:tabs>
          <w:tab w:val="left" w:pos="4871"/>
        </w:tabs>
        <w:bidi/>
        <w:spacing w:after="0" w:line="240" w:lineRule="auto"/>
        <w:ind w:left="84" w:right="-426"/>
        <w:jc w:val="both"/>
        <w:rPr>
          <w:rFonts w:ascii="Traditional Arabic" w:hAnsi="Traditional Arabic" w:cs="Traditional Arabic"/>
          <w:b/>
          <w:bCs/>
          <w:sz w:val="36"/>
          <w:szCs w:val="36"/>
          <w:lang w:bidi="ar-DZ"/>
        </w:rPr>
      </w:pPr>
      <w:r>
        <w:rPr>
          <w:rFonts w:ascii="Traditional Arabic" w:hAnsi="Traditional Arabic" w:cs="Traditional Arabic"/>
          <w:b/>
          <w:bCs/>
          <w:noProof/>
          <w:sz w:val="36"/>
          <w:szCs w:val="36"/>
        </w:rPr>
        <w:drawing>
          <wp:inline distT="0" distB="0" distL="0" distR="0">
            <wp:extent cx="5482910" cy="3552825"/>
            <wp:effectExtent l="19050" t="0" r="3490" b="0"/>
            <wp:docPr id="3"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a:srcRect/>
                    <a:stretch>
                      <a:fillRect/>
                    </a:stretch>
                  </pic:blipFill>
                  <pic:spPr bwMode="auto">
                    <a:xfrm>
                      <a:off x="0" y="0"/>
                      <a:ext cx="5483898" cy="3553465"/>
                    </a:xfrm>
                    <a:prstGeom prst="rect">
                      <a:avLst/>
                    </a:prstGeom>
                    <a:noFill/>
                    <a:ln w="9525">
                      <a:noFill/>
                      <a:miter lim="800000"/>
                      <a:headEnd/>
                      <a:tailEnd/>
                    </a:ln>
                  </pic:spPr>
                </pic:pic>
              </a:graphicData>
            </a:graphic>
          </wp:inline>
        </w:drawing>
      </w:r>
    </w:p>
    <w:p w:rsidR="004751A5" w:rsidRDefault="004751A5" w:rsidP="004751A5">
      <w:pPr>
        <w:rPr>
          <w:lang w:bidi="ar-DZ"/>
        </w:rPr>
      </w:pPr>
    </w:p>
    <w:p w:rsidR="00292238" w:rsidRDefault="004751A5" w:rsidP="004751A5">
      <w:pPr>
        <w:tabs>
          <w:tab w:val="left" w:pos="6570"/>
        </w:tabs>
        <w:rPr>
          <w:rtl/>
          <w:lang w:bidi="ar-DZ"/>
        </w:rPr>
      </w:pPr>
      <w:r>
        <w:rPr>
          <w:lang w:bidi="ar-DZ"/>
        </w:rPr>
        <w:tab/>
      </w:r>
    </w:p>
    <w:p w:rsidR="004751A5" w:rsidRDefault="004751A5" w:rsidP="004751A5">
      <w:pPr>
        <w:tabs>
          <w:tab w:val="left" w:pos="6570"/>
        </w:tabs>
        <w:rPr>
          <w:rtl/>
          <w:lang w:bidi="ar-DZ"/>
        </w:rPr>
      </w:pPr>
    </w:p>
    <w:p w:rsidR="004751A5" w:rsidRDefault="004751A5" w:rsidP="004751A5">
      <w:pPr>
        <w:tabs>
          <w:tab w:val="left" w:pos="6570"/>
        </w:tabs>
        <w:rPr>
          <w:rtl/>
          <w:lang w:bidi="ar-DZ"/>
        </w:rPr>
      </w:pPr>
    </w:p>
    <w:p w:rsidR="004751A5" w:rsidRPr="004751A5" w:rsidRDefault="004751A5" w:rsidP="004751A5">
      <w:pPr>
        <w:tabs>
          <w:tab w:val="left" w:pos="6570"/>
        </w:tabs>
        <w:rPr>
          <w:lang w:bidi="ar-DZ"/>
        </w:rPr>
      </w:pPr>
      <w:r>
        <w:rPr>
          <w:noProof/>
        </w:rPr>
        <w:drawing>
          <wp:inline distT="0" distB="0" distL="0" distR="0">
            <wp:extent cx="5531485" cy="2609850"/>
            <wp:effectExtent l="19050" t="0" r="0" b="0"/>
            <wp:docPr id="6"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a:srcRect/>
                    <a:stretch>
                      <a:fillRect/>
                    </a:stretch>
                  </pic:blipFill>
                  <pic:spPr bwMode="auto">
                    <a:xfrm>
                      <a:off x="0" y="0"/>
                      <a:ext cx="5531485" cy="2609850"/>
                    </a:xfrm>
                    <a:prstGeom prst="rect">
                      <a:avLst/>
                    </a:prstGeom>
                    <a:noFill/>
                    <a:ln w="9525">
                      <a:noFill/>
                      <a:miter lim="800000"/>
                      <a:headEnd/>
                      <a:tailEnd/>
                    </a:ln>
                  </pic:spPr>
                </pic:pic>
              </a:graphicData>
            </a:graphic>
          </wp:inline>
        </w:drawing>
      </w:r>
    </w:p>
    <w:sectPr w:rsidR="004751A5" w:rsidRPr="004751A5" w:rsidSect="00B40CFD">
      <w:headerReference w:type="default" r:id="rId27"/>
      <w:footerReference w:type="default" r:id="rId2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875" w:rsidRDefault="00CA6875" w:rsidP="00820CE5">
      <w:pPr>
        <w:spacing w:after="0" w:line="240" w:lineRule="auto"/>
      </w:pPr>
      <w:r>
        <w:separator/>
      </w:r>
    </w:p>
  </w:endnote>
  <w:endnote w:type="continuationSeparator" w:id="1">
    <w:p w:rsidR="00CA6875" w:rsidRDefault="00CA6875" w:rsidP="00820C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Khalid Art bold">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489460"/>
      <w:docPartObj>
        <w:docPartGallery w:val="Page Numbers (Bottom of Page)"/>
        <w:docPartUnique/>
      </w:docPartObj>
    </w:sdtPr>
    <w:sdtContent>
      <w:p w:rsidR="009232A0" w:rsidRDefault="007F3536">
        <w:pPr>
          <w:pStyle w:val="Pieddepage"/>
          <w:jc w:val="center"/>
        </w:pPr>
        <w:fldSimple w:instr=" PAGE   \* MERGEFORMAT ">
          <w:r w:rsidR="00EC5082">
            <w:rPr>
              <w:noProof/>
            </w:rPr>
            <w:t>7</w:t>
          </w:r>
        </w:fldSimple>
      </w:p>
    </w:sdtContent>
  </w:sdt>
  <w:p w:rsidR="009232A0" w:rsidRDefault="009232A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875" w:rsidRDefault="00CA6875" w:rsidP="00820CE5">
      <w:pPr>
        <w:spacing w:after="0" w:line="240" w:lineRule="auto"/>
      </w:pPr>
      <w:r>
        <w:separator/>
      </w:r>
    </w:p>
  </w:footnote>
  <w:footnote w:type="continuationSeparator" w:id="1">
    <w:p w:rsidR="00CA6875" w:rsidRDefault="00CA6875" w:rsidP="00820C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2A0" w:rsidRPr="00820CE5" w:rsidRDefault="009232A0" w:rsidP="00820CE5">
    <w:pPr>
      <w:pStyle w:val="En-tte"/>
      <w:bidi/>
      <w:rPr>
        <w:rFonts w:ascii="Traditional Arabic" w:hAnsi="Traditional Arabic" w:cs="Traditional Arabic"/>
        <w:b/>
        <w:bCs/>
        <w:sz w:val="28"/>
        <w:szCs w:val="28"/>
        <w:rtl/>
        <w:lang w:bidi="ar-DZ"/>
      </w:rPr>
    </w:pPr>
    <w:r w:rsidRPr="00820CE5">
      <w:rPr>
        <w:rFonts w:ascii="Traditional Arabic" w:hAnsi="Traditional Arabic" w:cs="Traditional Arabic"/>
        <w:b/>
        <w:bCs/>
        <w:sz w:val="28"/>
        <w:szCs w:val="28"/>
        <w:rtl/>
        <w:lang w:bidi="ar-DZ"/>
      </w:rPr>
      <w:t>محاضرات</w:t>
    </w:r>
    <w:r w:rsidRPr="00820CE5">
      <w:rPr>
        <w:rFonts w:ascii="Traditional Arabic" w:hAnsi="Traditional Arabic" w:cs="Traditional Arabic"/>
        <w:b/>
        <w:bCs/>
        <w:sz w:val="28"/>
        <w:szCs w:val="28"/>
        <w:lang w:bidi="ar-DZ"/>
      </w:rPr>
      <w:t xml:space="preserve"> </w:t>
    </w:r>
    <w:r w:rsidRPr="00820CE5">
      <w:rPr>
        <w:rFonts w:ascii="Traditional Arabic" w:hAnsi="Traditional Arabic" w:cs="Traditional Arabic"/>
        <w:b/>
        <w:bCs/>
        <w:sz w:val="28"/>
        <w:szCs w:val="28"/>
        <w:rtl/>
        <w:lang w:bidi="ar-DZ"/>
      </w:rPr>
      <w:t xml:space="preserve"> في مقياس الموازنة التقديرية</w:t>
    </w:r>
    <w:r>
      <w:rPr>
        <w:rFonts w:ascii="Traditional Arabic" w:hAnsi="Traditional Arabic" w:cs="Traditional Arabic" w:hint="cs"/>
        <w:b/>
        <w:bCs/>
        <w:sz w:val="28"/>
        <w:szCs w:val="28"/>
        <w:rtl/>
        <w:lang w:bidi="ar-DZ"/>
      </w:rPr>
      <w:t xml:space="preserve">                                                 سنة ثالثة مالية المؤسسة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95.75pt;height:81.75pt" o:bullet="t">
        <v:imagedata r:id="rId1" o:title="regression5"/>
      </v:shape>
    </w:pict>
  </w:numPicBullet>
  <w:abstractNum w:abstractNumId="0">
    <w:nsid w:val="07963135"/>
    <w:multiLevelType w:val="hybridMultilevel"/>
    <w:tmpl w:val="07B03286"/>
    <w:lvl w:ilvl="0" w:tplc="F7FC37FC">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17A07D67"/>
    <w:multiLevelType w:val="hybridMultilevel"/>
    <w:tmpl w:val="75D2803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1AEC10EA"/>
    <w:multiLevelType w:val="hybridMultilevel"/>
    <w:tmpl w:val="2306E32E"/>
    <w:lvl w:ilvl="0" w:tplc="E092F14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D9B7720"/>
    <w:multiLevelType w:val="hybridMultilevel"/>
    <w:tmpl w:val="B068FD08"/>
    <w:lvl w:ilvl="0" w:tplc="24D0928C">
      <w:start w:val="1"/>
      <w:numFmt w:val="bullet"/>
      <w:lvlText w:val="-"/>
      <w:lvlJc w:val="left"/>
      <w:pPr>
        <w:ind w:left="2160" w:hanging="360"/>
      </w:pPr>
      <w:rPr>
        <w:rFonts w:ascii="Courier New" w:hAnsi="Courier New" w:hint="default"/>
        <w:b/>
        <w:bCs/>
        <w:sz w:val="36"/>
        <w:szCs w:val="3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08C4262"/>
    <w:multiLevelType w:val="hybridMultilevel"/>
    <w:tmpl w:val="88D4AFB2"/>
    <w:lvl w:ilvl="0" w:tplc="FDBEEBFE">
      <w:start w:val="1"/>
      <w:numFmt w:val="arabicAbjad"/>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33A2F90"/>
    <w:multiLevelType w:val="hybridMultilevel"/>
    <w:tmpl w:val="CA8CF44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287007C8"/>
    <w:multiLevelType w:val="hybridMultilevel"/>
    <w:tmpl w:val="1A7A21F6"/>
    <w:lvl w:ilvl="0" w:tplc="AE7AF106">
      <w:numFmt w:val="bullet"/>
      <w:lvlText w:val="-"/>
      <w:lvlJc w:val="left"/>
      <w:pPr>
        <w:ind w:left="1436" w:hanging="360"/>
      </w:pPr>
      <w:rPr>
        <w:rFonts w:ascii="Traditional Arabic" w:eastAsiaTheme="minorEastAsia" w:hAnsi="Traditional Arabic" w:cs="Traditional Arabic" w:hint="default"/>
        <w:b/>
      </w:rPr>
    </w:lvl>
    <w:lvl w:ilvl="1" w:tplc="040C0003" w:tentative="1">
      <w:start w:val="1"/>
      <w:numFmt w:val="bullet"/>
      <w:lvlText w:val="o"/>
      <w:lvlJc w:val="left"/>
      <w:pPr>
        <w:ind w:left="2156" w:hanging="360"/>
      </w:pPr>
      <w:rPr>
        <w:rFonts w:ascii="Courier New" w:hAnsi="Courier New" w:cs="Courier New" w:hint="default"/>
      </w:rPr>
    </w:lvl>
    <w:lvl w:ilvl="2" w:tplc="040C0005" w:tentative="1">
      <w:start w:val="1"/>
      <w:numFmt w:val="bullet"/>
      <w:lvlText w:val=""/>
      <w:lvlJc w:val="left"/>
      <w:pPr>
        <w:ind w:left="2876" w:hanging="360"/>
      </w:pPr>
      <w:rPr>
        <w:rFonts w:ascii="Wingdings" w:hAnsi="Wingdings" w:hint="default"/>
      </w:rPr>
    </w:lvl>
    <w:lvl w:ilvl="3" w:tplc="040C0001" w:tentative="1">
      <w:start w:val="1"/>
      <w:numFmt w:val="bullet"/>
      <w:lvlText w:val=""/>
      <w:lvlJc w:val="left"/>
      <w:pPr>
        <w:ind w:left="3596" w:hanging="360"/>
      </w:pPr>
      <w:rPr>
        <w:rFonts w:ascii="Symbol" w:hAnsi="Symbol" w:hint="default"/>
      </w:rPr>
    </w:lvl>
    <w:lvl w:ilvl="4" w:tplc="040C0003" w:tentative="1">
      <w:start w:val="1"/>
      <w:numFmt w:val="bullet"/>
      <w:lvlText w:val="o"/>
      <w:lvlJc w:val="left"/>
      <w:pPr>
        <w:ind w:left="4316" w:hanging="360"/>
      </w:pPr>
      <w:rPr>
        <w:rFonts w:ascii="Courier New" w:hAnsi="Courier New" w:cs="Courier New" w:hint="default"/>
      </w:rPr>
    </w:lvl>
    <w:lvl w:ilvl="5" w:tplc="040C0005" w:tentative="1">
      <w:start w:val="1"/>
      <w:numFmt w:val="bullet"/>
      <w:lvlText w:val=""/>
      <w:lvlJc w:val="left"/>
      <w:pPr>
        <w:ind w:left="5036" w:hanging="360"/>
      </w:pPr>
      <w:rPr>
        <w:rFonts w:ascii="Wingdings" w:hAnsi="Wingdings" w:hint="default"/>
      </w:rPr>
    </w:lvl>
    <w:lvl w:ilvl="6" w:tplc="040C0001" w:tentative="1">
      <w:start w:val="1"/>
      <w:numFmt w:val="bullet"/>
      <w:lvlText w:val=""/>
      <w:lvlJc w:val="left"/>
      <w:pPr>
        <w:ind w:left="5756" w:hanging="360"/>
      </w:pPr>
      <w:rPr>
        <w:rFonts w:ascii="Symbol" w:hAnsi="Symbol" w:hint="default"/>
      </w:rPr>
    </w:lvl>
    <w:lvl w:ilvl="7" w:tplc="040C0003" w:tentative="1">
      <w:start w:val="1"/>
      <w:numFmt w:val="bullet"/>
      <w:lvlText w:val="o"/>
      <w:lvlJc w:val="left"/>
      <w:pPr>
        <w:ind w:left="6476" w:hanging="360"/>
      </w:pPr>
      <w:rPr>
        <w:rFonts w:ascii="Courier New" w:hAnsi="Courier New" w:cs="Courier New" w:hint="default"/>
      </w:rPr>
    </w:lvl>
    <w:lvl w:ilvl="8" w:tplc="040C0005" w:tentative="1">
      <w:start w:val="1"/>
      <w:numFmt w:val="bullet"/>
      <w:lvlText w:val=""/>
      <w:lvlJc w:val="left"/>
      <w:pPr>
        <w:ind w:left="7196" w:hanging="360"/>
      </w:pPr>
      <w:rPr>
        <w:rFonts w:ascii="Wingdings" w:hAnsi="Wingdings" w:hint="default"/>
      </w:rPr>
    </w:lvl>
  </w:abstractNum>
  <w:abstractNum w:abstractNumId="7">
    <w:nsid w:val="38FA0C59"/>
    <w:multiLevelType w:val="hybridMultilevel"/>
    <w:tmpl w:val="EB94298C"/>
    <w:lvl w:ilvl="0" w:tplc="24D0928C">
      <w:start w:val="1"/>
      <w:numFmt w:val="bullet"/>
      <w:lvlText w:val="-"/>
      <w:lvlJc w:val="left"/>
      <w:pPr>
        <w:ind w:left="2160" w:hanging="360"/>
      </w:pPr>
      <w:rPr>
        <w:rFonts w:ascii="Courier New" w:hAnsi="Courier New" w:hint="default"/>
        <w:b/>
        <w:bCs/>
        <w:sz w:val="36"/>
        <w:szCs w:val="36"/>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9681783"/>
    <w:multiLevelType w:val="hybridMultilevel"/>
    <w:tmpl w:val="91282CD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C6D6D86"/>
    <w:multiLevelType w:val="hybridMultilevel"/>
    <w:tmpl w:val="E47AB95E"/>
    <w:lvl w:ilvl="0" w:tplc="040C000F">
      <w:start w:val="1"/>
      <w:numFmt w:val="decimal"/>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0">
    <w:nsid w:val="4DF912C7"/>
    <w:multiLevelType w:val="hybridMultilevel"/>
    <w:tmpl w:val="BE7E585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161483A"/>
    <w:multiLevelType w:val="hybridMultilevel"/>
    <w:tmpl w:val="5380BF86"/>
    <w:lvl w:ilvl="0" w:tplc="CA66439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45D465A"/>
    <w:multiLevelType w:val="hybridMultilevel"/>
    <w:tmpl w:val="47AA9102"/>
    <w:lvl w:ilvl="0" w:tplc="1E90DB76">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88236F9"/>
    <w:multiLevelType w:val="hybridMultilevel"/>
    <w:tmpl w:val="3C283B90"/>
    <w:lvl w:ilvl="0" w:tplc="AE7AF106">
      <w:numFmt w:val="bullet"/>
      <w:lvlText w:val="-"/>
      <w:lvlJc w:val="left"/>
      <w:pPr>
        <w:ind w:left="1440" w:hanging="360"/>
      </w:pPr>
      <w:rPr>
        <w:rFonts w:ascii="Traditional Arabic" w:eastAsiaTheme="minorEastAsia" w:hAnsi="Traditional Arabic" w:cs="Traditional Arabic" w:hint="default"/>
        <w:b/>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5D1C3562"/>
    <w:multiLevelType w:val="hybridMultilevel"/>
    <w:tmpl w:val="6B02BF0C"/>
    <w:lvl w:ilvl="0" w:tplc="2F3A10F4">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DAC541D"/>
    <w:multiLevelType w:val="hybridMultilevel"/>
    <w:tmpl w:val="47BA1A54"/>
    <w:lvl w:ilvl="0" w:tplc="7BCA7EA4">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DAF5602"/>
    <w:multiLevelType w:val="hybridMultilevel"/>
    <w:tmpl w:val="F8AA2250"/>
    <w:lvl w:ilvl="0" w:tplc="602E5F26">
      <w:start w:val="2"/>
      <w:numFmt w:val="arabicAbjad"/>
      <w:lvlText w:val="%1."/>
      <w:lvlJc w:val="left"/>
      <w:pPr>
        <w:ind w:left="720" w:hanging="360"/>
      </w:pPr>
      <w:rPr>
        <w:rFonts w:hint="default"/>
      </w:rPr>
    </w:lvl>
    <w:lvl w:ilvl="1" w:tplc="602E5F26">
      <w:start w:val="2"/>
      <w:numFmt w:val="arabicAbjad"/>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983215D"/>
    <w:multiLevelType w:val="hybridMultilevel"/>
    <w:tmpl w:val="32F41002"/>
    <w:lvl w:ilvl="0" w:tplc="24D0928C">
      <w:start w:val="1"/>
      <w:numFmt w:val="bullet"/>
      <w:lvlText w:val="-"/>
      <w:lvlJc w:val="left"/>
      <w:pPr>
        <w:ind w:left="2160" w:hanging="360"/>
      </w:pPr>
      <w:rPr>
        <w:rFonts w:ascii="Courier New" w:hAnsi="Courier New" w:hint="default"/>
        <w:b/>
        <w:bCs/>
        <w:sz w:val="36"/>
        <w:szCs w:val="3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69B9271A"/>
    <w:multiLevelType w:val="hybridMultilevel"/>
    <w:tmpl w:val="B8345AE6"/>
    <w:lvl w:ilvl="0" w:tplc="C1FC9734">
      <w:start w:val="1"/>
      <w:numFmt w:val="decimal"/>
      <w:lvlText w:val="%1."/>
      <w:lvlJc w:val="left"/>
      <w:pPr>
        <w:ind w:left="360" w:hanging="360"/>
      </w:pPr>
      <w:rPr>
        <w:rFonts w:cs="Khalid Art bold" w:hint="default"/>
        <w:color w:val="0070C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926310"/>
    <w:multiLevelType w:val="hybridMultilevel"/>
    <w:tmpl w:val="34EA7866"/>
    <w:lvl w:ilvl="0" w:tplc="AE7AF106">
      <w:numFmt w:val="bullet"/>
      <w:lvlText w:val="-"/>
      <w:lvlJc w:val="left"/>
      <w:pPr>
        <w:ind w:left="1440" w:hanging="360"/>
      </w:pPr>
      <w:rPr>
        <w:rFonts w:ascii="Traditional Arabic" w:eastAsiaTheme="minorEastAsia" w:hAnsi="Traditional Arabic" w:cs="Traditional Arabic" w:hint="default"/>
        <w:b/>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6D594C73"/>
    <w:multiLevelType w:val="hybridMultilevel"/>
    <w:tmpl w:val="44665772"/>
    <w:lvl w:ilvl="0" w:tplc="040C000B">
      <w:start w:val="1"/>
      <w:numFmt w:val="bullet"/>
      <w:lvlText w:val=""/>
      <w:lvlJc w:val="left"/>
      <w:pPr>
        <w:ind w:left="1153" w:hanging="360"/>
      </w:pPr>
      <w:rPr>
        <w:rFonts w:ascii="Wingdings" w:hAnsi="Wingdings" w:hint="default"/>
      </w:rPr>
    </w:lvl>
    <w:lvl w:ilvl="1" w:tplc="040C0003" w:tentative="1">
      <w:start w:val="1"/>
      <w:numFmt w:val="bullet"/>
      <w:lvlText w:val="o"/>
      <w:lvlJc w:val="left"/>
      <w:pPr>
        <w:ind w:left="1873" w:hanging="360"/>
      </w:pPr>
      <w:rPr>
        <w:rFonts w:ascii="Courier New" w:hAnsi="Courier New" w:cs="Courier New" w:hint="default"/>
      </w:rPr>
    </w:lvl>
    <w:lvl w:ilvl="2" w:tplc="040C0005" w:tentative="1">
      <w:start w:val="1"/>
      <w:numFmt w:val="bullet"/>
      <w:lvlText w:val=""/>
      <w:lvlJc w:val="left"/>
      <w:pPr>
        <w:ind w:left="2593" w:hanging="360"/>
      </w:pPr>
      <w:rPr>
        <w:rFonts w:ascii="Wingdings" w:hAnsi="Wingdings" w:hint="default"/>
      </w:rPr>
    </w:lvl>
    <w:lvl w:ilvl="3" w:tplc="040C0001" w:tentative="1">
      <w:start w:val="1"/>
      <w:numFmt w:val="bullet"/>
      <w:lvlText w:val=""/>
      <w:lvlJc w:val="left"/>
      <w:pPr>
        <w:ind w:left="3313" w:hanging="360"/>
      </w:pPr>
      <w:rPr>
        <w:rFonts w:ascii="Symbol" w:hAnsi="Symbol" w:hint="default"/>
      </w:rPr>
    </w:lvl>
    <w:lvl w:ilvl="4" w:tplc="040C0003" w:tentative="1">
      <w:start w:val="1"/>
      <w:numFmt w:val="bullet"/>
      <w:lvlText w:val="o"/>
      <w:lvlJc w:val="left"/>
      <w:pPr>
        <w:ind w:left="4033" w:hanging="360"/>
      </w:pPr>
      <w:rPr>
        <w:rFonts w:ascii="Courier New" w:hAnsi="Courier New" w:cs="Courier New" w:hint="default"/>
      </w:rPr>
    </w:lvl>
    <w:lvl w:ilvl="5" w:tplc="040C0005" w:tentative="1">
      <w:start w:val="1"/>
      <w:numFmt w:val="bullet"/>
      <w:lvlText w:val=""/>
      <w:lvlJc w:val="left"/>
      <w:pPr>
        <w:ind w:left="4753" w:hanging="360"/>
      </w:pPr>
      <w:rPr>
        <w:rFonts w:ascii="Wingdings" w:hAnsi="Wingdings" w:hint="default"/>
      </w:rPr>
    </w:lvl>
    <w:lvl w:ilvl="6" w:tplc="040C0001" w:tentative="1">
      <w:start w:val="1"/>
      <w:numFmt w:val="bullet"/>
      <w:lvlText w:val=""/>
      <w:lvlJc w:val="left"/>
      <w:pPr>
        <w:ind w:left="5473" w:hanging="360"/>
      </w:pPr>
      <w:rPr>
        <w:rFonts w:ascii="Symbol" w:hAnsi="Symbol" w:hint="default"/>
      </w:rPr>
    </w:lvl>
    <w:lvl w:ilvl="7" w:tplc="040C0003" w:tentative="1">
      <w:start w:val="1"/>
      <w:numFmt w:val="bullet"/>
      <w:lvlText w:val="o"/>
      <w:lvlJc w:val="left"/>
      <w:pPr>
        <w:ind w:left="6193" w:hanging="360"/>
      </w:pPr>
      <w:rPr>
        <w:rFonts w:ascii="Courier New" w:hAnsi="Courier New" w:cs="Courier New" w:hint="default"/>
      </w:rPr>
    </w:lvl>
    <w:lvl w:ilvl="8" w:tplc="040C0005" w:tentative="1">
      <w:start w:val="1"/>
      <w:numFmt w:val="bullet"/>
      <w:lvlText w:val=""/>
      <w:lvlJc w:val="left"/>
      <w:pPr>
        <w:ind w:left="6913" w:hanging="360"/>
      </w:pPr>
      <w:rPr>
        <w:rFonts w:ascii="Wingdings" w:hAnsi="Wingdings" w:hint="default"/>
      </w:rPr>
    </w:lvl>
  </w:abstractNum>
  <w:abstractNum w:abstractNumId="21">
    <w:nsid w:val="6FB54FE2"/>
    <w:multiLevelType w:val="hybridMultilevel"/>
    <w:tmpl w:val="B2482902"/>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2">
    <w:nsid w:val="78E77C8C"/>
    <w:multiLevelType w:val="hybridMultilevel"/>
    <w:tmpl w:val="63A40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BE837CA"/>
    <w:multiLevelType w:val="hybridMultilevel"/>
    <w:tmpl w:val="7BA4A3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D365DFD"/>
    <w:multiLevelType w:val="hybridMultilevel"/>
    <w:tmpl w:val="2CBA4FA0"/>
    <w:lvl w:ilvl="0" w:tplc="1E90DB76">
      <w:start w:val="1"/>
      <w:numFmt w:val="arabicAbjad"/>
      <w:lvlText w:val="%1."/>
      <w:lvlJc w:val="left"/>
      <w:pPr>
        <w:ind w:left="720" w:hanging="360"/>
      </w:pPr>
      <w:rPr>
        <w:rFonts w:hint="default"/>
      </w:rPr>
    </w:lvl>
    <w:lvl w:ilvl="1" w:tplc="35649986">
      <w:start w:val="1"/>
      <w:numFmt w:val="arabicAbjad"/>
      <w:lvlText w:val="%2."/>
      <w:lvlJc w:val="left"/>
      <w:pPr>
        <w:ind w:left="1440" w:hanging="360"/>
      </w:pPr>
      <w:rPr>
        <w:rFonts w:hint="default"/>
        <w:b/>
        <w:bCs/>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3"/>
  </w:num>
  <w:num w:numId="2">
    <w:abstractNumId w:val="5"/>
  </w:num>
  <w:num w:numId="3">
    <w:abstractNumId w:val="9"/>
  </w:num>
  <w:num w:numId="4">
    <w:abstractNumId w:val="15"/>
  </w:num>
  <w:num w:numId="5">
    <w:abstractNumId w:val="16"/>
  </w:num>
  <w:num w:numId="6">
    <w:abstractNumId w:val="24"/>
  </w:num>
  <w:num w:numId="7">
    <w:abstractNumId w:val="21"/>
  </w:num>
  <w:num w:numId="8">
    <w:abstractNumId w:val="6"/>
  </w:num>
  <w:num w:numId="9">
    <w:abstractNumId w:val="20"/>
  </w:num>
  <w:num w:numId="10">
    <w:abstractNumId w:val="10"/>
  </w:num>
  <w:num w:numId="11">
    <w:abstractNumId w:val="4"/>
  </w:num>
  <w:num w:numId="12">
    <w:abstractNumId w:val="1"/>
  </w:num>
  <w:num w:numId="13">
    <w:abstractNumId w:val="12"/>
  </w:num>
  <w:num w:numId="14">
    <w:abstractNumId w:val="13"/>
  </w:num>
  <w:num w:numId="15">
    <w:abstractNumId w:val="19"/>
  </w:num>
  <w:num w:numId="16">
    <w:abstractNumId w:val="18"/>
  </w:num>
  <w:num w:numId="17">
    <w:abstractNumId w:val="8"/>
  </w:num>
  <w:num w:numId="18">
    <w:abstractNumId w:val="22"/>
  </w:num>
  <w:num w:numId="19">
    <w:abstractNumId w:val="17"/>
  </w:num>
  <w:num w:numId="20">
    <w:abstractNumId w:val="3"/>
  </w:num>
  <w:num w:numId="21">
    <w:abstractNumId w:val="7"/>
  </w:num>
  <w:num w:numId="22">
    <w:abstractNumId w:val="0"/>
  </w:num>
  <w:num w:numId="23">
    <w:abstractNumId w:val="11"/>
  </w:num>
  <w:num w:numId="24">
    <w:abstractNumId w:val="2"/>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9119F8"/>
    <w:rsid w:val="00016E21"/>
    <w:rsid w:val="00033348"/>
    <w:rsid w:val="000516CD"/>
    <w:rsid w:val="000A286E"/>
    <w:rsid w:val="000A2F77"/>
    <w:rsid w:val="000E5DF6"/>
    <w:rsid w:val="00117D11"/>
    <w:rsid w:val="0012649E"/>
    <w:rsid w:val="001341C0"/>
    <w:rsid w:val="001A2C99"/>
    <w:rsid w:val="001B5BBB"/>
    <w:rsid w:val="002132E8"/>
    <w:rsid w:val="00213AEA"/>
    <w:rsid w:val="00241EA5"/>
    <w:rsid w:val="00270111"/>
    <w:rsid w:val="00292238"/>
    <w:rsid w:val="002B2850"/>
    <w:rsid w:val="002C430C"/>
    <w:rsid w:val="002F3207"/>
    <w:rsid w:val="00323614"/>
    <w:rsid w:val="00354200"/>
    <w:rsid w:val="00372FA8"/>
    <w:rsid w:val="00393F66"/>
    <w:rsid w:val="003C0F7D"/>
    <w:rsid w:val="003D4A12"/>
    <w:rsid w:val="004142A9"/>
    <w:rsid w:val="00423880"/>
    <w:rsid w:val="00444188"/>
    <w:rsid w:val="004751A5"/>
    <w:rsid w:val="004776B9"/>
    <w:rsid w:val="0049244D"/>
    <w:rsid w:val="004A1C3A"/>
    <w:rsid w:val="004B39F9"/>
    <w:rsid w:val="004C16C3"/>
    <w:rsid w:val="004F103A"/>
    <w:rsid w:val="00502A7B"/>
    <w:rsid w:val="00590769"/>
    <w:rsid w:val="005A2DE2"/>
    <w:rsid w:val="00645FA1"/>
    <w:rsid w:val="006513D6"/>
    <w:rsid w:val="00655BCB"/>
    <w:rsid w:val="00683186"/>
    <w:rsid w:val="006A0312"/>
    <w:rsid w:val="006A5BA6"/>
    <w:rsid w:val="006C191E"/>
    <w:rsid w:val="006C1BAA"/>
    <w:rsid w:val="006C2455"/>
    <w:rsid w:val="00712D38"/>
    <w:rsid w:val="00723CCC"/>
    <w:rsid w:val="007A4B68"/>
    <w:rsid w:val="007F3536"/>
    <w:rsid w:val="007F3D0A"/>
    <w:rsid w:val="00805056"/>
    <w:rsid w:val="00810341"/>
    <w:rsid w:val="00820CE5"/>
    <w:rsid w:val="00850004"/>
    <w:rsid w:val="00857C59"/>
    <w:rsid w:val="00891DCD"/>
    <w:rsid w:val="008F4452"/>
    <w:rsid w:val="009119F8"/>
    <w:rsid w:val="009232A0"/>
    <w:rsid w:val="00923794"/>
    <w:rsid w:val="00924C19"/>
    <w:rsid w:val="00932204"/>
    <w:rsid w:val="009575B9"/>
    <w:rsid w:val="00972EBE"/>
    <w:rsid w:val="009E57D4"/>
    <w:rsid w:val="00A75412"/>
    <w:rsid w:val="00A76486"/>
    <w:rsid w:val="00A928E9"/>
    <w:rsid w:val="00B01583"/>
    <w:rsid w:val="00B14442"/>
    <w:rsid w:val="00B14C96"/>
    <w:rsid w:val="00B16613"/>
    <w:rsid w:val="00B40CFD"/>
    <w:rsid w:val="00B43F1E"/>
    <w:rsid w:val="00B47C6A"/>
    <w:rsid w:val="00B57EC9"/>
    <w:rsid w:val="00B81622"/>
    <w:rsid w:val="00B95730"/>
    <w:rsid w:val="00BC7CF3"/>
    <w:rsid w:val="00BE2B09"/>
    <w:rsid w:val="00BE6F1E"/>
    <w:rsid w:val="00C110F2"/>
    <w:rsid w:val="00C2327D"/>
    <w:rsid w:val="00C44676"/>
    <w:rsid w:val="00C506A9"/>
    <w:rsid w:val="00C61447"/>
    <w:rsid w:val="00C71931"/>
    <w:rsid w:val="00C81B28"/>
    <w:rsid w:val="00C86E53"/>
    <w:rsid w:val="00C95F92"/>
    <w:rsid w:val="00CA6875"/>
    <w:rsid w:val="00D22115"/>
    <w:rsid w:val="00D269D6"/>
    <w:rsid w:val="00D40C44"/>
    <w:rsid w:val="00DB5B57"/>
    <w:rsid w:val="00EC5082"/>
    <w:rsid w:val="00EC54B2"/>
    <w:rsid w:val="00EE2A7D"/>
    <w:rsid w:val="00EF292B"/>
    <w:rsid w:val="00F13012"/>
    <w:rsid w:val="00F26D16"/>
    <w:rsid w:val="00F3321C"/>
    <w:rsid w:val="00F70D7A"/>
    <w:rsid w:val="00FB158D"/>
    <w:rsid w:val="00FC5389"/>
    <w:rsid w:val="00FC64DC"/>
    <w:rsid w:val="00FC6ACC"/>
    <w:rsid w:val="00FE781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CF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19F8"/>
    <w:pPr>
      <w:ind w:left="720"/>
      <w:contextualSpacing/>
    </w:pPr>
  </w:style>
  <w:style w:type="paragraph" w:styleId="En-tte">
    <w:name w:val="header"/>
    <w:basedOn w:val="Normal"/>
    <w:link w:val="En-tteCar"/>
    <w:uiPriority w:val="99"/>
    <w:semiHidden/>
    <w:unhideWhenUsed/>
    <w:rsid w:val="00820CE5"/>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820CE5"/>
  </w:style>
  <w:style w:type="paragraph" w:styleId="Pieddepage">
    <w:name w:val="footer"/>
    <w:basedOn w:val="Normal"/>
    <w:link w:val="PieddepageCar"/>
    <w:uiPriority w:val="99"/>
    <w:unhideWhenUsed/>
    <w:rsid w:val="00820CE5"/>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20CE5"/>
  </w:style>
  <w:style w:type="paragraph" w:styleId="Textedebulles">
    <w:name w:val="Balloon Text"/>
    <w:basedOn w:val="Normal"/>
    <w:link w:val="TextedebullesCar"/>
    <w:uiPriority w:val="99"/>
    <w:semiHidden/>
    <w:unhideWhenUsed/>
    <w:rsid w:val="003542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54200"/>
    <w:rPr>
      <w:rFonts w:ascii="Tahoma" w:hAnsi="Tahoma" w:cs="Tahoma"/>
      <w:sz w:val="16"/>
      <w:szCs w:val="16"/>
    </w:rPr>
  </w:style>
  <w:style w:type="table" w:styleId="Grilledutableau">
    <w:name w:val="Table Grid"/>
    <w:basedOn w:val="TableauNormal"/>
    <w:uiPriority w:val="59"/>
    <w:rsid w:val="001A2C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header" Target="header1.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4467</TotalTime>
  <Pages>16</Pages>
  <Words>1661</Words>
  <Characters>9141</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LAPOTOP</dc:creator>
  <cp:keywords/>
  <dc:description/>
  <cp:lastModifiedBy>LAPOTOP</cp:lastModifiedBy>
  <cp:revision>87</cp:revision>
  <cp:lastPrinted>2021-04-15T05:39:00Z</cp:lastPrinted>
  <dcterms:created xsi:type="dcterms:W3CDTF">2021-04-13T04:18:00Z</dcterms:created>
  <dcterms:modified xsi:type="dcterms:W3CDTF">2021-04-20T08:52:00Z</dcterms:modified>
</cp:coreProperties>
</file>