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horzAnchor="margin" w:tblpY="-526"/>
        <w:tblW w:w="958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61"/>
        <w:gridCol w:w="2367"/>
        <w:gridCol w:w="3359"/>
      </w:tblGrid>
      <w:tr w:rsidR="007A3B70" w:rsidRPr="008F5696" w:rsidTr="00224F35">
        <w:trPr>
          <w:trHeight w:val="839"/>
        </w:trPr>
        <w:tc>
          <w:tcPr>
            <w:tcW w:w="3861" w:type="dxa"/>
            <w:vAlign w:val="center"/>
          </w:tcPr>
          <w:p w:rsidR="007A3B70" w:rsidRPr="00013EFD" w:rsidRDefault="007A3B70" w:rsidP="00224F35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Université Mohamed </w:t>
            </w:r>
            <w:proofErr w:type="spellStart"/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Khider</w:t>
            </w:r>
            <w:proofErr w:type="spellEnd"/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Biskra</w:t>
            </w:r>
          </w:p>
          <w:p w:rsidR="007A3B70" w:rsidRPr="00013EFD" w:rsidRDefault="007A3B70" w:rsidP="00224F35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Faculté des sciences et de la technologie</w:t>
            </w:r>
          </w:p>
          <w:p w:rsidR="007A3B70" w:rsidRPr="00550A4B" w:rsidRDefault="007A3B70" w:rsidP="00224F35">
            <w:pPr>
              <w:pStyle w:val="En-tte"/>
              <w:rPr>
                <w:rFonts w:asciiTheme="majorBidi" w:hAnsiTheme="majorBidi" w:cstheme="majorBidi"/>
                <w:b/>
                <w:bCs/>
              </w:rPr>
            </w:pPr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Département de génie civil et hydraulique</w:t>
            </w:r>
          </w:p>
        </w:tc>
        <w:tc>
          <w:tcPr>
            <w:tcW w:w="2367" w:type="dxa"/>
            <w:vAlign w:val="center"/>
          </w:tcPr>
          <w:p w:rsidR="007A3B70" w:rsidRPr="00FE0E55" w:rsidRDefault="007A3B70" w:rsidP="00224F35">
            <w:pPr>
              <w:pStyle w:val="En-tte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7A3B70" w:rsidRDefault="007A3B70" w:rsidP="00224F35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hargée de la matière</w:t>
            </w:r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CHADLI MOUNIRA</w:t>
            </w:r>
          </w:p>
          <w:p w:rsidR="007A3B70" w:rsidRDefault="007A3B70" w:rsidP="00224F35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Niveau : 3LMGC  (S6)</w:t>
            </w:r>
          </w:p>
          <w:p w:rsidR="007A3B70" w:rsidRPr="00FF01E3" w:rsidRDefault="007A3B70" w:rsidP="00224F35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 : Constructions métalliques</w:t>
            </w:r>
          </w:p>
        </w:tc>
      </w:tr>
    </w:tbl>
    <w:p w:rsidR="007A3B70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A3B70" w:rsidRDefault="007A3B70" w:rsidP="00833E48">
      <w:pPr>
        <w:spacing w:after="120" w:line="360" w:lineRule="auto"/>
        <w:jc w:val="center"/>
        <w:rPr>
          <w:rFonts w:asciiTheme="majorBidi" w:hAnsiTheme="majorBidi" w:cstheme="majorBidi"/>
        </w:rPr>
      </w:pPr>
      <w:r w:rsidRPr="00137458">
        <w:rPr>
          <w:rFonts w:asciiTheme="majorBidi" w:hAnsiTheme="majorBidi" w:cstheme="majorBidi"/>
          <w:b/>
          <w:bCs/>
          <w:sz w:val="24"/>
          <w:szCs w:val="24"/>
        </w:rPr>
        <w:t>Série N°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137458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137458">
        <w:rPr>
          <w:rFonts w:asciiTheme="majorBidi" w:hAnsiTheme="majorBidi" w:cstheme="majorBidi"/>
          <w:sz w:val="24"/>
          <w:szCs w:val="24"/>
        </w:rPr>
        <w:t xml:space="preserve"> </w:t>
      </w:r>
      <w:r w:rsidRPr="00721B71">
        <w:rPr>
          <w:rFonts w:asciiTheme="majorBidi" w:hAnsiTheme="majorBidi" w:cstheme="majorBidi"/>
          <w:b/>
          <w:bCs/>
          <w:sz w:val="24"/>
          <w:szCs w:val="24"/>
        </w:rPr>
        <w:t xml:space="preserve">CHAPITRE </w:t>
      </w:r>
      <w:r w:rsidR="00833E48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721B71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7A3B70">
        <w:rPr>
          <w:rFonts w:asciiTheme="majorBidi" w:hAnsiTheme="majorBidi" w:cstheme="majorBidi"/>
          <w:b/>
          <w:bCs/>
        </w:rPr>
        <w:t>LE DEVERSEMENT</w:t>
      </w:r>
      <w:r>
        <w:rPr>
          <w:rFonts w:asciiTheme="majorBidi" w:hAnsiTheme="majorBidi" w:cstheme="majorBidi"/>
          <w:b/>
          <w:bCs/>
          <w:i/>
          <w:iCs/>
        </w:rPr>
        <w:t xml:space="preserve"> </w:t>
      </w:r>
    </w:p>
    <w:p w:rsidR="007A3B70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A3B70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A3B70" w:rsidRPr="005A52BD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>EXEMPLE1 :</w:t>
      </w:r>
    </w:p>
    <w:p w:rsidR="007A3B70" w:rsidRPr="005A52BD" w:rsidRDefault="007A3B70" w:rsidP="0081200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On considère une poutre constituée </w:t>
      </w:r>
      <w:r w:rsidRPr="005A52BD">
        <w:rPr>
          <w:rFonts w:asciiTheme="majorBidi" w:eastAsia="Garamond-Identity-H" w:hAnsiTheme="majorBidi" w:cstheme="majorBidi"/>
          <w:sz w:val="24"/>
          <w:szCs w:val="24"/>
          <w:lang w:eastAsia="en-US"/>
        </w:rPr>
        <w:t xml:space="preserve">d’un </w:t>
      </w: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>IPE2</w:t>
      </w:r>
      <w:r w:rsidR="00812008">
        <w:rPr>
          <w:rFonts w:asciiTheme="majorBidi" w:eastAsiaTheme="minorHAnsi" w:hAnsiTheme="majorBidi" w:cstheme="majorBidi"/>
          <w:sz w:val="24"/>
          <w:szCs w:val="24"/>
          <w:lang w:eastAsia="en-US"/>
        </w:rPr>
        <w:t>0</w:t>
      </w: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0 </w:t>
      </w:r>
      <w:r w:rsidRPr="005A52BD">
        <w:rPr>
          <w:rFonts w:asciiTheme="majorBidi" w:eastAsia="Garamond-Identity-H" w:hAnsiTheme="majorBidi" w:cstheme="majorBidi"/>
          <w:sz w:val="24"/>
          <w:szCs w:val="24"/>
          <w:lang w:eastAsia="en-US"/>
        </w:rPr>
        <w:t xml:space="preserve">d’une </w:t>
      </w: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portée de </w:t>
      </w:r>
      <w:r w:rsidR="00824128">
        <w:rPr>
          <w:rFonts w:asciiTheme="majorBidi" w:eastAsiaTheme="minorHAnsi" w:hAnsiTheme="majorBidi" w:cstheme="majorBidi"/>
          <w:sz w:val="24"/>
          <w:szCs w:val="24"/>
          <w:lang w:eastAsia="en-US"/>
        </w:rPr>
        <w:t>4.5</w:t>
      </w: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m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>sur appuis simples, soumise à une charge uniformément répartie. Calculer le moment critique de déversement élastique pour les trois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positions </w:t>
      </w:r>
      <w:r w:rsidRPr="005A52BD">
        <w:rPr>
          <w:rFonts w:asciiTheme="majorBidi" w:eastAsia="Garamond-Identity-H" w:hAnsiTheme="majorBidi" w:cstheme="majorBidi"/>
          <w:sz w:val="24"/>
          <w:szCs w:val="24"/>
          <w:lang w:eastAsia="en-US"/>
        </w:rPr>
        <w:t xml:space="preserve">d’application </w:t>
      </w: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>de la charge suivantes :</w:t>
      </w:r>
    </w:p>
    <w:p w:rsidR="007A3B70" w:rsidRPr="005A52BD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- sous </w:t>
      </w:r>
      <w:r w:rsidRPr="005A52BD">
        <w:rPr>
          <w:rFonts w:asciiTheme="majorBidi" w:eastAsia="Garamond-Identity-H" w:hAnsiTheme="majorBidi" w:cstheme="majorBidi"/>
          <w:sz w:val="24"/>
          <w:szCs w:val="24"/>
          <w:lang w:eastAsia="en-US"/>
        </w:rPr>
        <w:t xml:space="preserve">l’aile </w:t>
      </w: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>inférieure,</w:t>
      </w:r>
    </w:p>
    <w:p w:rsidR="007A3B70" w:rsidRPr="005A52BD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>- au centre de cisaillement,</w:t>
      </w:r>
    </w:p>
    <w:p w:rsidR="007A3B70" w:rsidRDefault="007A3B70" w:rsidP="007A3B70">
      <w:pPr>
        <w:spacing w:line="360" w:lineRule="auto"/>
        <w:jc w:val="both"/>
        <w:rPr>
          <w:rFonts w:asciiTheme="majorBidi" w:eastAsia="Garamond" w:hAnsiTheme="majorBidi" w:cstheme="majorBidi"/>
          <w:sz w:val="24"/>
          <w:szCs w:val="24"/>
        </w:rPr>
      </w:pP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- sur </w:t>
      </w:r>
      <w:r w:rsidRPr="005A52BD">
        <w:rPr>
          <w:rFonts w:asciiTheme="majorBidi" w:eastAsia="Garamond-Identity-H" w:hAnsiTheme="majorBidi" w:cstheme="majorBidi"/>
          <w:sz w:val="24"/>
          <w:szCs w:val="24"/>
          <w:lang w:eastAsia="en-US"/>
        </w:rPr>
        <w:t xml:space="preserve">l’aile </w:t>
      </w:r>
      <w:r w:rsidRPr="005A52BD">
        <w:rPr>
          <w:rFonts w:asciiTheme="majorBidi" w:eastAsiaTheme="minorHAnsi" w:hAnsiTheme="majorBidi" w:cstheme="majorBidi"/>
          <w:sz w:val="24"/>
          <w:szCs w:val="24"/>
          <w:lang w:eastAsia="en-US"/>
        </w:rPr>
        <w:t>supérieure.</w:t>
      </w:r>
    </w:p>
    <w:p w:rsidR="007A3B70" w:rsidRDefault="007A3B70" w:rsidP="007A3B70">
      <w:pPr>
        <w:rPr>
          <w:rFonts w:asciiTheme="majorBidi" w:eastAsia="Garamond" w:hAnsiTheme="majorBidi" w:cstheme="majorBidi"/>
          <w:sz w:val="24"/>
          <w:szCs w:val="24"/>
        </w:rPr>
      </w:pPr>
    </w:p>
    <w:p w:rsidR="007A3B70" w:rsidRDefault="007A3B70" w:rsidP="007A3B70">
      <w:pPr>
        <w:jc w:val="center"/>
        <w:rPr>
          <w:rFonts w:asciiTheme="majorBidi" w:eastAsia="Garamond" w:hAnsiTheme="majorBidi" w:cstheme="majorBidi"/>
          <w:sz w:val="24"/>
          <w:szCs w:val="24"/>
        </w:rPr>
      </w:pPr>
      <w:r>
        <w:rPr>
          <w:rFonts w:asciiTheme="majorBidi" w:eastAsia="Garamond" w:hAnsiTheme="majorBidi" w:cstheme="majorBidi"/>
          <w:noProof/>
          <w:sz w:val="24"/>
          <w:szCs w:val="24"/>
        </w:rPr>
        <w:drawing>
          <wp:inline distT="0" distB="0" distL="0" distR="0">
            <wp:extent cx="5445794" cy="1614422"/>
            <wp:effectExtent l="19050" t="0" r="2506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47" cy="1614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70" w:rsidRDefault="007A3B70" w:rsidP="007A3B70">
      <w:pPr>
        <w:rPr>
          <w:rFonts w:asciiTheme="majorBidi" w:eastAsia="Garamond" w:hAnsiTheme="majorBidi" w:cstheme="majorBidi"/>
          <w:sz w:val="24"/>
          <w:szCs w:val="24"/>
        </w:rPr>
      </w:pPr>
    </w:p>
    <w:p w:rsidR="007A3B70" w:rsidRDefault="007A3B70" w:rsidP="007A3B70">
      <w:pPr>
        <w:ind w:firstLine="708"/>
        <w:rPr>
          <w:rFonts w:asciiTheme="majorBidi" w:eastAsia="Garamond" w:hAnsiTheme="majorBidi" w:cstheme="majorBidi"/>
          <w:sz w:val="24"/>
          <w:szCs w:val="24"/>
        </w:rPr>
      </w:pPr>
    </w:p>
    <w:p w:rsidR="007A3B70" w:rsidRDefault="007A3B70" w:rsidP="007A3B70">
      <w:pPr>
        <w:ind w:firstLine="708"/>
        <w:rPr>
          <w:rFonts w:asciiTheme="majorBidi" w:eastAsia="Garamond" w:hAnsiTheme="majorBidi" w:cstheme="majorBidi"/>
          <w:sz w:val="24"/>
          <w:szCs w:val="24"/>
        </w:rPr>
      </w:pPr>
    </w:p>
    <w:p w:rsidR="007A3B70" w:rsidRDefault="007A3B70" w:rsidP="007A3B70">
      <w:pPr>
        <w:ind w:firstLine="708"/>
        <w:rPr>
          <w:rFonts w:asciiTheme="majorBidi" w:eastAsia="Garamond" w:hAnsiTheme="majorBidi" w:cstheme="majorBidi"/>
          <w:sz w:val="24"/>
          <w:szCs w:val="24"/>
        </w:rPr>
      </w:pPr>
    </w:p>
    <w:p w:rsidR="007A3B70" w:rsidRDefault="007A3B70" w:rsidP="007A3B70">
      <w:pPr>
        <w:ind w:firstLine="708"/>
        <w:rPr>
          <w:rFonts w:asciiTheme="majorBidi" w:eastAsia="Garamond" w:hAnsiTheme="majorBidi" w:cstheme="majorBidi"/>
          <w:sz w:val="24"/>
          <w:szCs w:val="24"/>
        </w:rPr>
      </w:pPr>
    </w:p>
    <w:p w:rsidR="007A3B70" w:rsidRPr="001F7890" w:rsidRDefault="007A3B70" w:rsidP="007A3B70">
      <w:pPr>
        <w:spacing w:line="360" w:lineRule="auto"/>
        <w:jc w:val="both"/>
        <w:rPr>
          <w:rFonts w:asciiTheme="majorBidi" w:eastAsia="Garamond" w:hAnsiTheme="majorBidi" w:cstheme="majorBidi"/>
          <w:b/>
          <w:bCs/>
          <w:sz w:val="24"/>
          <w:szCs w:val="24"/>
        </w:rPr>
      </w:pPr>
      <w:r w:rsidRPr="001F7890">
        <w:rPr>
          <w:rFonts w:asciiTheme="majorBidi" w:eastAsia="Garamond" w:hAnsiTheme="majorBidi" w:cstheme="majorBidi"/>
          <w:b/>
          <w:bCs/>
          <w:sz w:val="24"/>
          <w:szCs w:val="24"/>
        </w:rPr>
        <w:t>EXEMPLE 2 :</w:t>
      </w:r>
    </w:p>
    <w:p w:rsidR="007A3B70" w:rsidRPr="001F7890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On considère une poutre constituée </w:t>
      </w:r>
      <w:r w:rsidRPr="001F7890">
        <w:rPr>
          <w:rFonts w:asciiTheme="majorBidi" w:eastAsia="Garamond-Identity-H" w:hAnsiTheme="majorBidi" w:cstheme="majorBidi"/>
          <w:sz w:val="24"/>
          <w:szCs w:val="24"/>
          <w:lang w:eastAsia="en-US"/>
        </w:rPr>
        <w:t xml:space="preserve">d’un </w:t>
      </w: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IPE220 </w:t>
      </w:r>
      <w:r w:rsidRPr="001F7890">
        <w:rPr>
          <w:rFonts w:asciiTheme="majorBidi" w:eastAsia="Garamond-Identity-H" w:hAnsiTheme="majorBidi" w:cstheme="majorBidi"/>
          <w:sz w:val="24"/>
          <w:szCs w:val="24"/>
          <w:lang w:eastAsia="en-US"/>
        </w:rPr>
        <w:t xml:space="preserve">d’une </w:t>
      </w: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>portée de 5 m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, </w:t>
      </w: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>assemblée aux extrémités à deux poteaux. Elle est soumise à une charge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>uniformément répartie appliquée au centre de cisaillement.</w:t>
      </w:r>
    </w:p>
    <w:p w:rsidR="007A3B70" w:rsidRPr="001F7890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>Calculer le moment critique de déversement élastique en fonction des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conditions </w:t>
      </w:r>
      <w:r w:rsidRPr="001F7890">
        <w:rPr>
          <w:rFonts w:asciiTheme="majorBidi" w:eastAsia="Garamond-Identity-H" w:hAnsiTheme="majorBidi" w:cstheme="majorBidi"/>
          <w:sz w:val="24"/>
          <w:szCs w:val="24"/>
          <w:lang w:eastAsia="en-US"/>
        </w:rPr>
        <w:t xml:space="preserve">d’appui </w:t>
      </w: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>suivantes :</w:t>
      </w:r>
    </w:p>
    <w:p w:rsidR="007A3B70" w:rsidRPr="001F7890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>- liaison poutre-poteau articulée (attache par cornières),</w:t>
      </w:r>
    </w:p>
    <w:p w:rsidR="007A3B70" w:rsidRPr="001F7890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>- liaison poutre-poteau semi-rigide (attache par plaque frontale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>boulonnée),</w:t>
      </w:r>
    </w:p>
    <w:p w:rsidR="007A3B70" w:rsidRDefault="007A3B70" w:rsidP="007A3B7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890">
        <w:rPr>
          <w:rFonts w:asciiTheme="majorBidi" w:eastAsiaTheme="minorHAnsi" w:hAnsiTheme="majorBidi" w:cstheme="majorBidi"/>
          <w:sz w:val="24"/>
          <w:szCs w:val="24"/>
          <w:lang w:eastAsia="en-US"/>
        </w:rPr>
        <w:t>- liaison poutre-poteau rigide (attache soudée).</w:t>
      </w:r>
    </w:p>
    <w:p w:rsidR="007A3B70" w:rsidRDefault="007A3B70" w:rsidP="007A3B70">
      <w:pPr>
        <w:spacing w:line="360" w:lineRule="auto"/>
        <w:jc w:val="center"/>
        <w:rPr>
          <w:rFonts w:asciiTheme="majorBidi" w:eastAsia="Garamond" w:hAnsiTheme="majorBidi" w:cstheme="majorBidi"/>
          <w:sz w:val="24"/>
          <w:szCs w:val="24"/>
        </w:rPr>
      </w:pPr>
      <w:r>
        <w:rPr>
          <w:rFonts w:asciiTheme="majorBidi" w:eastAsia="Garamond" w:hAnsiTheme="majorBidi" w:cstheme="majorBidi"/>
          <w:noProof/>
          <w:sz w:val="24"/>
          <w:szCs w:val="24"/>
        </w:rPr>
        <w:drawing>
          <wp:inline distT="0" distB="0" distL="0" distR="0">
            <wp:extent cx="6406463" cy="1655806"/>
            <wp:effectExtent l="19050" t="0" r="0" b="0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517" cy="16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70" w:rsidRPr="00135C28" w:rsidRDefault="007A3B70" w:rsidP="007A3B70">
      <w:pPr>
        <w:rPr>
          <w:rFonts w:asciiTheme="majorBidi" w:eastAsia="Garamond" w:hAnsiTheme="majorBidi" w:cstheme="majorBidi"/>
          <w:sz w:val="24"/>
          <w:szCs w:val="24"/>
        </w:rPr>
      </w:pPr>
    </w:p>
    <w:p w:rsidR="007A3B70" w:rsidRPr="00135C28" w:rsidRDefault="007A3B70" w:rsidP="007A3B70">
      <w:pPr>
        <w:rPr>
          <w:rFonts w:asciiTheme="majorBidi" w:eastAsia="Garamond" w:hAnsiTheme="majorBidi" w:cstheme="majorBidi"/>
          <w:sz w:val="24"/>
          <w:szCs w:val="24"/>
        </w:rPr>
      </w:pPr>
    </w:p>
    <w:p w:rsidR="007A3B70" w:rsidRDefault="007A3B70" w:rsidP="007A3B70">
      <w:pPr>
        <w:spacing w:line="360" w:lineRule="auto"/>
        <w:jc w:val="both"/>
        <w:rPr>
          <w:rFonts w:asciiTheme="majorBidi" w:eastAsia="Garamond" w:hAnsiTheme="majorBidi" w:cstheme="majorBidi"/>
          <w:b/>
          <w:bCs/>
          <w:sz w:val="24"/>
          <w:szCs w:val="24"/>
        </w:rPr>
      </w:pPr>
    </w:p>
    <w:p w:rsidR="007A3B70" w:rsidRPr="00135C28" w:rsidRDefault="007A3B70" w:rsidP="007A3B70">
      <w:pPr>
        <w:spacing w:line="360" w:lineRule="auto"/>
        <w:jc w:val="both"/>
        <w:rPr>
          <w:rFonts w:asciiTheme="majorBidi" w:eastAsia="Garamond" w:hAnsiTheme="majorBidi" w:cstheme="majorBidi"/>
          <w:b/>
          <w:bCs/>
          <w:sz w:val="24"/>
          <w:szCs w:val="24"/>
        </w:rPr>
      </w:pPr>
      <w:r w:rsidRPr="00135C28">
        <w:rPr>
          <w:rFonts w:asciiTheme="majorBidi" w:eastAsia="Garamond" w:hAnsiTheme="majorBidi" w:cstheme="majorBidi"/>
          <w:b/>
          <w:bCs/>
          <w:sz w:val="24"/>
          <w:szCs w:val="24"/>
        </w:rPr>
        <w:lastRenderedPageBreak/>
        <w:t>EXEMPLE 3 :</w:t>
      </w:r>
    </w:p>
    <w:p w:rsidR="007A3B70" w:rsidRPr="00135C28" w:rsidRDefault="007A3B70" w:rsidP="0082412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On considère une poutre constituée </w:t>
      </w:r>
      <w:r w:rsidRPr="00135C28">
        <w:rPr>
          <w:rFonts w:asciiTheme="majorBidi" w:eastAsia="Garamond-Identity-H" w:hAnsiTheme="majorBidi" w:cstheme="majorBidi"/>
          <w:sz w:val="24"/>
          <w:szCs w:val="24"/>
          <w:lang w:eastAsia="en-US"/>
        </w:rPr>
        <w:t xml:space="preserve">d’un </w:t>
      </w: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>IPE</w:t>
      </w:r>
      <w:r w:rsidR="00824128">
        <w:rPr>
          <w:rFonts w:asciiTheme="majorBidi" w:eastAsiaTheme="minorHAnsi" w:hAnsiTheme="majorBidi" w:cstheme="majorBidi"/>
          <w:sz w:val="24"/>
          <w:szCs w:val="24"/>
          <w:lang w:eastAsia="en-US"/>
        </w:rPr>
        <w:t>180</w:t>
      </w: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135C28">
        <w:rPr>
          <w:rFonts w:asciiTheme="majorBidi" w:eastAsia="Garamond-Identity-H" w:hAnsiTheme="majorBidi" w:cstheme="majorBidi"/>
          <w:sz w:val="24"/>
          <w:szCs w:val="24"/>
          <w:lang w:eastAsia="en-US"/>
        </w:rPr>
        <w:t xml:space="preserve">d’une </w:t>
      </w: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portée de </w:t>
      </w:r>
      <w:r w:rsidR="00824128">
        <w:rPr>
          <w:rFonts w:asciiTheme="majorBidi" w:eastAsiaTheme="minorHAnsi" w:hAnsiTheme="majorBidi" w:cstheme="majorBidi"/>
          <w:sz w:val="24"/>
          <w:szCs w:val="24"/>
          <w:lang w:eastAsia="en-US"/>
        </w:rPr>
        <w:t>4.5</w:t>
      </w: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m.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>Elle est soumise à une charge uniformément répartie appliquée au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>centre de cisaillement.</w:t>
      </w:r>
    </w:p>
    <w:p w:rsidR="007A3B70" w:rsidRPr="00135C28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>Calculer le moment critique de déversement élastique pour les deux cas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>suivants :</w:t>
      </w:r>
    </w:p>
    <w:p w:rsidR="007A3B70" w:rsidRPr="00135C28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>- avec un appui latéral intermédiaire à mi-portée,</w:t>
      </w:r>
    </w:p>
    <w:p w:rsidR="007A3B70" w:rsidRDefault="007A3B70" w:rsidP="007A3B7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35C28">
        <w:rPr>
          <w:rFonts w:asciiTheme="majorBidi" w:eastAsiaTheme="minorHAnsi" w:hAnsiTheme="majorBidi" w:cstheme="majorBidi"/>
          <w:sz w:val="24"/>
          <w:szCs w:val="24"/>
          <w:lang w:eastAsia="en-US"/>
        </w:rPr>
        <w:t>- sans appui latéral intermédiaire.</w:t>
      </w:r>
    </w:p>
    <w:p w:rsidR="007A3B70" w:rsidRDefault="007A3B70" w:rsidP="007A3B70">
      <w:pPr>
        <w:spacing w:line="360" w:lineRule="auto"/>
        <w:jc w:val="center"/>
        <w:rPr>
          <w:rFonts w:asciiTheme="majorBidi" w:eastAsia="Garamond" w:hAnsiTheme="majorBidi" w:cstheme="majorBidi"/>
          <w:sz w:val="24"/>
          <w:szCs w:val="24"/>
        </w:rPr>
      </w:pPr>
      <w:r>
        <w:rPr>
          <w:rFonts w:asciiTheme="majorBidi" w:eastAsia="Garamond" w:hAnsiTheme="majorBidi" w:cstheme="majorBidi"/>
          <w:noProof/>
          <w:sz w:val="24"/>
          <w:szCs w:val="24"/>
        </w:rPr>
        <w:drawing>
          <wp:inline distT="0" distB="0" distL="0" distR="0">
            <wp:extent cx="4997793" cy="1177209"/>
            <wp:effectExtent l="19050" t="0" r="0" b="0"/>
            <wp:docPr id="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834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70" w:rsidRPr="006C1599" w:rsidRDefault="007A3B70" w:rsidP="007A3B70">
      <w:pPr>
        <w:rPr>
          <w:rFonts w:asciiTheme="majorBidi" w:eastAsia="Garamond" w:hAnsiTheme="majorBidi" w:cstheme="majorBidi"/>
          <w:sz w:val="24"/>
          <w:szCs w:val="24"/>
        </w:rPr>
      </w:pPr>
    </w:p>
    <w:p w:rsidR="007A3B70" w:rsidRPr="006C1599" w:rsidRDefault="007A3B70" w:rsidP="007A3B70">
      <w:pPr>
        <w:spacing w:line="360" w:lineRule="auto"/>
        <w:jc w:val="both"/>
        <w:rPr>
          <w:rFonts w:asciiTheme="majorBidi" w:eastAsia="Garamond" w:hAnsiTheme="majorBidi" w:cstheme="majorBidi"/>
          <w:b/>
          <w:bCs/>
          <w:sz w:val="24"/>
          <w:szCs w:val="24"/>
        </w:rPr>
      </w:pPr>
      <w:r w:rsidRPr="006C1599">
        <w:rPr>
          <w:rFonts w:asciiTheme="majorBidi" w:eastAsia="Garamond" w:hAnsiTheme="majorBidi" w:cstheme="majorBidi"/>
          <w:b/>
          <w:bCs/>
          <w:sz w:val="24"/>
          <w:szCs w:val="24"/>
        </w:rPr>
        <w:t>EXEMPLE 4 :</w:t>
      </w:r>
    </w:p>
    <w:p w:rsidR="007A3B70" w:rsidRPr="006C1599" w:rsidRDefault="007A3B70" w:rsidP="007A3B7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6C1599">
        <w:rPr>
          <w:rFonts w:asciiTheme="majorBidi" w:eastAsiaTheme="minorHAnsi" w:hAnsiTheme="majorBidi" w:cstheme="majorBidi"/>
          <w:sz w:val="24"/>
          <w:szCs w:val="24"/>
          <w:lang w:eastAsia="en-US"/>
        </w:rPr>
        <w:t>Une poutre HEA400 de 6 m de portée, encastrée à ses deux extrémités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6C1599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en regard de la torsion et de la flexion, supporte son poids propre </w:t>
      </w:r>
      <w:r w:rsidRPr="006C1599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 xml:space="preserve">g </w:t>
      </w:r>
      <w:r w:rsidRPr="006C1599">
        <w:rPr>
          <w:rFonts w:asciiTheme="majorBidi" w:eastAsiaTheme="minorHAnsi" w:hAnsiTheme="majorBidi" w:cstheme="majorBidi"/>
          <w:sz w:val="24"/>
          <w:szCs w:val="24"/>
          <w:lang w:eastAsia="en-US"/>
        </w:rPr>
        <w:t>et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 w:rsidRPr="006C1599">
        <w:rPr>
          <w:rFonts w:asciiTheme="majorBidi" w:eastAsiaTheme="minorHAnsi" w:hAnsiTheme="majorBidi" w:cstheme="majorBidi"/>
          <w:sz w:val="24"/>
          <w:szCs w:val="24"/>
          <w:lang w:eastAsia="en-US"/>
        </w:rPr>
        <w:t>en son centre de gravité un palan.</w:t>
      </w:r>
    </w:p>
    <w:p w:rsidR="007A3B70" w:rsidRPr="006C1599" w:rsidRDefault="007A3B70" w:rsidP="007A3B70">
      <w:pPr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</w:pPr>
      <w:r w:rsidRPr="006C1599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>Calculer le moment ultime de déversement de cette poutre.</w:t>
      </w:r>
    </w:p>
    <w:p w:rsidR="007A3B70" w:rsidRDefault="007A3B70" w:rsidP="007A3B70">
      <w:pPr>
        <w:spacing w:line="360" w:lineRule="auto"/>
        <w:ind w:firstLine="708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:rsidR="007A3B70" w:rsidRDefault="007A3B70" w:rsidP="007A3B70">
      <w:pPr>
        <w:spacing w:line="360" w:lineRule="auto"/>
        <w:ind w:firstLine="708"/>
        <w:jc w:val="center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="Garamond" w:hAnsiTheme="majorBidi" w:cstheme="majorBidi"/>
          <w:noProof/>
          <w:sz w:val="24"/>
          <w:szCs w:val="24"/>
        </w:rPr>
        <w:drawing>
          <wp:inline distT="0" distB="0" distL="0" distR="0">
            <wp:extent cx="4973080" cy="2636108"/>
            <wp:effectExtent l="19050" t="0" r="0" b="0"/>
            <wp:docPr id="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357" cy="263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70" w:rsidRDefault="007A3B70" w:rsidP="007A3B70">
      <w:pPr>
        <w:spacing w:line="360" w:lineRule="auto"/>
        <w:ind w:firstLine="708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:rsidR="007A3B70" w:rsidRDefault="007A3B70" w:rsidP="007A3B70">
      <w:pPr>
        <w:spacing w:line="360" w:lineRule="auto"/>
        <w:ind w:firstLine="708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:rsidR="007A3B70" w:rsidRDefault="007A3B70" w:rsidP="007A3B70">
      <w:pPr>
        <w:spacing w:line="360" w:lineRule="auto"/>
        <w:ind w:firstLine="708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:rsidR="007A3B70" w:rsidRDefault="007A3B70" w:rsidP="007A3B70">
      <w:pPr>
        <w:spacing w:line="360" w:lineRule="auto"/>
        <w:ind w:firstLine="708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:rsidR="007A3B70" w:rsidRDefault="007A3B70" w:rsidP="007A3B70">
      <w:pPr>
        <w:spacing w:line="360" w:lineRule="auto"/>
        <w:ind w:firstLine="708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:rsidR="007A3B70" w:rsidRDefault="007A3B70" w:rsidP="007A3B70">
      <w:pPr>
        <w:spacing w:line="360" w:lineRule="auto"/>
        <w:ind w:firstLine="708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:rsidR="007A3B70" w:rsidRDefault="007A3B70" w:rsidP="007A3B70">
      <w:pPr>
        <w:spacing w:line="360" w:lineRule="auto"/>
        <w:ind w:firstLine="708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:rsidR="007A3B70" w:rsidRDefault="007A3B70" w:rsidP="007A3B70">
      <w:pPr>
        <w:spacing w:line="360" w:lineRule="auto"/>
        <w:ind w:firstLine="708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:rsidR="007A3B70" w:rsidRPr="006C1599" w:rsidRDefault="007A3B70" w:rsidP="007A3B70">
      <w:pPr>
        <w:spacing w:line="360" w:lineRule="auto"/>
        <w:ind w:firstLine="708"/>
        <w:jc w:val="both"/>
        <w:rPr>
          <w:rFonts w:asciiTheme="majorBidi" w:eastAsia="Garamond" w:hAnsiTheme="majorBidi" w:cstheme="majorBidi"/>
          <w:sz w:val="24"/>
          <w:szCs w:val="24"/>
        </w:rPr>
      </w:pPr>
    </w:p>
    <w:p w:rsidR="005B4062" w:rsidRPr="007A3B70" w:rsidRDefault="005B4062" w:rsidP="007A3B70">
      <w:pPr>
        <w:rPr>
          <w:lang w:bidi="ar-DZ"/>
        </w:rPr>
      </w:pPr>
    </w:p>
    <w:sectPr w:rsidR="005B4062" w:rsidRPr="007A3B70" w:rsidSect="00480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4AD" w:rsidRDefault="006D74AD" w:rsidP="007A3B70">
      <w:r>
        <w:separator/>
      </w:r>
    </w:p>
  </w:endnote>
  <w:endnote w:type="continuationSeparator" w:id="0">
    <w:p w:rsidR="006D74AD" w:rsidRDefault="006D74AD" w:rsidP="007A3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4AD" w:rsidRDefault="006D74AD" w:rsidP="007A3B70">
      <w:r>
        <w:separator/>
      </w:r>
    </w:p>
  </w:footnote>
  <w:footnote w:type="continuationSeparator" w:id="0">
    <w:p w:rsidR="006D74AD" w:rsidRDefault="006D74AD" w:rsidP="007A3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B70"/>
    <w:rsid w:val="00365531"/>
    <w:rsid w:val="005B4062"/>
    <w:rsid w:val="006D74AD"/>
    <w:rsid w:val="007A3B70"/>
    <w:rsid w:val="007E2C82"/>
    <w:rsid w:val="00812008"/>
    <w:rsid w:val="00824128"/>
    <w:rsid w:val="00833E48"/>
    <w:rsid w:val="00A026A2"/>
    <w:rsid w:val="00C60D2B"/>
    <w:rsid w:val="00DE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B70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3B7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A3B70"/>
    <w:rPr>
      <w:rFonts w:ascii="Calibri" w:eastAsia="Calibri" w:hAnsi="Calibri" w:cs="Arial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A3B7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3B70"/>
    <w:rPr>
      <w:rFonts w:ascii="Calibri" w:eastAsia="Calibri" w:hAnsi="Calibri" w:cs="Arial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B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B70"/>
    <w:rPr>
      <w:rFonts w:ascii="Tahoma" w:eastAsia="Calibri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7A3B70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R2019</dc:creator>
  <cp:lastModifiedBy>r2018</cp:lastModifiedBy>
  <cp:revision>3</cp:revision>
  <dcterms:created xsi:type="dcterms:W3CDTF">2020-04-10T21:24:00Z</dcterms:created>
  <dcterms:modified xsi:type="dcterms:W3CDTF">2021-05-01T11:32:00Z</dcterms:modified>
</cp:coreProperties>
</file>