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5A8" w:rsidRPr="00A755A8" w:rsidRDefault="00A755A8">
      <w:pPr>
        <w:rPr>
          <w:sz w:val="2"/>
          <w:szCs w:val="2"/>
          <w:rtl/>
          <w:lang w:bidi="ar-DZ"/>
        </w:rPr>
      </w:pPr>
    </w:p>
    <w:p w:rsidR="00A755A8" w:rsidRPr="003E0E6C" w:rsidRDefault="00A755A8" w:rsidP="003E0E6C">
      <w:pPr>
        <w:pStyle w:val="Paragraphedeliste"/>
        <w:numPr>
          <w:ilvl w:val="0"/>
          <w:numId w:val="1"/>
        </w:numPr>
        <w:shd w:val="clear" w:color="auto" w:fill="FABF8F" w:themeFill="accent6" w:themeFillTint="99"/>
        <w:bidi/>
        <w:spacing w:after="0"/>
        <w:jc w:val="center"/>
        <w:rPr>
          <w:rFonts w:ascii="Simplified Arabic" w:eastAsiaTheme="minorHAnsi" w:hAnsi="Simplified Arabic" w:cs="Simplified Arabic"/>
          <w:b/>
          <w:bCs/>
          <w:sz w:val="40"/>
          <w:szCs w:val="40"/>
          <w:shd w:val="clear" w:color="auto" w:fill="FFFFFF" w:themeFill="background1"/>
          <w:lang w:val="en-US" w:bidi="ar-DZ"/>
        </w:rPr>
      </w:pPr>
      <w:r w:rsidRPr="003E0E6C">
        <w:rPr>
          <w:rFonts w:ascii="Simplified Arabic" w:eastAsiaTheme="minorHAnsi" w:hAnsi="Simplified Arabic" w:cs="Simplified Arabic" w:hint="cs"/>
          <w:b/>
          <w:bCs/>
          <w:sz w:val="40"/>
          <w:szCs w:val="40"/>
          <w:shd w:val="clear" w:color="auto" w:fill="FABF8F" w:themeFill="accent6" w:themeFillTint="99"/>
          <w:rtl/>
          <w:lang w:val="en-US" w:bidi="ar-DZ"/>
        </w:rPr>
        <w:t>قائمة بمراجع مفيدة يمكن الاستعانة بها للتوسع في  فهم حقوق الانسان</w:t>
      </w:r>
    </w:p>
    <w:p w:rsidR="00A755A8" w:rsidRPr="00A755A8" w:rsidRDefault="00A755A8" w:rsidP="00A755A8">
      <w:pPr>
        <w:tabs>
          <w:tab w:val="left" w:pos="7284"/>
        </w:tabs>
        <w:rPr>
          <w:sz w:val="2"/>
          <w:szCs w:val="2"/>
          <w:lang w:val="en-US" w:bidi="ar-DZ"/>
        </w:rPr>
      </w:pPr>
    </w:p>
    <w:tbl>
      <w:tblPr>
        <w:bidiVisual/>
        <w:tblW w:w="14493" w:type="dxa"/>
        <w:tblInd w:w="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  <w:gridCol w:w="6945"/>
        <w:gridCol w:w="4112"/>
      </w:tblGrid>
      <w:tr w:rsidR="00A755A8" w:rsidRPr="003E0E6C" w:rsidTr="003E0E6C">
        <w:trPr>
          <w:trHeight w:val="642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عمر صدوق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دراسة في مصادر حقوق الانسان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ديوان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المطبوعات الجامعية 2003، ط2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،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الجزائر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.</w:t>
            </w:r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عمر </w:t>
            </w: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سعد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الله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حقوق الانسان و حقوق الشعوب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ديوان المطبوعات الجامعية </w:t>
            </w: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2005 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،</w:t>
            </w:r>
            <w:proofErr w:type="gramEnd"/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الجزائر</w:t>
            </w:r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أحمد سري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حقوق الانسان واسباب العنف في المجتمع الاسلامي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منشأة المعارف 1992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،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الاسكندرية</w:t>
            </w:r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أسامة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الألفي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حقوق الانسان و واجباته في الاسلام : دراسة مقارنة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دار </w:t>
            </w: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الوفاء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لدنيا الطباعة والنشر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 xml:space="preserve">، 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مصر 1999 </w:t>
            </w:r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عمر </w:t>
            </w: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سعد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الله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مدخل في القانون الدولي لحقوق الانسان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الجزائر ديوان المطبوعات الجامعية 2006، ط 4</w:t>
            </w:r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نبيل عبد الرحمان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نصر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الدين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ضمانات حقوق الانسان و حمايتها وفقا للقانون الدولي والتشريع الدولي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المكتب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الجامعي الحديث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،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الإسكندرية 2006</w:t>
            </w:r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محمد يوسف علوان، محمد خليل الموسى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القانون الدولي لحقوق الانسان: المصادر ووسائل الرقابة ج1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دار الثقافة للنشر </w:t>
            </w: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والتوزيع</w:t>
            </w:r>
            <w:proofErr w:type="gramEnd"/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،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عمان 2005، ط 1</w:t>
            </w:r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سرور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أحمد فتحي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الحماية </w:t>
            </w: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الدستورية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للحقوق و الحريات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دار الشروق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،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مصر 2000</w:t>
            </w:r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اماني جرار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الاتجاهات الفكرية لحقوق الانسان وحرياته العامة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دار </w:t>
            </w: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وائل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للنشر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،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عمان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،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2009</w:t>
            </w:r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حيدر ادهم عبد الهادي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دراسات في قانون حقوق الانسان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دار حامد للنشر </w:t>
            </w: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والتوزيع ،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عمان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،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2009</w:t>
            </w:r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بو مدين محمد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حقوق الانسان  : بين السلطة الوطنية والسلطة الدولية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دار الراية للنشر </w:t>
            </w: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والتوزيع ،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عمان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،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2010</w:t>
            </w:r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عمر صدوق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دراسة في مصادر حقوق الانسان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ديوان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المطبوعات الجامعية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 xml:space="preserve">، 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الجزائر 2003، ط2</w:t>
            </w:r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عمر </w:t>
            </w: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سعد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الله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حقوق الانسان و حقوق الشعوب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ديوان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المطبوعات الجامعية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،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الجزائر 2005</w:t>
            </w:r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أحمد سري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حقوق الانسان واسباب العنف في المجتمع الاسلامي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منشأة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المعارف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،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الإسكندرية،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1992</w:t>
            </w:r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خضر </w:t>
            </w:r>
            <w:proofErr w:type="spellStart"/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خضر</w:t>
            </w:r>
            <w:proofErr w:type="spellEnd"/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مدخل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إلى الحريات العامة وحقوق الإنسان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المؤسسة الحديثة للكتاب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،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طرابلس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 xml:space="preserve">، </w:t>
            </w: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لبنان  ،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2008</w:t>
            </w:r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أحمد سليم </w:t>
            </w:r>
            <w:proofErr w:type="spell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سعيفان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>الحريات العامة و حقوق الإنسان  : مفهوم الحريات</w:t>
            </w:r>
            <w:bookmarkStart w:id="0" w:name="_GoBack"/>
            <w:bookmarkEnd w:id="0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eastAsia="fr-FR"/>
              </w:rPr>
              <w:t xml:space="preserve"> العامة (ج1)   النظام القانوني للحريات العامة (ج2 )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منشورات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الحلبي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،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بيروت- لبنان، 2010</w:t>
            </w:r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غازي حسن </w:t>
            </w:r>
            <w:proofErr w:type="spell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صباريني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الوجيز في حقوق الإنسان و حرياته الأساسية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مكتبة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دار الثقافة للنشر والتوزيع عمان - الأردن، 1997</w:t>
            </w:r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lastRenderedPageBreak/>
              <w:t>اماني جرار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الاتجاهات الفكرية لحقوق الانسان وحرياته العامة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دار </w:t>
            </w: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وائل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للنشر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،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عمان، 2009</w:t>
            </w:r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محمد بكر </w:t>
            </w: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حسين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الحقوق و الحريات </w:t>
            </w: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العامة :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حق التنقل و السفر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 دار الفكر الجامعي، الاسكندرية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،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2007</w:t>
            </w:r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هاني سليمان </w:t>
            </w:r>
            <w:proofErr w:type="spell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الطعيمات</w:t>
            </w:r>
            <w:proofErr w:type="spell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حقوق الإنسان </w:t>
            </w: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وحرياته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الأساسية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دار الشروق للنشر والتوزيع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 xml:space="preserve">، 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عمان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 xml:space="preserve">، 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2000، </w:t>
            </w: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ط1  </w:t>
            </w:r>
            <w:proofErr w:type="gramEnd"/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جابر ابراهيم الراوي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حقوق الانسان و حرياته الأساسية في القانون الدولي و الشريعة الإسلامية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دار </w:t>
            </w: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وائل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للنشر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،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عمان، 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1999</w:t>
            </w:r>
          </w:p>
        </w:tc>
      </w:tr>
      <w:tr w:rsidR="00A755A8" w:rsidRPr="003E0E6C" w:rsidTr="003E0E6C">
        <w:trPr>
          <w:trHeight w:val="49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سرور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أحمد فتحي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الحماية </w:t>
            </w:r>
            <w:proofErr w:type="gramStart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الدستورية</w:t>
            </w:r>
            <w:proofErr w:type="gramEnd"/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للحقوق و الحريات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5A8" w:rsidRPr="003E0E6C" w:rsidRDefault="00A755A8" w:rsidP="00915197">
            <w:pPr>
              <w:bidi/>
              <w:spacing w:after="0" w:line="240" w:lineRule="auto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lang w:eastAsia="fr-FR"/>
              </w:rPr>
            </w:pP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>دار الشروق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،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 مصر</w:t>
            </w:r>
            <w:r w:rsidRPr="003E0E6C">
              <w:rPr>
                <w:rFonts w:ascii="Simplified Arabic" w:eastAsia="Times New Roman" w:hAnsi="Simplified Arabic" w:cs="Simplified Arabic" w:hint="cs"/>
                <w:b/>
                <w:bCs/>
                <w:sz w:val="24"/>
                <w:szCs w:val="24"/>
                <w:rtl/>
                <w:lang w:eastAsia="fr-FR"/>
              </w:rPr>
              <w:t>،</w:t>
            </w:r>
            <w:r w:rsidRPr="003E0E6C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  <w:lang w:eastAsia="fr-FR"/>
              </w:rPr>
              <w:t xml:space="preserve"> 2000</w:t>
            </w:r>
          </w:p>
        </w:tc>
      </w:tr>
    </w:tbl>
    <w:p w:rsidR="00A755A8" w:rsidRDefault="00A755A8">
      <w:pPr>
        <w:rPr>
          <w:lang w:bidi="ar-DZ"/>
        </w:rPr>
      </w:pPr>
    </w:p>
    <w:sectPr w:rsidR="00A755A8" w:rsidSect="003E0E6C">
      <w:pgSz w:w="16838" w:h="11906" w:orient="landscape"/>
      <w:pgMar w:top="709" w:right="851" w:bottom="851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15455"/>
    <w:multiLevelType w:val="hybridMultilevel"/>
    <w:tmpl w:val="11D805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A8"/>
    <w:rsid w:val="0031400F"/>
    <w:rsid w:val="003E0E6C"/>
    <w:rsid w:val="00A7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A8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5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A8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H.MERZOUGUI</dc:creator>
  <cp:lastModifiedBy>H.MERZOUGUI</cp:lastModifiedBy>
  <cp:revision>3</cp:revision>
  <dcterms:created xsi:type="dcterms:W3CDTF">2020-04-10T19:33:00Z</dcterms:created>
  <dcterms:modified xsi:type="dcterms:W3CDTF">2021-04-23T23:35:00Z</dcterms:modified>
</cp:coreProperties>
</file>