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76" w:rsidRPr="005B0BF1" w:rsidRDefault="00084E7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لمحة وجيزة عن قانون الإجراءات الجزائية</w:t>
      </w:r>
    </w:p>
    <w:p w:rsidR="00084E76" w:rsidRPr="007A5773" w:rsidRDefault="00084E76" w:rsidP="008D02AD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المفهوم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يهدف قانون الإجراءات الجزائية إلى كفالة حق الدولة في عقاب الجاني، بالمساواة مع اهتمامه بحماية الأبرياء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لذا فإن للإجراءات الجزائية خطورة لا تقل عن خطورة قواعد الت</w:t>
      </w:r>
      <w:r w:rsid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ريم والعقاب المنصوص عليها في قانون العقوبات، لأنها إجراءات تمس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مساسا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حقوق وحريات الأفراد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84E76" w:rsidRPr="007A5773" w:rsidRDefault="00084E76" w:rsidP="00E1501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ويمكن تعريف قانون الإجراءات الجزائية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انه ""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مجموعة من القواعد التي تحكم الدعوى الجنائية من حيث إجراءات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منذ لحظة وقوع الجر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حتى الحكم فيها، وكذلك الحقوق والواجبات الناشئة في محيط الروابط القانونية الناشئة عن تلك الإجراءات سواء تعلقت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 أو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التابع للدعوى الجنائية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.""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51FB7" w:rsidRPr="005B0BF1" w:rsidRDefault="00351FB7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أهمية قانون الإجراءات الجزائية</w:t>
      </w:r>
    </w:p>
    <w:p w:rsidR="00351FB7" w:rsidRPr="007A5773" w:rsidRDefault="00351FB7" w:rsidP="00887B0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حماية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وكفالة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مصالح المجتمع التي حماها المشرع بنصوص التج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ريم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A77654" w:rsidRPr="007A5773" w:rsidRDefault="00351FB7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حماية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وكفالة مصال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 الفرد الذي يمكن أن يتعرض </w:t>
      </w:r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لشبهات</w:t>
      </w:r>
      <w:r w:rsidR="00EC2B81"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ارتكاب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الجريمة تطبيق لقاعدة المتهم يرى حتى تثبت إدانته</w:t>
      </w:r>
      <w:r w:rsidR="00A77654" w:rsidRPr="007A5773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A7765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قرينة البراءة </w:t>
      </w:r>
    </w:p>
    <w:p w:rsidR="00A77654" w:rsidRPr="007A5773" w:rsidRDefault="00A77654" w:rsidP="007A577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الوسيلة لتطبيق قانون العقوبات </w:t>
      </w:r>
    </w:p>
    <w:p w:rsidR="00A77654" w:rsidRDefault="00A77654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هذا القانون وثيق الصلة بتحقيق التوازن بين السلطة والحرية، بمعنى أن كفالة الحرية </w:t>
      </w:r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تفتح له</w:t>
      </w:r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أبواب الاندماج في المجتمع دون التعسف في الإجراءات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الماسة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بالحرية وال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ؤدي إلى رد فعل سلبي اتجاه المجتمع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P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084E76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الأنظمة</w:t>
      </w:r>
      <w:proofErr w:type="gramEnd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الإجرائية المختلفة</w:t>
      </w:r>
    </w:p>
    <w:p w:rsidR="00A77654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يعرف قانون الإجراءات الجزائية ثلاث أنظمة تعا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بت تباع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 نظام له خصائصه ومعاي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ره</w:t>
      </w:r>
    </w:p>
    <w:p w:rsidR="00A77654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النظام </w:t>
      </w:r>
      <w:proofErr w:type="spell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الإتهامي</w:t>
      </w:r>
      <w:proofErr w:type="spellEnd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</w:p>
    <w:p w:rsidR="002F3A7A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هو أقدم النظم التي عرفتها الإنسانية ونش</w:t>
      </w:r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 مع نشأة الاتهام الذي كان قائما على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الاتهام حقا خالصا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يباشره</w:t>
      </w:r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بنفسه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B5EB6" w:rsidRPr="007A5773" w:rsidRDefault="00CB5EB6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ويتميز النظام الاتهامي بالخصائص التالية:</w:t>
      </w:r>
    </w:p>
    <w:p w:rsidR="00CB5EB6" w:rsidRPr="007A5773" w:rsidRDefault="00CB5EB6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الإدعاء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الاتهام لأي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رد، و أن السلطات العامة لا تتدخل في جمع الأدلة لإثبات التهمة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B5EB6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الذي يفصل في الخ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قاض بمثابة حكم يختاره الطرفان، يقوم بتقي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الأدلة المقدمة من الخصوم، دون ان يكون له أدنى دور في جمع الأدلة، أي دور القاضي سلبي يقتصر على الموازنة بين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أدلة الخصوم دون أن يكون له دور 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جابي في البحث والتحقيق </w:t>
      </w:r>
    </w:p>
    <w:p w:rsidR="00A92659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الإجراءات في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يغلب عليه طابع الشفهية والعلنية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</w:t>
      </w:r>
      <w:r w:rsidR="00A926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حضورية في مواجهة الخصوم </w:t>
      </w:r>
    </w:p>
    <w:p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والملاحظ هن بقاء بعض أثار هذا النظام في الوقت الحاضر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مثل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شفوية المرافعات وعلانية الجلسات </w:t>
      </w:r>
    </w:p>
    <w:p w:rsidR="00A92659" w:rsidRPr="005B0BF1" w:rsidRDefault="00A92659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نظام التنقيب </w:t>
      </w:r>
      <w:proofErr w:type="gram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والتحري</w:t>
      </w:r>
      <w:proofErr w:type="gramEnd"/>
    </w:p>
    <w:p w:rsidR="00A92659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ظهر هذا النظام على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أنقاض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السابق، وكان ظهوره نتيجة طبيع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لقيام الحكومات وتزايد قوة الدولة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وتطور إلى نظام الاتهام الذي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سلطة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عليا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تميز هذا النظام بالخصائص التالية:</w:t>
      </w:r>
    </w:p>
    <w:p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ترك الاتهام لسلطة معينة تقوم لوحدها بعمل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تعق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 الأدلة وإثبات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دخل </w:t>
      </w:r>
      <w:proofErr w:type="spellStart"/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للافراد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</w:t>
      </w:r>
    </w:p>
    <w:p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يغلب على الإجراءات في هذا النظام ال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ربة والتد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سواء في مرحلة التحقيق أو مرحلة المحاكمة</w:t>
      </w:r>
    </w:p>
    <w:p w:rsidR="001D3324" w:rsidRPr="007A5773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ويظهر من خلال هاذين النظاميين أن كل منهما له مزايا وعيوب وتعكسان فكرا سياسيا قائما ومختلف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مما يؤدي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الى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صعوبة تبني نظام غير ا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لآخر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الذي استدعى ظهور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نظام 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ثالث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يجمع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ويتفادى قدر الإمكان العيوب الظاهرة عنه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ا، وذلك ما تجسد في </w:t>
      </w:r>
      <w:r w:rsidR="001D3324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النظام المختلط</w:t>
      </w:r>
    </w:p>
    <w:p w:rsidR="001D3324" w:rsidRPr="007A5773" w:rsidRDefault="001D3324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يتميز هذا النظام بالخصائص التالية: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ميز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الدعوى العمومية التي هي ملك للمجتمع تمثلها فيه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لنيابة العامة والدعوى المدن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ية 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التي هي ملك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تحريك الدعوى العمومية يكون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طرف النيابة ع 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للقاضي دور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ايجابي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</w:t>
      </w:r>
    </w:p>
    <w:p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الإجراءات بمرحلة التحري والتحقيق ثم المحاكمة</w:t>
      </w:r>
    </w:p>
    <w:p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مرحلة التحقيق يغلب عليها طابع التد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وال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والمحاكمة طابع الشفوية والعلنية في الجلسات</w:t>
      </w:r>
      <w:r w:rsidR="006E5A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6E5A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المرافعات</w:t>
      </w:r>
      <w:proofErr w:type="gramEnd"/>
    </w:p>
    <w:p w:rsidR="00AC2176" w:rsidRDefault="006E5AB6" w:rsidP="0099297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نلاحظ في هذا النظام أنه جمع </w:t>
      </w:r>
      <w:r w:rsidR="008A2B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وتفادي العيوب وعليه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 تبنى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النظام جميع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التشريعات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ئية</w:t>
      </w:r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 فيها التشريع الجزائي الجزائري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C2176" w:rsidRPr="005B0BF1" w:rsidRDefault="005B0BF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سريان</w:t>
      </w:r>
      <w:r w:rsidR="00AC2176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قانون الإجراءات الجزائية </w:t>
      </w:r>
    </w:p>
    <w:p w:rsidR="00AC2176" w:rsidRPr="007A5773" w:rsidRDefault="00AC2176" w:rsidP="00CE7E47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حيث المكان: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 أن قانون الإجراءات الجزائية هو الوسيلة القانونية لتطبيق قانون العقوبات فإن من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المنطقي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ما يحكم قانون العقوبات من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احكام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نفسها التي تحكم قا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نون الإجراءات الجزائية ( مبدأ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الاقليمية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الشخصية، العينة، العالمية، م3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AC2176" w:rsidRDefault="00AC2176" w:rsidP="009E6975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من حيث الزمان: بال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غم من أنه لا يوجد نص يبين كيفية تطبيق قانون الإجراءات الجزائية من حيث الزمان إلا أن الفقه والقضاء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استقر على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التطبيق الفوري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مباشرة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لقواعد هذا القانون، بمعني قانون الإجراءات ي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على الواقع التي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فعت في ظله، </w:t>
      </w:r>
      <w:r w:rsidR="009E69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فالإجراء يحكمه</w:t>
      </w:r>
      <w:r w:rsidR="00A40859" w:rsidRPr="003B33FB">
        <w:rPr>
          <w:rFonts w:ascii="Simplified Arabic" w:hAnsi="Simplified Arabic" w:cs="Simplified Arabic"/>
          <w:color w:val="F79646" w:themeColor="accent6"/>
          <w:sz w:val="32"/>
          <w:szCs w:val="32"/>
          <w:rtl/>
          <w:lang w:bidi="ar-DZ"/>
        </w:rPr>
        <w:t xml:space="preserve"> 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الذي كان ساري المفعول وقت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مباشرة 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والعبرة بوقت مباشرة الإجراءات وليس بوقت وقوع الجريمة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B0BF1" w:rsidRPr="008D1626" w:rsidRDefault="005B0BF1" w:rsidP="008D1626">
      <w:pPr>
        <w:pStyle w:val="Paragraphedeliste"/>
        <w:bidi/>
        <w:ind w:left="815"/>
        <w:jc w:val="center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 w:rsidRPr="008D1626"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lastRenderedPageBreak/>
        <w:t>الدعاوى الناشئة عن الجريمة</w:t>
      </w:r>
    </w:p>
    <w:p w:rsidR="00693BBC" w:rsidRPr="007A5773" w:rsidRDefault="00693BB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تمهيد:</w:t>
      </w:r>
    </w:p>
    <w:p w:rsidR="00634C0C" w:rsidRPr="007A5773" w:rsidRDefault="00693BB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انطلاقا من تحديد مفهوم الجريمة على أنها فعل غير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مشروع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صادر عن إرادة إجرامية قرر له المشرع جزاء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جنائيا يظهر أن الجريمة هي عبارة عن خطأ يرتكبه الجاني يوصف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بالخطأ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الجنائي يولد </w:t>
      </w:r>
      <w:proofErr w:type="spellStart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اضطرار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proofErr w:type="spellEnd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وعدم استقرار في المجتمع ينشأ عنه حقان :</w:t>
      </w:r>
    </w:p>
    <w:p w:rsidR="001D3324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عام ي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مثل في سلطة الدولة في اقتضاء حقها في العق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ووسيلتها في ذلك الدعو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المباشرة أمام القضاء الجنائي </w:t>
      </w:r>
    </w:p>
    <w:p w:rsidR="00634C0C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حق خاص: باعتبار أن الجاني ارتكب فعلا ضار بأحد الأفراد يولد حق الفرد في طلب التعويض  (م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124 ق 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 ووسيل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الدعوى المدنية</w:t>
      </w:r>
    </w:p>
    <w:p w:rsidR="00634C0C" w:rsidRPr="008D1626" w:rsidRDefault="00634C0C" w:rsidP="008D162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الدعوى العمومية</w:t>
      </w:r>
    </w:p>
    <w:p w:rsidR="00EA4A9C" w:rsidRDefault="00634C0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تعريفها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مطالبة المجتمع ممثلا في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نيابة العامة القضاء بتوقيع العقوبة على مرتكب الجريمة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وللوصول إلى توقيع العقاب لابد من اتخاذ إجراءات تبدأ بتحريك الدعوى العمومية وتنتهي بصد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 الحكم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7573E" w:rsidRDefault="00634C0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الإجراءات هي ما يطلق عليها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الخصومة الجنائية (الأعمال الإجرائية) فتحريك الدعوى هي الطلب أو العمل </w:t>
      </w:r>
      <w:proofErr w:type="spellStart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تاجي</w:t>
      </w:r>
      <w:proofErr w:type="spellEnd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للخصومة أما الخصومة فتتكون من جميع الأعمال الإجرائية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خصائصها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 w:rsidR="00A056E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العمومية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دعوى ملك للمجتمع ( حق عام)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السلطة العامة ممثلة في النيابة العامة نيابة على المجتمع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هدف إلى استفاء حق الدولة في العقاب، هذه الخاصية لا </w:t>
      </w:r>
      <w:r w:rsidR="00613BF8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تضيق</w:t>
      </w:r>
      <w:r w:rsidRPr="00613BF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إلا عند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تقييدها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طرق المشرع بعد الحصول على الشكوى، الإذن، الطلب</w:t>
      </w:r>
    </w:p>
    <w:p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الملائمة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بالنظر إلى بعض المواد، 1، 29، 36، 5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</w:t>
      </w:r>
      <w:proofErr w:type="gramStart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ت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خاصية الملائمة المتمثلة في تحريك الدعوى العمومية وحفظها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ويقصد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هذه الخاصية عند تحريك الدعوى العمومية فلا </w:t>
      </w:r>
      <w:r w:rsidR="00A95B80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13BF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ستطيع التنازل أو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سحب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</w:t>
      </w:r>
    </w:p>
    <w:p w:rsidR="00B365A8" w:rsidRPr="007A5773" w:rsidRDefault="00A056EE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التلقائية</w:t>
      </w:r>
      <w:proofErr w:type="gramEnd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الخاصية هي ناتجة عن خاصية الملائمة فمجرد وصول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723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العلم </w:t>
      </w:r>
      <w:r w:rsidR="00572382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بارتكاب الجريمة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النيابة العامة تقوم بتحريك الدعوى </w:t>
      </w:r>
      <w:r w:rsidR="00B365A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تلقائيا ما لم تكن الجريمة من الجرائم التي يشترط القانون تقديم شكوى أو طلب أو إذن </w:t>
      </w:r>
    </w:p>
    <w:p w:rsidR="00B365A8" w:rsidRPr="007A5773" w:rsidRDefault="00B365A8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تحريك الدعو</w:t>
      </w:r>
      <w:r w:rsidR="005B0BF1" w:rsidRPr="00A95B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معنى تحريك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البد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بأن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البحث والتحري  </w:t>
      </w:r>
      <w:r w:rsidR="00A056E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بنفسها وتقدمها للمحكمة الجزائية المختصة أو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التحقيق فالتحريك أولي مراحل الإجراءات في الدعوى بمعنى أن تحريك الدعوى العمومية هو العمل الافتتاحي للخصومة والأداة المحرك لها </w:t>
      </w:r>
    </w:p>
    <w:p w:rsidR="00A95B80" w:rsidRDefault="00B365A8" w:rsidP="00E60EB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وعليه وبالنظر إلى العمل الذي تقوم به النيابة بالبحث والتحري عن الجرائم وخاص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الملائمة التي تمتع بها فإن لحظة بداية تح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ريك الدعوى العمومية هي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الطلب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فتتاحي لفتح التحقيق أ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الإحالة مباشرة إلى المحكمة الجزائية أي من لحظة بداية أول إجراء قضائي أم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>مباشرة الدعو</w:t>
      </w:r>
      <w:r w:rsidR="00A95B80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</w:t>
      </w:r>
      <w:r w:rsidR="00E60EBB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السير فيها فهي اتخاذ بعض الاجراءات حيالها و ذلك بعد رفعها الى القضاء عن</w:t>
      </w:r>
      <w:r w:rsidR="00840F4F"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طريق إبداء الطلبات من ممثل النيابة العامة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هذا </w:t>
      </w:r>
      <w:r w:rsidR="00BC0B0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 نص</w:t>
      </w:r>
      <w:r w:rsidR="00BC0B04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عليه المادة 29 ق ا ج </w:t>
      </w:r>
      <w:proofErr w:type="spellStart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"" تباشر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باسم المجتمع وتطالب بتطبيق القانون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""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40F4F" w:rsidRPr="00A95B80" w:rsidRDefault="00840F4F" w:rsidP="00A95B80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مراحلها:</w:t>
      </w:r>
    </w:p>
    <w:p w:rsidR="00840F4F" w:rsidRPr="007A5773" w:rsidRDefault="00840F4F" w:rsidP="00A95B8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الدع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بثلاث مراحل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أساسية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840F4F" w:rsidRPr="007A5773" w:rsidRDefault="00840F4F" w:rsidP="007D74CF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المرحلة الأولى: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 جمع الاستدلالات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 التحريات، التمهيدية) </w:t>
      </w:r>
      <w:r w:rsidR="007D74CF" w:rsidRPr="007D74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وتتكفل</w:t>
      </w:r>
      <w:r w:rsidRPr="007D74C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بها النيابة العامة كممثلة للجميع ويديرها وكيل الجمهورية باعتباره العضو الحساس والنشيط في النيابة العامة وذلك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معاونة أفر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د الضبطية القضائية</w:t>
      </w:r>
    </w:p>
    <w:p w:rsidR="00840F4F" w:rsidRPr="007A5773" w:rsidRDefault="00840F4F" w:rsidP="008E147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تنت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 هذه المرحلة ( البحث و التحري)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بإعداد ال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حضر </w:t>
      </w:r>
      <w:proofErr w:type="gramStart"/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يطلق</w:t>
      </w:r>
      <w:proofErr w:type="gramEnd"/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محضر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ستدلالات</w:t>
      </w:r>
    </w:p>
    <w:p w:rsidR="00CF3982" w:rsidRPr="007A5773" w:rsidRDefault="00840F4F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المرحلة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الثانية: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التحقيق الابتدائي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مرحلة تهدف إلى جمع أكبر قدر ممكن من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الأدلة تقوم بها جهة تنفصل عن سلطة الاتهام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سلطة الحكم وهي سلطة التحقيق المتكونة من قاضي التحقيق وغرفة الاتهام</w:t>
      </w:r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وهذه المرحلة هي وجوبية في الجنائيات واختيارية في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تطبيقا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66 </w:t>
      </w:r>
      <w:r w:rsidR="004741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ج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</w:t>
      </w:r>
      <w:proofErr w:type="gramEnd"/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المحاكمة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ويط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 عليها مرحلة التحقيق النهائي، وهي آخر المطاف للدعوى العمومية وذلك بالفصل فيها بالإدانة أو البراءة </w:t>
      </w:r>
    </w:p>
    <w:p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ملاحظة: إلى جانب حق النيابة العامة في تحريك الدعوى العمومية منح المشرع حق تحريك الدعوى العمومية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الى:</w:t>
      </w:r>
    </w:p>
    <w:p w:rsidR="008774F4" w:rsidRDefault="00CF3982" w:rsidP="008E147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 رؤساء الجلسات والمحاكم في تحريك الدعوى ع تطبيق لنص المواد 567 إلى 571 من قانون الإجراءات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الجزائية فإن المشرع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لرؤ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ساء الجلسات بالمجالس القضائية والمحاكم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رئيس محكمة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الجنائيات حق تحريك الدعوى العمومية شرط أن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ترتكب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الجرائم في الجلسات وأثناء انعقادها </w:t>
      </w:r>
    </w:p>
    <w:p w:rsidR="008D1626" w:rsidRPr="007A5773" w:rsidRDefault="008D1626" w:rsidP="008D1626">
      <w:pPr>
        <w:pStyle w:val="Paragraphedeliste"/>
        <w:bidi/>
        <w:ind w:left="99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791329" w:rsidRPr="007A5773" w:rsidRDefault="008774F4" w:rsidP="0026632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حق المدعي المدني في تحريك الدعوى العمومية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نصت المادة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الاولى فقرة 2 ق ا ج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حق المضرور طبقا للشروط المنصوص عليها قانون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العمومية فيما يعرف </w:t>
      </w:r>
      <w:proofErr w:type="spellStart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بالإدعاء</w:t>
      </w:r>
      <w:proofErr w:type="spellEnd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المدني، إذ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ملك المدعي المدني(المتضرر) حقا في مباشرة عمل إجرائي هو تحريك الدعوى العمومية(م 72 ق ا ح ح) </w:t>
      </w:r>
      <w:r w:rsidR="00791329" w:rsidRPr="007A5773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791329" w:rsidRPr="00266320" w:rsidRDefault="00791329" w:rsidP="00266320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القيود الواردة على حرية النيابة العامة في تحريك الدعوى العمومية</w:t>
      </w:r>
    </w:p>
    <w:p w:rsidR="000F6E71" w:rsidRPr="007A5773" w:rsidRDefault="00791329" w:rsidP="0026632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المبدأ العام أن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للنيابة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مطلق الحرية في ت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حريك الدعوى العمومية إلا أنه في أحوال معينة جعل القانون حقها في تحريك الدعوى متوقف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حدوث أمر من ثلاث </w:t>
      </w:r>
    </w:p>
    <w:p w:rsidR="000F6E71" w:rsidRPr="007A5773" w:rsidRDefault="000F6E71" w:rsidP="009925CA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المجني عليه </w:t>
      </w:r>
    </w:p>
    <w:p w:rsidR="00B365A8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الحصول على إذن من جهة حكومية</w:t>
      </w:r>
    </w:p>
    <w:p w:rsidR="000F6E71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طلب كتابي من جهة معينة </w:t>
      </w:r>
    </w:p>
    <w:p w:rsidR="000F6E71" w:rsidRPr="007A5773" w:rsidRDefault="000F6E71" w:rsidP="009925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فالشكوى والطلب والإذن هي قيود تحد من سلطة النيابة العامة في تحريك الدعوى العمومية،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فرضتها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المصلحة العامة، إما حماية للضحية أو حماية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اجهزة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الدولة أو مصلحة المتهم (الإذن)</w:t>
      </w:r>
    </w:p>
    <w:p w:rsidR="00B33B8D" w:rsidRPr="007A5773" w:rsidRDefault="000F6E71" w:rsidP="00560FD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60FD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الشكوى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يقصد بها قانون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البلاغ الذي بتقدم به الضحية إلى السلطات المختصة ( النيابة العامة) بطلب فيها تحريك الدعوى العمومية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التأسيس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كطرف مدني فيها وذلك في الجرائم التي تشترط تقديم الشكوى ولقد نص المشرع الجزائري على هذا النوع من الجرائم الذي يتوقف تحريك الدعوى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بشأنها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شكوى حماية لشخص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المجني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أكثر مما تمس المجتمع </w:t>
      </w:r>
    </w:p>
    <w:p w:rsidR="00B33B8D" w:rsidRPr="007A5773" w:rsidRDefault="00B33B8D" w:rsidP="001C52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مثاله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339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الفقرة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الأخيرة (جريمة الزنا) والمادة 330 ق ع (جريمة ترك</w:t>
      </w:r>
      <w:r w:rsidR="001C52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والناظر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لهاتين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المادتين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نستنتج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المشرع يشترط تقديم الشكوى مراعاة للروابط الأ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رية </w:t>
      </w:r>
      <w:r w:rsidR="001C529C" w:rsidRPr="001C52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وتضامن</w:t>
      </w:r>
      <w:r w:rsidRPr="001C529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كل أفراد العائلة الواحدة، وجعل مصلحة العائلة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فوق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مصلحة الجميع</w:t>
      </w:r>
    </w:p>
    <w:p w:rsidR="00B33B8D" w:rsidRPr="007A5773" w:rsidRDefault="00B33B8D" w:rsidP="00CD7F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ولقد اشترط المشرع صفة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المجني </w:t>
      </w:r>
      <w:proofErr w:type="gramStart"/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هذا النوع من الجرائم </w:t>
      </w:r>
    </w:p>
    <w:p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 أن قبول الشكوى عن جريمة الزنا يتوقف على تقديمها من الزوج، فإذا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الطلاق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تقديم الشكوى سقط حق الزوج</w:t>
      </w:r>
    </w:p>
    <w:p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والشكوى لم ينص ال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شرع الجزائري على كيفية وطريقة تقديم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تقدم كتابة أم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شفاهة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يجوز الوكالة فيها </w:t>
      </w:r>
    </w:p>
    <w:p w:rsidR="00B33B8D" w:rsidRPr="00CD7FEF" w:rsidRDefault="00B33B8D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أثار تقديم الشكوى:</w:t>
      </w:r>
    </w:p>
    <w:p w:rsidR="00D94068" w:rsidRPr="007A5773" w:rsidRDefault="00B33B8D" w:rsidP="00337BB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قبل تقديم الشكوى لا يجوز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للنيابة العامة تحريك الدعوى العمومية أو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اتخاذ أي إجراء فيها، و إذا تم التنازل عن الشكوى </w:t>
      </w:r>
      <w:proofErr w:type="spellStart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سحبها</w:t>
      </w:r>
      <w:proofErr w:type="spell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توقف إجراءات المتابعة بقوة القانون، والتنازل هو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قانوني يصدر من صاحب الحق في الشكوى (339 ق ع) </w:t>
      </w:r>
    </w:p>
    <w:p w:rsidR="00D94068" w:rsidRPr="007A5773" w:rsidRDefault="00337BB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7B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وفاة الشاكي</w:t>
      </w:r>
      <w:r w:rsidR="00D94068" w:rsidRPr="00337BB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يسقط </w:t>
      </w:r>
      <w:proofErr w:type="gramStart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الحق</w:t>
      </w:r>
      <w:proofErr w:type="gram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شكوى لأنها تتعلق بشخصية </w:t>
      </w:r>
    </w:p>
    <w:p w:rsidR="00D94068" w:rsidRPr="00CD7FEF" w:rsidRDefault="00D9406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الطلب</w:t>
      </w:r>
    </w:p>
    <w:p w:rsidR="00D94068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الطلب: هو ما يصدر عن إحدى الهيئات العمومية التابعة للدولة سواء بوصفها ضحية في جريمة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اضرت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مصلحتها، أو بصفتها ممثلة لمصلحة أخرى أصابها اعتداء </w:t>
      </w:r>
    </w:p>
    <w:p w:rsidR="00D94068" w:rsidRPr="007A5773" w:rsidRDefault="00145900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</w:t>
      </w:r>
      <w:proofErr w:type="gram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اشترط المشرع في بعض الجرائم التي تقع ضد هيئة من الهيئات العامة تقديم طلب من الجهة المختصة (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 164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ع)</w:t>
      </w:r>
    </w:p>
    <w:p w:rsidR="003928E6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رط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يكون الطلب كتابة لأن مقتضيات الأمور توجب أن يكون موقعا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صاحب السلطة في إصداره </w:t>
      </w:r>
    </w:p>
    <w:p w:rsidR="003928E6" w:rsidRPr="007A5773" w:rsidRDefault="003928E6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وإذا صدر التنازل عن الطلب بعد تقديمه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فانه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يؤدي إلى انقضائه 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رط في التنازل ان يكون مكتوبا أيضا </w:t>
      </w:r>
    </w:p>
    <w:p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ووفاة صاحب الحق في الطلب(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الموظف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لا يسقط الحق على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اعتبار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الحق في الطلب له علاقة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بصف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ووظيفته لا بشخصيته  </w:t>
      </w:r>
    </w:p>
    <w:p w:rsidR="003928E6" w:rsidRPr="00EE2194" w:rsidRDefault="003928E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E219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الإذن</w:t>
      </w:r>
    </w:p>
    <w:p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هذا القيد منصوص عليه في قانون الإجراءات الجزائية وقوانين أخرى ح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يمكن للنيابة العامة تحريك الدعوى العمومية ضد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موظفين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معينين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ينتمون لهيئات معينة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 بناء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إذن خاص من هذه الجهة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المعنية.</w:t>
      </w:r>
    </w:p>
    <w:p w:rsidR="00F4230F" w:rsidRPr="007A5773" w:rsidRDefault="003928E6" w:rsidP="00FF428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ولقد تقرر هذا القيد حماية لهؤلاء الموظفين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إحاطتهم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حصانة خاصة تمكنهم من أداء عملهم بشكل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مستقر وراحة دون الخوف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الدعاوي الكيدية و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اهم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أغلب هؤلاء الأشخاص 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واب المجلس ال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 الوطني (البرلمان) أو أعضاء السل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 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الدبلوماسي أو رجال القضاء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33B8D" w:rsidRPr="007A5773" w:rsidRDefault="00F4230F" w:rsidP="003A79AB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الحصانة البرلمانية هناك مواد في الدستور(م 109، 110، 111)</w:t>
      </w:r>
    </w:p>
    <w:p w:rsidR="00F4230F" w:rsidRPr="007A5773" w:rsidRDefault="00F4230F" w:rsidP="00FF4284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الحصانة الدبلوماسية تمنح الاتفاقيات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الاعراف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الدولية حصانة دبلوماسية للموظفين الدبلوماسيين للدول الأجنبية المعتمدين في البلد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المضيف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متابعة هؤلاء الأشخاص أمام المحاكم الجزائية إلا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بعد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رفع هذه الحصانة </w:t>
      </w:r>
    </w:p>
    <w:p w:rsidR="00E334EC" w:rsidRPr="007A5773" w:rsidRDefault="00F4230F" w:rsidP="00C3576C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القضاء: إن متابعة رجال القضاء تخضع لإجراءات خاصة،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الحصول على إذن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الجهات المختصة، وفي حالة التحقيق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معهم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يندب قاضي تحقيق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خارج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دائرة</w:t>
      </w:r>
      <w:proofErr w:type="spellEnd"/>
      <w:r w:rsidR="00E334E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اختصاصهم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334EC" w:rsidRPr="00566C12" w:rsidRDefault="00E334EC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66C1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أحكام</w:t>
      </w:r>
      <w:proofErr w:type="gramEnd"/>
      <w:r w:rsidRPr="00566C1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الإذن </w:t>
      </w:r>
    </w:p>
    <w:p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لا يجوز التنازل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عن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العدول عنه بعد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يرتبط الإذن بشخص المتهم، وإذا تعدد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الإذن لا يمتد أثره إلى غير من صدر الإذن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بشأنه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E334EC" w:rsidRPr="00B17A4A" w:rsidRDefault="00E334EC" w:rsidP="007922E4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B17A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انقضاء</w:t>
      </w:r>
      <w:proofErr w:type="gramEnd"/>
      <w:r w:rsidRPr="00B17A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الدعوى العمومية</w:t>
      </w:r>
    </w:p>
    <w:p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المبدأ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 أن الدعوى العمومية تنقضي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انقضاء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طبيعيا بتحقيق الغاية منها وهو صدور حكم بات فيها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ومع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ذلك فهناك أسباب تنقضي بها الدعوى العمومية منها ما هو عام منصوص عليه في الفقرة الأولى من المادة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softHyphen/>
        <w:t xml:space="preserve">6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وسببان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خاصان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100031" w:rsidRPr="007A5773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والجدير بالذكر أن هناك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رق بين أسباب انقضاء الدعوى ع والقيود المؤقتة على تحريك الدعوى ع، فهذه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الاخيرة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هي إلا عائق فقط أمام التحريك، عند إزالته تنطلق الدعوى ع، في حين أن الانقضاء يؤدي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الرجوع في الدعوى إلا لأسباب خاصة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وضيقة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 تطرأ على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الاجراءات لبس او تزوير او استعمال مزور فهنا يمكن اعادة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السير في الدعوى، ويتعين اعتبار التقادم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موقوفا.</w:t>
      </w:r>
    </w:p>
    <w:p w:rsidR="00100031" w:rsidRPr="00461514" w:rsidRDefault="0010003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46151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الأسباب</w:t>
      </w:r>
      <w:proofErr w:type="gramEnd"/>
      <w:r w:rsidRPr="0046151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العامة</w:t>
      </w:r>
    </w:p>
    <w:p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وفاة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المتهم: تنقضي الدعو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بوفاة المتهم وهي توقف القلب وأجهزة الجسم عن كل نشاط أو حركة طبيعية، وتنقضي الدعوى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 بنص القانون.</w:t>
      </w:r>
    </w:p>
    <w:p w:rsidR="00100031" w:rsidRPr="007A5773" w:rsidRDefault="00100031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وفي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حالة صدور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العقوبة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فإنها تسقط من تلقاء نفسها على أساس شخصية العقوبة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التقادم: هو مضي المدة على ارتكاب ا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لجريمة، هذه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المدة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حددها القانون ورتب عليها انقضاء الدعوى العمومية ونصت على هذا السبب المادة 7 ق ا ج </w:t>
      </w:r>
      <w:proofErr w:type="spell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كالتالي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تتقادم الدعوى ع في الجنايات 10 سنوات من يوم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اقتراف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إذا لم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يتخذ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إجراء،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اتخذ فمن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آخر إجراء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تتقادم الدعوى ع في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(المادة8) :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3 سنوات</w:t>
      </w:r>
    </w:p>
    <w:p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تتقادم الدعوى ع في المخالفات( م9): 2 </w:t>
      </w:r>
      <w:proofErr w:type="gram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سنتين</w:t>
      </w:r>
      <w:proofErr w:type="gramEnd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461514" w:rsidRDefault="007921A7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العفو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الشامل: هو العفو عن الجريمة تماما ونهائيا على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العفو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العقوبة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يعني صرف النظر على تنفيذها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30905" w:rsidRPr="003A79AB" w:rsidRDefault="00830905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وعادة ما يكون العفو الشامل نتيجة ظروف سياسية أو انقلابات عسكرية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إحلال نظام جديد </w:t>
      </w:r>
      <w:r w:rsidRPr="003A79AB">
        <w:rPr>
          <w:rFonts w:ascii="Simplified Arabic" w:hAnsi="Simplified Arabic" w:cs="Simplified Arabic"/>
          <w:sz w:val="32"/>
          <w:szCs w:val="32"/>
          <w:rtl/>
          <w:lang w:bidi="ar-DZ"/>
        </w:rPr>
        <w:t>والعفو هو من اختصاص رئيس الجمهورية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3A79A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</w:p>
    <w:p w:rsidR="00830905" w:rsidRPr="007A5773" w:rsidRDefault="00830905" w:rsidP="00461514">
      <w:pPr>
        <w:pStyle w:val="Paragraphedeliste"/>
        <w:numPr>
          <w:ilvl w:val="0"/>
          <w:numId w:val="9"/>
        </w:numPr>
        <w:bidi/>
        <w:ind w:left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إلغاء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الجنائي: إن القانون الجديد هو الذي 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بأثر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وري ويل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 سابقه ولا يعمل به وتنقضي به الدعوى العمومية</w:t>
      </w:r>
    </w:p>
    <w:p w:rsidR="00830905" w:rsidRPr="007A5773" w:rsidRDefault="00830905" w:rsidP="003A79AB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 في حالة صدور حكم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العمومية فلا يجوز إلغائه لان الدعوى هنا انقضت بصفة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طبيعية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830905" w:rsidRPr="007A5773" w:rsidRDefault="00461514" w:rsidP="00461514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ه-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صدور حكم حائر لقوة الشيء المقضي 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 </w:t>
      </w:r>
      <w:proofErr w:type="spellStart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proofErr w:type="spellEnd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الحائ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المقضي 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عنوان للحقيقة المعلنة في الحكم،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ان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ع وصلت إلى غايتها المنشودة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830905" w:rsidRPr="007A5773" w:rsidRDefault="00830905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شروطه:</w:t>
      </w:r>
    </w:p>
    <w:p w:rsidR="00DE20DF" w:rsidRPr="007A5773" w:rsidRDefault="00830905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يكون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الحكم 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قضائيا، بات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قطعيا صادرا من محكمة </w:t>
      </w:r>
      <w:proofErr w:type="gramStart"/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مختصة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DE20DF" w:rsidRDefault="00DE20DF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920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الأسباب</w:t>
      </w:r>
      <w:proofErr w:type="gramEnd"/>
      <w:r w:rsidRPr="005920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الخاصة:</w:t>
      </w:r>
    </w:p>
    <w:p w:rsidR="007A0701" w:rsidRPr="007A0701" w:rsidRDefault="007A0701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الصلح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القانوني</w:t>
      </w:r>
    </w:p>
    <w:p w:rsidR="00DE20DF" w:rsidRDefault="00DE20DF" w:rsidP="007A070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كانت الدعوى العمومية متوقف تحري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ها على طلب 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الإدارات العامة، فإن القانون 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يز للإدارة صاحبة الحق أن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صل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المخالف ويكون لهذا الصلح أثر قانوني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يتمثل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قضاء الدعوى، وأغلبية الصلح يكون في المخالفات (م 381 ق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7922E4" w:rsidRPr="007A5773" w:rsidRDefault="007922E4" w:rsidP="007922E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E20DF" w:rsidRPr="007A0701" w:rsidRDefault="00DE20DF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سحب الشكوى</w:t>
      </w:r>
      <w:r w:rsidR="00A03585"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A03585" w:rsidRPr="007A5773" w:rsidRDefault="00DE20DF" w:rsidP="00B1065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بحسب نصوص القانون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الجرائم قيد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ع فيها بوجود شكوى، وذلك لمتابعة الإجراءات من طرف المشرع وأعطت لصاحب الشكوى انه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مرحلة كانت 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الدعوى أن تسحب الشكوى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يترتب 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انقضاء الدعوى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(369 ق ع، م 339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الفقرة الاخيرة ق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ع)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F4230F" w:rsidRPr="00B10656" w:rsidRDefault="00A03585" w:rsidP="00B1065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الدعو</w:t>
      </w:r>
      <w:r w:rsidR="00B10656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ى</w:t>
      </w:r>
      <w:proofErr w:type="gramEnd"/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المدنية التبعية</w:t>
      </w:r>
    </w:p>
    <w:p w:rsidR="006629CA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تعريفها: هي الدعوى التي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يقيمها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لحقه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ضرر من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الجريمة 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طلب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تعويض هذا الضرر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03585" w:rsidRPr="007A5773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والملاحظ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الغرض أو موضوع الدعوى المدنية هنا هو المطالبة بالتعويض لمن لحقه ضرر من الجريمة وهذا ما نصت عليه المادة 2 ق ا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4C00B0" w:rsidRPr="006629CA" w:rsidRDefault="00A03585" w:rsidP="006629CA">
      <w:pPr>
        <w:pStyle w:val="Paragraphedeliste"/>
        <w:numPr>
          <w:ilvl w:val="0"/>
          <w:numId w:val="20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629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قاعدة</w:t>
      </w:r>
      <w:proofErr w:type="gramEnd"/>
      <w:r w:rsidRPr="006629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تبعية الدعوى المدنية للدعوى العمومية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تحكم مباشرة الدعوى المدنية أمام القضاء الجنائي قاعدة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تبعية الدعوى المدنية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لعمومية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التبعية هي التي تبرر امتداد اختصاص القاضي الجنائي في الفصل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الدعوى المدنية، 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كون هذه الأخيرة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تحد مع الدعوى العمومية في منشئها </w:t>
      </w:r>
      <w:r w:rsidR="004C00B0"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وهو العمل المنشئ للجريمة والضار بأحد الأفراد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C00B0" w:rsidRPr="007A5773" w:rsidRDefault="004C00B0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وت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رتب على قاعدة التبعية عدة نتائج هي: </w:t>
      </w:r>
    </w:p>
    <w:p w:rsidR="004C00B0" w:rsidRPr="007A5773" w:rsidRDefault="004C00B0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عدم انفصال الدعوى المدنية التبعية عن الدعوى العمومية</w:t>
      </w:r>
    </w:p>
    <w:p w:rsidR="004C00B0" w:rsidRPr="007A5773" w:rsidRDefault="004C00B0" w:rsidP="00A053F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تبعية الدعوى المدنية للدعوى العمومية في الإجراءات (م 239 ق ا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4C00B0" w:rsidRPr="007A5773" w:rsidRDefault="004C00B0" w:rsidP="00E379B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الفصل في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الدعويين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حكم واحد ( من حيث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مصيرها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316/ 1 ق ا 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gramStart"/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7540D7" w:rsidRPr="007A5773" w:rsidRDefault="004C00B0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ومع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 فهناك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خصوصيات تحكم الدعوى المدنية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التبعية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نظرا لطابعها الخاص والمستقل بحيث أن موضوعها هو المطالبة بالتعويض بالإضافة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التقادم يحكمه القانون المدني (م 10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5151CD" w:rsidRPr="007A5773" w:rsidRDefault="007540D7" w:rsidP="0037632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الطعن</w:t>
      </w:r>
      <w:proofErr w:type="gramEnd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الشق المدني للحكم دون </w:t>
      </w:r>
      <w:r w:rsidR="00376322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الطعن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الحكم الجزائي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فهنا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ينظر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فقط دون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العمومية.</w:t>
      </w:r>
    </w:p>
    <w:p w:rsidR="005151CD" w:rsidRPr="00376322" w:rsidRDefault="005151CD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الحكم بالبراءة مع وجود وجه للتعويض </w:t>
      </w:r>
    </w:p>
    <w:p w:rsidR="005151CD" w:rsidRPr="007A5773" w:rsidRDefault="00376322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يفصل فيها بالإدانة أو البراءة فإذا فصل فيها بالإدانة كان لها أن تقدر الضرر وتحكم بالتعويض اللازم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92AB1" w:rsidRPr="007A5773" w:rsidRDefault="005151CD" w:rsidP="00376322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إذا حكمت بالبراءة فليس بالضرورة أن تحكم بعدم الاختصاص بل يظل حقها قائما في الفصل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المدنية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لتعويض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لكن يتوقف ذلك على حدود هذا الحق الذي يرتبط بأسباب البراءة التي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بنت</w:t>
      </w:r>
      <w:r w:rsidR="00592AB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عليها المحكمة الجزائية الحكم بالشكل التالي: </w:t>
      </w:r>
    </w:p>
    <w:p w:rsidR="00592AB1" w:rsidRPr="00376322" w:rsidRDefault="00592AB1" w:rsidP="00474174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أسباب البراءة الم</w:t>
      </w:r>
      <w:r w:rsidR="00474174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وجبة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للتعويض:</w:t>
      </w:r>
    </w:p>
    <w:p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استندت البراءة على أن الواقعة موضوع الدعوى العمومية والمدنية لإعقاب عليها قانون فهذا لا يمنع أن تكون هذه الواقعة فعل فروع يوجب التعويض (م 124 ق م) </w:t>
      </w:r>
    </w:p>
    <w:p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مانع من موانع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المسؤولية</w:t>
      </w:r>
      <w:r w:rsidR="0037632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الجنائية كال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جنون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مثلا؟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فهذا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يحول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في الدعوى المدنية بالتعويض </w:t>
      </w:r>
    </w:p>
    <w:p w:rsidR="00592AB1" w:rsidRPr="00376322" w:rsidRDefault="00592AB1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أسباب البراءة غير الموجبة </w:t>
      </w:r>
      <w:proofErr w:type="gramStart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للتعويض </w:t>
      </w:r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gramEnd"/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المادة 339 ق مدني جزائري</w:t>
      </w:r>
    </w:p>
    <w:p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حصول الواقعة أصلا </w:t>
      </w:r>
    </w:p>
    <w:p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أذا استندت البراءة على عدم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صحة اسنادها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للمتهم</w:t>
      </w:r>
    </w:p>
    <w:p w:rsidR="00592AB1" w:rsidRPr="007A5773" w:rsidRDefault="00592AB1" w:rsidP="00792799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عدم </w:t>
      </w:r>
      <w:r w:rsidR="007927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كفاية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927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الادلة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ثبوتها </w:t>
      </w:r>
    </w:p>
    <w:p w:rsidR="008F51C5" w:rsidRDefault="00336B93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شروط انعقاد الاختصاص للقضاء في الفصل في الدعوى المدنية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336B9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مادام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اختصاص القضاء الجنائي في الفصل في الدعوى المدنية هو اختصاص استثنائي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أنه لا بد من توفر شروط معينة لامتداد هذا الاختصاص وهي:</w:t>
      </w:r>
    </w:p>
    <w:p w:rsidR="008F51C5" w:rsidRPr="008F51C5" w:rsidRDefault="008F51C5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وجود</w:t>
      </w:r>
      <w:proofErr w:type="gramEnd"/>
      <w:r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ضرر مباشر ناشئ عن الجريمة</w:t>
      </w:r>
    </w:p>
    <w:p w:rsidR="007C6431" w:rsidRPr="007A577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الضرر ركن عام في الدعوى المدنية والمسؤولية تفترض الضرر، ويعرف عموما على أنه « ما يصيب الشخص في حق من حقوقه أو في مصلحة مشروعة وهو مادي أو 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ي، المادي هو ما يصيب المضرور في جسمه أو ماله،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ما يصيبه في سمعته أو شرفه أو كرامته» أما الضرر الناشئ عن الجريمة فهو عنصر خاص في ركن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الضرر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 التي تخص القضاء الجنائي بنظرها وهذا ما أكدته المادة الثانية من ق 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C6431" w:rsidRPr="008F51C5" w:rsidRDefault="007C6431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دخول الدعو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 في 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حوزة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المحكمة الجزائية</w:t>
      </w:r>
    </w:p>
    <w:p w:rsidR="007C6431" w:rsidRPr="007A5773" w:rsidRDefault="007C6431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نعقد اختصاص المحكمة الجزائية للفصل في الدعوى الم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نية يجب أن تكون الدعوى الناشئة عن الجريمة التي سببت الضرر قد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دخلت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منظورة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امام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المحكمة الجزائية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 تدخل الدعوى ع في حوزة المحكمة الجزائية تكون هذه الأخيرة غير مختصة في نظر الدعوى المدنية بسبب عدم اختصاصها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C6431" w:rsidRPr="005D27A5" w:rsidRDefault="007C6431" w:rsidP="005D27A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D27A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ذاتية الدعوى المدنية (موضوعها) </w:t>
      </w:r>
    </w:p>
    <w:p w:rsidR="007652C4" w:rsidRPr="007A5773" w:rsidRDefault="005D27A5" w:rsidP="005D27A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أصل أن موضوع الدعوى المدنية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مطالبة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باي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حق 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الحقوق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ومع ذلك فإن الدعوى المدنية التبعية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المنظورة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تختلف 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عن باقي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الدعاوى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الأخرى والمختصة بها المحكمة المدنية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حيث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موضوع الدعوى</w:t>
      </w:r>
      <w:r w:rsidR="005D27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المدنية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التبعية هو التعويض عن الضرر الذي لحق المدعي المدني من الجريمة (المواد 2، 3/ 2، 4، 239/ 2 ق ا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والخلاصة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أن الفعل الذي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رفع الدعوى المدنية أمام القضاء الجنائي لا بد أن تتوفر فيه 3 شروط: </w:t>
      </w:r>
    </w:p>
    <w:p w:rsidR="007C6431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يعد الفعل جريمة </w:t>
      </w:r>
    </w:p>
    <w:p w:rsidR="007652C4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ينجم عنه ضرر </w:t>
      </w:r>
    </w:p>
    <w:p w:rsidR="007652C4" w:rsidRPr="007A5773" w:rsidRDefault="007652C4" w:rsidP="007A577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الضرر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 تسبب عن الجريمة</w:t>
      </w:r>
    </w:p>
    <w:p w:rsidR="007652C4" w:rsidRPr="007B62EB" w:rsidRDefault="007B62EB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صور</w:t>
      </w:r>
      <w:r w:rsidR="00B77C34"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التعويض</w:t>
      </w:r>
    </w:p>
    <w:p w:rsidR="00927745" w:rsidRPr="007A5773" w:rsidRDefault="007652C4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 النقدي: المطالبة بقيمة الضرر الناشئ عن جريمة نقدا ويستوي أن يكون الضرر مادي أو معنويا أو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ادبي</w:t>
      </w:r>
    </w:p>
    <w:p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الرد: إعادة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ك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نت عليه قبل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(م132 ق م)</w:t>
      </w:r>
    </w:p>
    <w:p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التعويض: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الأد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نصت عليه المادة 3 ق ا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الفقرة الأخ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يرة.</w:t>
      </w:r>
    </w:p>
    <w:p w:rsidR="00B77C34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المصاريف: هو ما تكبده المدعي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المدني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مصاريف مستحقة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للخزانة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وهي تدخل ضمن عناصر التعويض التي تحكم بها على </w:t>
      </w:r>
      <w:proofErr w:type="gram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</w:t>
      </w:r>
      <w:r w:rsidR="00B77C3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927745" w:rsidRPr="007B62EB" w:rsidRDefault="00B77C34" w:rsidP="007B62E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حق المدعي في اختيار الطريق الجزائي أو </w:t>
      </w:r>
      <w:proofErr w:type="gramStart"/>
      <w:r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المدني</w:t>
      </w:r>
      <w:proofErr w:type="gramEnd"/>
    </w:p>
    <w:p w:rsidR="00B77C34" w:rsidRPr="007A5773" w:rsidRDefault="00B77C34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922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53733F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الحق الممنوح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لمدعي المدني ليس مطلقا بل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بعض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القيود منصوص عليه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إلى جانب هذا الحق في المواد 3، 4، 5 ق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F7574" w:rsidRPr="007A5773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فإذا كانت القاعدة العامة أن الدعوى المدنية من اختصاص القضاء المدني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بحسب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الأصل، إلا أن الدعوى المدنية المطالبة بالتعويض والناتجة عن الجريمة لها طبيعة خاصة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تنشأ عنها حق رفع الدعوى أمام المحكمة الجزائية نظرا لإلمام القاضي الجزئي بظروف الجريمة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باستطاعته تقدير التعويض المطالب به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جواز رفع هذه الدعوى أمام المحكمة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المدنية بحسب الأصل</w:t>
      </w:r>
    </w:p>
    <w:p w:rsidR="00B77C3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مع الإشارة إلى جانب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المدعي المدني عند سلوكه للطريق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ان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تتبع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ولا يفصل فيها إلا بالفصل في الدعوى ع   </w:t>
      </w:r>
      <w:r w:rsidR="00B77C3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</w:p>
    <w:p w:rsidR="007652C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إذا سلك الطريق المد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فإن الحكم بالتعويض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يرتكز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نتيجة الحكم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(الجنائي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يوقف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المدني)</w:t>
      </w:r>
    </w:p>
    <w:p w:rsidR="00BF7574" w:rsidRPr="00F004FC" w:rsidRDefault="00BF7574" w:rsidP="00F004FC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النتائج</w:t>
      </w:r>
      <w:proofErr w:type="gramEnd"/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F004FC" w:rsidRPr="00F004F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المترتبة</w:t>
      </w:r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على هذا الحق:</w:t>
      </w:r>
    </w:p>
    <w:p w:rsidR="00BF7574" w:rsidRPr="007A5773" w:rsidRDefault="00BF7574" w:rsidP="007A5773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باشر المدعي المدني دعواه أمام القضاء المدني وصدر حكم في تلك الدعوى فإنه لا يجوز له مبا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رتها أمام القضاء الجزائي </w:t>
      </w:r>
    </w:p>
    <w:p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يجوز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مباشرة الدعوى المدنية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في وقت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الجهة القضائية الجزائية نفسها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كانت الدعوى المدنية قد رفعت أمام القضاء المدني، وقبل تحريك الدعوى العمومية وحركتها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النيابة العامة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ذلك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فيجوز هنا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للمدعي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أي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رفع الدعو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بشرط أن لا تكون المحكمة المدنية قد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فصلت  في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حكم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F7574" w:rsidRPr="0021496A" w:rsidRDefault="00BF7574" w:rsidP="00A84F3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أسباب</w:t>
      </w:r>
      <w:proofErr w:type="gramEnd"/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منح </w:t>
      </w:r>
      <w:r w:rsidR="00A84F32" w:rsidRPr="002149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الخيار</w:t>
      </w:r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BF7574" w:rsidRPr="007A5773" w:rsidRDefault="00F75018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الا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ستفادة من سرعة الإجراءات أما القضاء الجزائي </w:t>
      </w:r>
    </w:p>
    <w:p w:rsidR="00BF7574" w:rsidRPr="007A5773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الجريمة الناش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ئ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الضرر قد اتخذت بها إجراءات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تحري و تحقيق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بالتالي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دعي المدني الاستفادة من هذه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الاثباتات.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F75018" w:rsidRPr="007A5773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استفادة المدعي المدني من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الإثبات في المواد الجزائية</w:t>
      </w:r>
    </w:p>
    <w:p w:rsidR="00F75018" w:rsidRPr="0021496A" w:rsidRDefault="00F75018" w:rsidP="0021496A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proofErr w:type="gramStart"/>
      <w:r w:rsidRPr="0021496A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lastRenderedPageBreak/>
        <w:t>النيابة</w:t>
      </w:r>
      <w:proofErr w:type="gramEnd"/>
      <w:r w:rsidRPr="0021496A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 xml:space="preserve"> العامة</w:t>
      </w:r>
    </w:p>
    <w:p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الهيئة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المناط بها الدعوى العمومية في تحريكها ورفعها ومباشرتها أمام القضاء </w:t>
      </w:r>
    </w:p>
    <w:p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خلال التعريف يتضح لنا أن النيابة العامة هي هيئة قضائية لأنها مؤلفة من قضاة بحكم التنظيم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القضائي  ويتمتعون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بنفس الضمانات الممنوحة لقضاة الحكم </w:t>
      </w:r>
    </w:p>
    <w:p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الأعمال التي تقوم بها النيابة العامة هي مزاج من الأعمال القضائية والأعمال غير القضائية </w:t>
      </w:r>
    </w:p>
    <w:p w:rsidR="00F75018" w:rsidRPr="007A5773" w:rsidRDefault="00F75018" w:rsidP="00E4751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ومع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ذلك 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تبقى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الهيئة محافظة على طبيعتها القضائية والتي تهدف من خلال تحريك الدعو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إلى تقرير حق 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الدولة في العقاب.</w:t>
      </w:r>
    </w:p>
    <w:p w:rsidR="00F75018" w:rsidRPr="00E4591F" w:rsidRDefault="00F7501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591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تشكيل</w:t>
      </w:r>
      <w:r w:rsidR="00E4591F" w:rsidRPr="00E459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Pr="00E4591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ها: </w:t>
      </w:r>
    </w:p>
    <w:p w:rsidR="00F75018" w:rsidRPr="007A5773" w:rsidRDefault="00F75018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يمثل النائب العام </w:t>
      </w:r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نيابة العامة أمام</w:t>
      </w:r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المجلس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القضائي </w:t>
      </w:r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مجموعة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المحاكم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 يباشر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النيابة العامة عملهم تحت إشرافه (م 33ق ا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 على مستوى المحكمة فإن وكيل الجمهورية هو الذي يمثل النائب العام بنفسه أو بواسطة أحد مساعديه ويباشر الدعو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ى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 في دائرة المحكمة التي بها مقر عمله (م35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</w:p>
    <w:p w:rsidR="00F75018" w:rsidRPr="00F21B83" w:rsidRDefault="00F7501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خصائص النيابة العامة:</w:t>
      </w:r>
    </w:p>
    <w:p w:rsidR="009A4875" w:rsidRDefault="00F75018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تتميز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خصائص تميزها عن باقي أجهزة الدولة وهي خصائص تلازم طبيعتها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كجهة 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تهام مهم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مباشرة وتحريك الدعوى العمومية الناشئة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عن الجريمة</w:t>
      </w:r>
      <w:r w:rsidR="009A4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A4875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A4875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55959" w:rsidRPr="007A5773" w:rsidRDefault="00C55959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F75018" w:rsidRPr="00F21B83" w:rsidRDefault="00C55959" w:rsidP="00F21B83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التبعية</w:t>
      </w:r>
      <w:proofErr w:type="gramEnd"/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التدرجية:</w:t>
      </w:r>
    </w:p>
    <w:p w:rsidR="00C55959" w:rsidRPr="007A577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على عكس ما هو معمول به في القضاء فإن النيابة العامة تخضع لنظام التبعية التدرجية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تضفي للرئيس على المرؤوس سلطة كافية من الإشراف والرقابة الإدارية التي تجعلها أشب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هذا النطاق بالهيئات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الادارية.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F21B8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هذه التبعية التدرجية يترأسها وزير العدل حافظ الأختام وأن سلطته هذه ت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شكل من العنصرين الإداري وال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فني،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مكن أن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يخطر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النائب العام بالجرائم المتعلقة بقانون العقوبات (م 30 ق ا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كما يسوغ له تكليفه كتابة بمباشرة متابعات (م 30 فقرة 2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 ا ج </w:t>
      </w:r>
      <w:proofErr w:type="gramStart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024A23" w:rsidRPr="007A577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والحكمة من هذه التبعية هو تسهيل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النيابة ع عندما تطرح عليهم مشاكل معقدة قد تحتاج إلى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شارة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رؤسائهم فيها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وعليه فكل أعضاء النيابة على مستوى المجلس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القضائي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المحاكم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يستشيرون</w:t>
      </w:r>
      <w:r w:rsidR="00024A23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النائب العام لدى المجلس، وهذا الأخير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يستشير</w:t>
      </w:r>
      <w:r w:rsidR="00024A23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الوزير</w:t>
      </w:r>
    </w:p>
    <w:p w:rsidR="00024A23" w:rsidRPr="00F21B83" w:rsidRDefault="00024A23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عدم</w:t>
      </w:r>
      <w:proofErr w:type="gramEnd"/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القابلية للتجزئة:</w:t>
      </w:r>
    </w:p>
    <w:p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يعتبر أعضاء النيابة العامة وحدة واحدة لا تتجرأ فهم يكونون جسما واحدا لا يتجزأ لأن تصرفاتهم مردها في النهاية الوكالة من أصل واحد هو المجتمع، فهم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يمثلون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المجتمع للدفاع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 حقوقه واستقراره</w:t>
      </w:r>
    </w:p>
    <w:p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ومقتضي عدم التجزئة أن لكل عضو من أعضاء النيابة أن</w:t>
      </w:r>
      <w:r w:rsidR="003702C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محل الآخر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فيتمم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بدأه من إجراءات في نفس الدعوى</w:t>
      </w:r>
    </w:p>
    <w:p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لكن هذه الخاصية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مقيدة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بقيد بديهي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منطقي و هو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مخالفة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قواعد الاختصاص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النوعي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والمحلي</w:t>
      </w:r>
      <w:proofErr w:type="gramEnd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24A23" w:rsidRPr="007A5773" w:rsidRDefault="00024A23" w:rsidP="009E49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هذه الخاصية تختلف 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الاختلاف عن قضاة الحكم فالقاعدة أن القاضي الذي يحكم في الدعوى لا بد أن يكون قد 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جميع الإجراءات الخاصة بالمح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كمة</w:t>
      </w:r>
    </w:p>
    <w:p w:rsidR="00024A23" w:rsidRPr="00F92971" w:rsidRDefault="00024A23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F929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استقلال</w:t>
      </w:r>
      <w:proofErr w:type="gramEnd"/>
      <w:r w:rsidRPr="00F929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النيابة العامة</w:t>
      </w:r>
    </w:p>
    <w:p w:rsidR="00024A23" w:rsidRPr="007A5773" w:rsidRDefault="00024A23" w:rsidP="00935DD2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مادامت النيابة العامة موكلة من طرف المجتمع من أجل المحافظة على كيانه والسهر على تطبيق القانون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أصبح لازما أن يكون لهذا الجهاز كامل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والاستقلالية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ليقوم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بواجبه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أكمل وجه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فالنيابة العامة جهاز مستقل استقلالا تاما 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الحكم لأن ت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حقيق العدالة الجز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ئية يوج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الفصل بين سلطة الاتهام وسلطة الحكم </w:t>
      </w:r>
    </w:p>
    <w:p w:rsidR="00BF70F9" w:rsidRPr="00400DB8" w:rsidRDefault="00400DB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00DB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عدم</w:t>
      </w:r>
      <w:r w:rsidR="00BF70F9" w:rsidRPr="00400DB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مسؤولية النيابة العامة </w:t>
      </w:r>
    </w:p>
    <w:p w:rsidR="00F222EF" w:rsidRPr="007A5773" w:rsidRDefault="00BF70F9" w:rsidP="00400D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النيابة العامة لا تسأل عن الأعمال التي يقوم بها ولا عن نتيجة دعواها فليس للمتهم الحق في مطالبة النيابة العامة بالتعويض حال براءته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على أساس أن مباشرة النيابة العامة </w:t>
      </w:r>
      <w:proofErr w:type="spellStart"/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لاجراءات</w:t>
      </w:r>
      <w:proofErr w:type="spellEnd"/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التحري والتحقيق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انما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استعمال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سلطتها المخولة لها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بمقتضى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(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سبب من اسباب الاباحة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)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غير أن قاعدة عدم المسؤولية ليست مطلقة بل أوجب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المشرع لكي تدخل أعمال النيابة ع دائرة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الاباحة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أن تكون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طبقا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لحدود المرسومة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لها و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أن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 xml:space="preserve">لا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تخرج عنها </w:t>
      </w:r>
    </w:p>
    <w:p w:rsidR="00F222EF" w:rsidRPr="007A5773" w:rsidRDefault="00F222EF" w:rsidP="00400D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ويسأل عضو النيابة وفق فواعد و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اجراءات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المخاصمة ( حالة تجاوز السلطة أو الخطأ المهني الجسيم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).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Default="00F222EF" w:rsidP="009F596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مع ملاحظة أن أعضاء النيابة العامة غير قابلين للرد في المواد الجز</w:t>
      </w:r>
      <w:r w:rsidR="00CA2A42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ئية، كون النيابة </w:t>
      </w:r>
      <w:r w:rsidR="00CA2A42">
        <w:rPr>
          <w:rFonts w:ascii="Simplified Arabic" w:hAnsi="Simplified Arabic" w:cs="Simplified Arabic" w:hint="cs"/>
          <w:sz w:val="32"/>
          <w:szCs w:val="32"/>
          <w:rtl/>
        </w:rPr>
        <w:t>خصم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أصيل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في الدعوى،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الخصم لا يجوز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 xml:space="preserve"> رد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خصمه، في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إذا كانت النيابة العامة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خصما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منظما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كما في الامور التجارية او الاحوال الشخصية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) ورأيهم استشاري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 xml:space="preserve">فقط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فيجوز هنا ردهم كي لا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ينحازوا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9F5966">
        <w:rPr>
          <w:rFonts w:ascii="Simplified Arabic" w:hAnsi="Simplified Arabic" w:cs="Simplified Arabic" w:hint="cs"/>
          <w:sz w:val="32"/>
          <w:szCs w:val="32"/>
          <w:rtl/>
        </w:rPr>
        <w:t>لاي</w:t>
      </w:r>
      <w:proofErr w:type="spellEnd"/>
      <w:r w:rsidR="009F5966">
        <w:rPr>
          <w:rFonts w:ascii="Simplified Arabic" w:hAnsi="Simplified Arabic" w:cs="Simplified Arabic" w:hint="cs"/>
          <w:sz w:val="32"/>
          <w:szCs w:val="32"/>
          <w:rtl/>
        </w:rPr>
        <w:t xml:space="preserve"> طرف.</w:t>
      </w:r>
    </w:p>
    <w:p w:rsidR="009A4875" w:rsidRPr="007A5773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222EF" w:rsidRPr="009F5966" w:rsidRDefault="00F222EF" w:rsidP="009F596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9F5966">
        <w:rPr>
          <w:rFonts w:ascii="Simplified Arabic" w:hAnsi="Simplified Arabic" w:cs="Simplified Arabic"/>
          <w:b/>
          <w:bCs/>
          <w:sz w:val="40"/>
          <w:szCs w:val="40"/>
          <w:rtl/>
        </w:rPr>
        <w:lastRenderedPageBreak/>
        <w:t>وكيل الجمهورية</w:t>
      </w:r>
    </w:p>
    <w:p w:rsidR="00F222EF" w:rsidRPr="007A5773" w:rsidRDefault="00F222EF" w:rsidP="00BE24D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يعتبر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وكيل الجمهورية العضو الحساس والنشيط في النيابة العامة وهو الذي يمثل المجتمع أمام المحاكم نيابة عن النائب العام ومهمته المطالبة بتطبيق القانون ( م 35 ق ا </w:t>
      </w:r>
      <w:r w:rsidR="00BE24D3">
        <w:rPr>
          <w:rFonts w:ascii="Simplified Arabic" w:hAnsi="Simplified Arabic" w:cs="Simplified Arabic" w:hint="cs"/>
          <w:sz w:val="32"/>
          <w:szCs w:val="32"/>
          <w:rtl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) </w:t>
      </w:r>
    </w:p>
    <w:p w:rsidR="00F222EF" w:rsidRPr="007A5773" w:rsidRDefault="00F222EF" w:rsidP="000921F7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أما الاختصاص الأصلي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الوظيفي لوكيل الجمهورية فهو محدد بالمادتين 35،36 ق ا 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ج </w:t>
      </w:r>
      <w:proofErr w:type="spellStart"/>
      <w:r w:rsidR="000921F7">
        <w:rPr>
          <w:rFonts w:ascii="Simplified Arabic" w:hAnsi="Simplified Arabic" w:cs="Simplified Arabic" w:hint="cs"/>
          <w:sz w:val="32"/>
          <w:szCs w:val="32"/>
          <w:rtl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وهي تلقي المحاضر الواردة من الضبطية القضائية أو الشكاوي أو البلاغات،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 و يتخذ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ما يراه مناسب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>ا.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:rsidR="00F222EF" w:rsidRPr="007A5773" w:rsidRDefault="000921F7" w:rsidP="007A5773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يباشر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بنفسه أو يأمر باتخاذ جميع الإجراءات اللازمة للبحث والتحري عن الجرائم ويبلغ الهيئات القضائية المختصة  بالتحقيق والمحاكمة 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لنظر فيها</w:t>
      </w:r>
    </w:p>
    <w:p w:rsidR="00F222EF" w:rsidRPr="007A5773" w:rsidRDefault="00F222EF" w:rsidP="000921F7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ويبقى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على اتصال بالدعوى 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>لحين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الفصل فيها ويبدي ما يراه مناسبا من طلبات فيها</w:t>
      </w:r>
    </w:p>
    <w:p w:rsidR="00F222EF" w:rsidRPr="000921F7" w:rsidRDefault="00F222EF" w:rsidP="000921F7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0921F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سلطات النيابة العامة في حفظ </w:t>
      </w:r>
      <w:r w:rsidR="000921F7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الاوراق</w:t>
      </w:r>
    </w:p>
    <w:p w:rsidR="00F222EF" w:rsidRPr="000921F7" w:rsidRDefault="000921F7" w:rsidP="007A5773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المقصود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بامر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الحفظ</w:t>
      </w:r>
    </w:p>
    <w:p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إذا رات النيابة العامة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 كجهة اتهام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أنه لا محل للسير في الدعوى تأمر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بحفظ الاوراق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Pr="007A5773" w:rsidRDefault="0025263B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 جوهر امر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الحفظ هو </w:t>
      </w:r>
      <w:r w:rsidR="00F222EF" w:rsidRPr="0025263B">
        <w:rPr>
          <w:rFonts w:ascii="Simplified Arabic" w:hAnsi="Simplified Arabic" w:cs="Simplified Arabic"/>
          <w:b/>
          <w:bCs/>
          <w:sz w:val="32"/>
          <w:szCs w:val="32"/>
          <w:rtl/>
        </w:rPr>
        <w:t>صرف النظر مؤقتا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عن تحريك الدعوى ع </w:t>
      </w:r>
      <w:r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النيابة العامة هي وحدها التي تملك إصدار هذا </w:t>
      </w:r>
      <w:r>
        <w:rPr>
          <w:rFonts w:ascii="Simplified Arabic" w:hAnsi="Simplified Arabic" w:cs="Simplified Arabic" w:hint="cs"/>
          <w:sz w:val="32"/>
          <w:szCs w:val="32"/>
          <w:rtl/>
        </w:rPr>
        <w:t>الامر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بناء على محضر جمع الاستدلالات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حيث تقوم الضبطية القضائية بإجراءات الضبط القضائي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وتحرير محاضر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مجرد انتهاء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اعمالهم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والمبادرة بإ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خط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ار وكيل الجمهورية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و موافاته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بأصول ونسخ المحاضر التي يحررونها ليقرر ما يراه  مناسب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فيها.</w:t>
      </w:r>
    </w:p>
    <w:p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فإذا وجد من خلال الدعوى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ملابساتها أنها غير مقبولة امام قضاء الحكم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جاز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أن يتصرف فيها بالحفظ</w:t>
      </w:r>
    </w:p>
    <w:p w:rsidR="00F222EF" w:rsidRPr="0025263B" w:rsidRDefault="0025263B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25263B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طبيعة</w:t>
      </w:r>
      <w:proofErr w:type="gramEnd"/>
      <w:r w:rsidR="00F222EF" w:rsidRPr="0025263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أمر الحفظ</w:t>
      </w:r>
    </w:p>
    <w:p w:rsidR="0025263B" w:rsidRDefault="00F222EF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أمر الحفظ إجراء إداري لا قضائي تصدره النيابة العامة بوصفها سلطة اتهام  وليست سلطة تحقيق والدليل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ذلك هو أن هذا الأمر يتخذ قبل تحريك الدعوى العمومية بإجراء قضائي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ويترتب على الطبيعة الإدارية لأمر الحفظ النتائج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التالية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:</w:t>
      </w:r>
      <w:proofErr w:type="gramEnd"/>
    </w:p>
    <w:p w:rsidR="00F222EF" w:rsidRPr="007A5773" w:rsidRDefault="00F222EF" w:rsidP="0025263B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أن الأمر الصادر من النيابة العامة بحفظ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الاوراق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 لا يكون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ملزما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لها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فلنيابة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العامة الرجوع فيه بلا قيد أو شرط إذا لم تتقادم الدعوى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Pr="007A5773" w:rsidRDefault="00F222EF" w:rsidP="00FF39ED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أمر الحفظ لا يجوز الطعن فيه لا تظلما ولا استئنافا وما على الضحية 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الا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اللجوء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إلى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</w:rPr>
        <w:t>الإدعاء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المدني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222EF" w:rsidRPr="007A5773" w:rsidRDefault="00F222EF" w:rsidP="007A5773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أمر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الحفظ لا يقطع التقادم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Pr="00C52F57" w:rsidRDefault="00C52F57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52F5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اسباب</w:t>
      </w:r>
      <w:r w:rsidR="00F222EF" w:rsidRPr="00C52F5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أمر الحفظ</w:t>
      </w:r>
    </w:p>
    <w:p w:rsidR="00F222EF" w:rsidRPr="00C52F57" w:rsidRDefault="00F222EF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52F57">
        <w:rPr>
          <w:rFonts w:ascii="Simplified Arabic" w:hAnsi="Simplified Arabic" w:cs="Simplified Arabic"/>
          <w:b/>
          <w:bCs/>
          <w:sz w:val="32"/>
          <w:szCs w:val="32"/>
          <w:rtl/>
        </w:rPr>
        <w:t>الأسباب القانونية</w:t>
      </w:r>
    </w:p>
    <w:p w:rsidR="00F222EF" w:rsidRPr="00C52F57" w:rsidRDefault="00F222EF" w:rsidP="00C52F57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عدم توافر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 xml:space="preserve">الجريمة: 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بمعنى أن </w:t>
      </w:r>
      <w:proofErr w:type="gramStart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يتبين 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>نيابة</w:t>
      </w:r>
      <w:proofErr w:type="gramEnd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العامة أن الواقعة المرتكبة لا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تشمل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عناصر أو أركان الجريمة أو أن القانون لا يعتبرها( جريمة) أو امتناع العقاب فيها</w:t>
      </w:r>
    </w:p>
    <w:p w:rsidR="00F222EF" w:rsidRDefault="00F222EF" w:rsidP="00C52F57">
      <w:pPr>
        <w:pStyle w:val="Paragraphedeliste"/>
        <w:numPr>
          <w:ilvl w:val="0"/>
          <w:numId w:val="22"/>
        </w:numPr>
        <w:bidi/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C52F57">
        <w:rPr>
          <w:rFonts w:ascii="Simplified Arabic" w:hAnsi="Simplified Arabic" w:cs="Simplified Arabic"/>
          <w:sz w:val="32"/>
          <w:szCs w:val="32"/>
          <w:rtl/>
        </w:rPr>
        <w:t>انقضاء الدعوى العمومية</w:t>
      </w:r>
      <w:r w:rsidR="00C52F57" w:rsidRPr="00C52F57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الحفظ لانقضاء الدعوى ع من النظام العام، فإذا انقضت وفق المادة ح 6 ق ا ح تامر النيابة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بحفظ الاوراق.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753D73" w:rsidRDefault="00753D73" w:rsidP="00753D73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53D73">
        <w:rPr>
          <w:rFonts w:ascii="Simplified Arabic" w:hAnsi="Simplified Arabic" w:cs="Simplified Arabic"/>
          <w:sz w:val="32"/>
          <w:szCs w:val="32"/>
          <w:rtl/>
        </w:rPr>
        <w:t>الحفظ لعدم إمكان تحريك الدعو</w:t>
      </w:r>
      <w:r w:rsidRPr="00753D73">
        <w:rPr>
          <w:rFonts w:ascii="Simplified Arabic" w:hAnsi="Simplified Arabic" w:cs="Simplified Arabic" w:hint="cs"/>
          <w:sz w:val="32"/>
          <w:szCs w:val="32"/>
          <w:rtl/>
        </w:rPr>
        <w:t xml:space="preserve">ى: 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والمقصود هنا توفر شروط أو قيود لتحريك الدعوى العمومية فهنا إذا لم يزول القيد </w:t>
      </w:r>
      <w:r>
        <w:rPr>
          <w:rFonts w:ascii="Simplified Arabic" w:hAnsi="Simplified Arabic" w:cs="Simplified Arabic" w:hint="cs"/>
          <w:sz w:val="32"/>
          <w:szCs w:val="32"/>
          <w:rtl/>
        </w:rPr>
        <w:t>او الشرط تامر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النيابة العامة </w:t>
      </w:r>
      <w:r>
        <w:rPr>
          <w:rFonts w:ascii="Simplified Arabic" w:hAnsi="Simplified Arabic" w:cs="Simplified Arabic" w:hint="cs"/>
          <w:sz w:val="32"/>
          <w:szCs w:val="32"/>
          <w:rtl/>
        </w:rPr>
        <w:t>بحفظ الاوراق.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9A4875" w:rsidRPr="009A4875" w:rsidRDefault="009A4875" w:rsidP="009A487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753D73" w:rsidRPr="00753D73" w:rsidRDefault="00753D73" w:rsidP="00753D73">
      <w:pPr>
        <w:pStyle w:val="Paragraphedeliste"/>
        <w:bidi/>
        <w:ind w:left="92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53D73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الأسباب الموض</w:t>
      </w:r>
      <w:r w:rsidRPr="00753D7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Pr="00753D73">
        <w:rPr>
          <w:rFonts w:ascii="Simplified Arabic" w:hAnsi="Simplified Arabic" w:cs="Simplified Arabic"/>
          <w:b/>
          <w:bCs/>
          <w:sz w:val="32"/>
          <w:szCs w:val="32"/>
          <w:rtl/>
        </w:rPr>
        <w:t>عية</w:t>
      </w:r>
    </w:p>
    <w:p w:rsidR="00753D73" w:rsidRPr="00753D73" w:rsidRDefault="00753D73" w:rsidP="00753D73">
      <w:pPr>
        <w:pStyle w:val="Paragraphedeliste"/>
        <w:bidi/>
        <w:ind w:left="927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753D73">
        <w:rPr>
          <w:rFonts w:ascii="Simplified Arabic" w:hAnsi="Simplified Arabic" w:cs="Simplified Arabic"/>
          <w:sz w:val="32"/>
          <w:szCs w:val="32"/>
          <w:rtl/>
        </w:rPr>
        <w:t>تكون</w:t>
      </w:r>
      <w:proofErr w:type="gramEnd"/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هذه الأحوال إذا تبين للنيابة العامة من أوراق الدعوى عدم كفاية الاستدلالات أو عدم معرفة الفاعل أو عدم الصحة أو عدم الأهمية أو الاكتفاء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بالجزاء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الإداري</w:t>
      </w:r>
    </w:p>
    <w:p w:rsidR="00753D73" w:rsidRPr="00753D73" w:rsidRDefault="00415494" w:rsidP="00415494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الحفظ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لعدم معرفة الفاعل:  و هي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حالة رفع شكوى ضد 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جهول حيث يبلغ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المجني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عليه عن جريمة سرقة مثلا النيابة العامة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ولكن بعد البحث والتحري لا </w:t>
      </w:r>
      <w:r>
        <w:rPr>
          <w:rFonts w:ascii="Simplified Arabic" w:hAnsi="Simplified Arabic" w:cs="Simplified Arabic" w:hint="cs"/>
          <w:sz w:val="32"/>
          <w:szCs w:val="32"/>
          <w:rtl/>
        </w:rPr>
        <w:t>تسفر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هذه الأخيرة عن اتهام أحد </w:t>
      </w:r>
      <w:r>
        <w:rPr>
          <w:rFonts w:ascii="Simplified Arabic" w:hAnsi="Simplified Arabic" w:cs="Simplified Arabic" w:hint="cs"/>
          <w:sz w:val="32"/>
          <w:szCs w:val="32"/>
          <w:rtl/>
        </w:rPr>
        <w:t>فيصدر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أمر الحفظ لعدم معرفة الجاني </w:t>
      </w:r>
    </w:p>
    <w:p w:rsidR="00753D73" w:rsidRPr="00415494" w:rsidRDefault="00753D73" w:rsidP="00415494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15494">
        <w:rPr>
          <w:rFonts w:ascii="Simplified Arabic" w:hAnsi="Simplified Arabic" w:cs="Simplified Arabic"/>
          <w:sz w:val="32"/>
          <w:szCs w:val="32"/>
          <w:rtl/>
        </w:rPr>
        <w:t>الحفظ لعدم الصحة</w:t>
      </w:r>
      <w:r w:rsidR="00415494" w:rsidRPr="00415494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>المقصود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 xml:space="preserve"> هنا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هي الدعاوى الكيدية أي أن الجريمة المنسوبة للمتهم غير صحيحة بعد البحث والتحري 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>او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لم تستطع النيابة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 xml:space="preserve"> ع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إثبات الجريمة فتصدر أمر الحفظ لعدم الصحة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53D73" w:rsidRPr="000C55A3" w:rsidRDefault="00753D73" w:rsidP="000C55A3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C55A3">
        <w:rPr>
          <w:rFonts w:ascii="Simplified Arabic" w:hAnsi="Simplified Arabic" w:cs="Simplified Arabic"/>
          <w:sz w:val="32"/>
          <w:szCs w:val="32"/>
          <w:rtl/>
        </w:rPr>
        <w:t>الحفظ لعدم توافر الأدلة:</w:t>
      </w:r>
      <w:r w:rsidR="000C55A3" w:rsidRPr="000C55A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>ه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نا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 يكون الفاعل معروفا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لكن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 لا وجود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دليل ضده أو أنها أدلة غير كافية لإدانته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يجوز هنا إصدار أمر </w:t>
      </w:r>
      <w:proofErr w:type="gramStart"/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بالحفظ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.</w:t>
      </w:r>
      <w:proofErr w:type="gramEnd"/>
    </w:p>
    <w:p w:rsidR="00753D73" w:rsidRPr="00151685" w:rsidRDefault="00753D73" w:rsidP="00151685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151685">
        <w:rPr>
          <w:rFonts w:ascii="Simplified Arabic" w:hAnsi="Simplified Arabic" w:cs="Simplified Arabic"/>
          <w:sz w:val="32"/>
          <w:szCs w:val="32"/>
          <w:rtl/>
        </w:rPr>
        <w:t>الحفظ</w:t>
      </w:r>
      <w:proofErr w:type="gramEnd"/>
      <w:r w:rsidRPr="00151685">
        <w:rPr>
          <w:rFonts w:ascii="Simplified Arabic" w:hAnsi="Simplified Arabic" w:cs="Simplified Arabic"/>
          <w:sz w:val="32"/>
          <w:szCs w:val="32"/>
          <w:rtl/>
        </w:rPr>
        <w:t xml:space="preserve"> لعدم الأهمية:</w:t>
      </w:r>
      <w:r w:rsidR="00151685" w:rsidRPr="0015168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51685">
        <w:rPr>
          <w:rFonts w:ascii="Simplified Arabic" w:hAnsi="Simplified Arabic" w:cs="Simplified Arabic"/>
          <w:sz w:val="32"/>
          <w:szCs w:val="32"/>
          <w:rtl/>
        </w:rPr>
        <w:t xml:space="preserve">للنيابة العامة وحدها إصدار أمر الحفظ لعدم الأهمية حيث </w:t>
      </w:r>
      <w:r w:rsidR="00151685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151685">
        <w:rPr>
          <w:rFonts w:ascii="Simplified Arabic" w:hAnsi="Simplified Arabic" w:cs="Simplified Arabic"/>
          <w:sz w:val="32"/>
          <w:szCs w:val="32"/>
          <w:rtl/>
        </w:rPr>
        <w:t>رى أنه لا فائدة من الاستمرار في الدعوى كأن بكون الضرر بسيط أو تافها أو تصالح الخصوم</w:t>
      </w:r>
      <w:r w:rsidR="0015168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53D73" w:rsidRDefault="00753D73" w:rsidP="00151685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4223F" w:rsidRPr="00C52F57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222EF" w:rsidRPr="00B76ECA" w:rsidRDefault="00F222EF" w:rsidP="00B76ECA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الاختصاص المحلي لوكيل الجمهورية</w:t>
      </w:r>
    </w:p>
    <w:p w:rsidR="00F222EF" w:rsidRPr="007A5773" w:rsidRDefault="00F222EF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حددت المادة 37 ق ا </w:t>
      </w:r>
      <w:r w:rsidR="00B76ECA">
        <w:rPr>
          <w:rFonts w:ascii="Simplified Arabic" w:hAnsi="Simplified Arabic" w:cs="Simplified Arabic" w:hint="cs"/>
          <w:sz w:val="32"/>
          <w:szCs w:val="32"/>
          <w:rtl/>
        </w:rPr>
        <w:t xml:space="preserve">ج </w:t>
      </w:r>
      <w:proofErr w:type="spellStart"/>
      <w:r w:rsidR="00B76ECA">
        <w:rPr>
          <w:rFonts w:ascii="Simplified Arabic" w:hAnsi="Simplified Arabic" w:cs="Simplified Arabic" w:hint="cs"/>
          <w:sz w:val="32"/>
          <w:szCs w:val="32"/>
          <w:rtl/>
        </w:rPr>
        <w:t>ج</w:t>
      </w:r>
      <w:proofErr w:type="spellEnd"/>
      <w:r w:rsidR="00B76ECA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الاختصاص المحلي لوكيل الجمهورية بصفة واضحة وعرفته بأنه تلك الدائرة القضائية التي يستطيع وكيل الجمهورية مباشرة وظيفته طبقا لقانون الإجراءات الجزائية</w:t>
      </w:r>
    </w:p>
    <w:p w:rsidR="00F222EF" w:rsidRPr="00B76ECA" w:rsidRDefault="00F222EF" w:rsidP="00806E98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الاختصاص المحلي </w:t>
      </w:r>
      <w:r w:rsidR="00806E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</w:t>
      </w:r>
      <w:bookmarkStart w:id="0" w:name="_GoBack"/>
      <w:bookmarkEnd w:id="0"/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النظام العام</w:t>
      </w:r>
    </w:p>
    <w:p w:rsidR="00B76ECA" w:rsidRDefault="00B76ECA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واعد الاختصاص المحلي لوكيل الجمهورية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النظام العام بمعنى </w:t>
      </w:r>
      <w:r>
        <w:rPr>
          <w:rFonts w:ascii="Simplified Arabic" w:hAnsi="Simplified Arabic" w:cs="Simplified Arabic" w:hint="cs"/>
          <w:sz w:val="32"/>
          <w:szCs w:val="32"/>
          <w:rtl/>
        </w:rPr>
        <w:t>يمكن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إثارتها في </w:t>
      </w:r>
      <w:r>
        <w:rPr>
          <w:rFonts w:ascii="Simplified Arabic" w:hAnsi="Simplified Arabic" w:cs="Simplified Arabic" w:hint="cs"/>
          <w:sz w:val="32"/>
          <w:szCs w:val="32"/>
          <w:rtl/>
        </w:rPr>
        <w:t>أي وقت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أمام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اية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درجة 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درجات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التقاضي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أمام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محكمة أو امام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المجلس القضائي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أو أمام المحكمة العليا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وعليه يجب على قاضي الموضوع إ</w:t>
      </w:r>
      <w:r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ارتها من تلقاء نفسه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222EF" w:rsidRPr="007A5773" w:rsidRDefault="00F222EF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ويحدد اختصاص وكيل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الجمهورية  حسب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الحالات التالية:</w:t>
      </w:r>
    </w:p>
    <w:p w:rsidR="00F222EF" w:rsidRPr="007A5773" w:rsidRDefault="00F222EF" w:rsidP="00885D05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مكان وقوع الجريمة : أي يجب أن تقع الجريمة ضمن حدود دائرته القضائية حتى يكون </w:t>
      </w:r>
      <w:r w:rsidR="00C26BE9">
        <w:rPr>
          <w:rFonts w:ascii="Simplified Arabic" w:hAnsi="Simplified Arabic" w:cs="Simplified Arabic" w:hint="cs"/>
          <w:sz w:val="32"/>
          <w:szCs w:val="32"/>
          <w:rtl/>
        </w:rPr>
        <w:t xml:space="preserve">مختصا بها و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حتى </w:t>
      </w:r>
      <w:r w:rsidR="00C26BE9">
        <w:rPr>
          <w:rFonts w:ascii="Simplified Arabic" w:hAnsi="Simplified Arabic" w:cs="Simplified Arabic" w:hint="cs"/>
          <w:sz w:val="32"/>
          <w:szCs w:val="32"/>
          <w:rtl/>
        </w:rPr>
        <w:t>يتسنى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له اتخاذ الإجراءات اللازمة قانون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كالانتقال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معاينة بعين المكان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22EF" w:rsidRPr="007A5773" w:rsidRDefault="00F222EF" w:rsidP="00473653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محل إقامة أحد الأشخاص المشتبه في مساهمتهم في الجريمة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المقصود هنا محل الإقامة الموطن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الفعلي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الذي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يتخذه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المتهم مسكنا له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وقوع الجريمة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وإذا كان له أكثر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من محل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إقامة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فيعتبر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كل وكيل جمهورية يقع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في دائرة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اختصاص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47365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مح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ل إقامة المتهم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مختصا.</w:t>
      </w:r>
    </w:p>
    <w:p w:rsidR="00F222EF" w:rsidRPr="0004140E" w:rsidRDefault="00F222EF" w:rsidP="0004140E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04140E">
        <w:rPr>
          <w:rFonts w:ascii="Simplified Arabic" w:hAnsi="Simplified Arabic" w:cs="Simplified Arabic"/>
          <w:sz w:val="32"/>
          <w:szCs w:val="32"/>
          <w:rtl/>
        </w:rPr>
        <w:t>مكان</w:t>
      </w:r>
      <w:proofErr w:type="gramEnd"/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4140E" w:rsidRPr="0004140E">
        <w:rPr>
          <w:rFonts w:ascii="Simplified Arabic" w:hAnsi="Simplified Arabic" w:cs="Simplified Arabic" w:hint="cs"/>
          <w:sz w:val="32"/>
          <w:szCs w:val="32"/>
          <w:rtl/>
        </w:rPr>
        <w:t>توقيف</w:t>
      </w:r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 المتهم</w:t>
      </w:r>
      <w:r w:rsidR="0004140E" w:rsidRPr="0004140E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هو المكان الذي تم فيه القبض على المتهم والمشتبه فيه بارتكاب الجريمة حتى لو كان هذا القبض قد </w:t>
      </w:r>
      <w:r w:rsidR="0004140E">
        <w:rPr>
          <w:rFonts w:ascii="Simplified Arabic" w:hAnsi="Simplified Arabic" w:cs="Simplified Arabic" w:hint="cs"/>
          <w:sz w:val="32"/>
          <w:szCs w:val="32"/>
          <w:rtl/>
        </w:rPr>
        <w:t>حصل</w:t>
      </w:r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 لسبب آخر</w:t>
      </w:r>
      <w:r w:rsidR="0004140E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F222EF" w:rsidRPr="0004140E" w:rsidSect="00E80E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BF" w:rsidRDefault="00FE46BF" w:rsidP="00EC1FC2">
      <w:pPr>
        <w:spacing w:after="0" w:line="240" w:lineRule="auto"/>
      </w:pPr>
      <w:r>
        <w:separator/>
      </w:r>
    </w:p>
  </w:endnote>
  <w:endnote w:type="continuationSeparator" w:id="0">
    <w:p w:rsidR="00FE46BF" w:rsidRDefault="00FE46BF" w:rsidP="00EC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98346"/>
      <w:docPartObj>
        <w:docPartGallery w:val="Page Numbers (Bottom of Page)"/>
        <w:docPartUnique/>
      </w:docPartObj>
    </w:sdtPr>
    <w:sdtEndPr/>
    <w:sdtContent>
      <w:p w:rsidR="00EC1FC2" w:rsidRDefault="00EC1FC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E98">
          <w:rPr>
            <w:noProof/>
          </w:rPr>
          <w:t>24</w:t>
        </w:r>
        <w:r>
          <w:fldChar w:fldCharType="end"/>
        </w:r>
      </w:p>
    </w:sdtContent>
  </w:sdt>
  <w:p w:rsidR="00EC1FC2" w:rsidRDefault="00EC1FC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BF" w:rsidRDefault="00FE46BF" w:rsidP="00EC1FC2">
      <w:pPr>
        <w:spacing w:after="0" w:line="240" w:lineRule="auto"/>
      </w:pPr>
      <w:r>
        <w:separator/>
      </w:r>
    </w:p>
  </w:footnote>
  <w:footnote w:type="continuationSeparator" w:id="0">
    <w:p w:rsidR="00FE46BF" w:rsidRDefault="00FE46BF" w:rsidP="00EC1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638"/>
    <w:multiLevelType w:val="hybridMultilevel"/>
    <w:tmpl w:val="14B0F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E10CB"/>
    <w:multiLevelType w:val="hybridMultilevel"/>
    <w:tmpl w:val="CED41602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97D5B"/>
    <w:multiLevelType w:val="hybridMultilevel"/>
    <w:tmpl w:val="A04E7C66"/>
    <w:lvl w:ilvl="0" w:tplc="3BD60506">
      <w:start w:val="1"/>
      <w:numFmt w:val="arabicAbjad"/>
      <w:lvlText w:val="%1."/>
      <w:lvlJc w:val="left"/>
      <w:pPr>
        <w:ind w:left="244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68" w:hanging="360"/>
      </w:pPr>
    </w:lvl>
    <w:lvl w:ilvl="2" w:tplc="040C001B" w:tentative="1">
      <w:start w:val="1"/>
      <w:numFmt w:val="lowerRoman"/>
      <w:lvlText w:val="%3."/>
      <w:lvlJc w:val="right"/>
      <w:pPr>
        <w:ind w:left="3888" w:hanging="180"/>
      </w:pPr>
    </w:lvl>
    <w:lvl w:ilvl="3" w:tplc="040C000F" w:tentative="1">
      <w:start w:val="1"/>
      <w:numFmt w:val="decimal"/>
      <w:lvlText w:val="%4."/>
      <w:lvlJc w:val="left"/>
      <w:pPr>
        <w:ind w:left="4608" w:hanging="360"/>
      </w:pPr>
    </w:lvl>
    <w:lvl w:ilvl="4" w:tplc="040C0019" w:tentative="1">
      <w:start w:val="1"/>
      <w:numFmt w:val="lowerLetter"/>
      <w:lvlText w:val="%5."/>
      <w:lvlJc w:val="left"/>
      <w:pPr>
        <w:ind w:left="5328" w:hanging="360"/>
      </w:pPr>
    </w:lvl>
    <w:lvl w:ilvl="5" w:tplc="040C001B" w:tentative="1">
      <w:start w:val="1"/>
      <w:numFmt w:val="lowerRoman"/>
      <w:lvlText w:val="%6."/>
      <w:lvlJc w:val="right"/>
      <w:pPr>
        <w:ind w:left="6048" w:hanging="180"/>
      </w:pPr>
    </w:lvl>
    <w:lvl w:ilvl="6" w:tplc="040C000F" w:tentative="1">
      <w:start w:val="1"/>
      <w:numFmt w:val="decimal"/>
      <w:lvlText w:val="%7."/>
      <w:lvlJc w:val="left"/>
      <w:pPr>
        <w:ind w:left="6768" w:hanging="360"/>
      </w:pPr>
    </w:lvl>
    <w:lvl w:ilvl="7" w:tplc="040C0019" w:tentative="1">
      <w:start w:val="1"/>
      <w:numFmt w:val="lowerLetter"/>
      <w:lvlText w:val="%8."/>
      <w:lvlJc w:val="left"/>
      <w:pPr>
        <w:ind w:left="7488" w:hanging="360"/>
      </w:pPr>
    </w:lvl>
    <w:lvl w:ilvl="8" w:tplc="040C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>
    <w:nsid w:val="159C42F4"/>
    <w:multiLevelType w:val="hybridMultilevel"/>
    <w:tmpl w:val="D6CA7D56"/>
    <w:lvl w:ilvl="0" w:tplc="5D588542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3846D2"/>
    <w:multiLevelType w:val="hybridMultilevel"/>
    <w:tmpl w:val="37B2F7D2"/>
    <w:lvl w:ilvl="0" w:tplc="AB44008C">
      <w:start w:val="1"/>
      <w:numFmt w:val="decimal"/>
      <w:lvlText w:val="%1."/>
      <w:lvlJc w:val="left"/>
      <w:pPr>
        <w:ind w:left="1334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2054" w:hanging="360"/>
      </w:pPr>
    </w:lvl>
    <w:lvl w:ilvl="2" w:tplc="040C001B" w:tentative="1">
      <w:start w:val="1"/>
      <w:numFmt w:val="lowerRoman"/>
      <w:lvlText w:val="%3."/>
      <w:lvlJc w:val="right"/>
      <w:pPr>
        <w:ind w:left="2774" w:hanging="180"/>
      </w:pPr>
    </w:lvl>
    <w:lvl w:ilvl="3" w:tplc="040C000F" w:tentative="1">
      <w:start w:val="1"/>
      <w:numFmt w:val="decimal"/>
      <w:lvlText w:val="%4."/>
      <w:lvlJc w:val="left"/>
      <w:pPr>
        <w:ind w:left="3494" w:hanging="360"/>
      </w:pPr>
    </w:lvl>
    <w:lvl w:ilvl="4" w:tplc="040C0019" w:tentative="1">
      <w:start w:val="1"/>
      <w:numFmt w:val="lowerLetter"/>
      <w:lvlText w:val="%5."/>
      <w:lvlJc w:val="left"/>
      <w:pPr>
        <w:ind w:left="4214" w:hanging="360"/>
      </w:pPr>
    </w:lvl>
    <w:lvl w:ilvl="5" w:tplc="040C001B" w:tentative="1">
      <w:start w:val="1"/>
      <w:numFmt w:val="lowerRoman"/>
      <w:lvlText w:val="%6."/>
      <w:lvlJc w:val="right"/>
      <w:pPr>
        <w:ind w:left="4934" w:hanging="180"/>
      </w:pPr>
    </w:lvl>
    <w:lvl w:ilvl="6" w:tplc="040C000F" w:tentative="1">
      <w:start w:val="1"/>
      <w:numFmt w:val="decimal"/>
      <w:lvlText w:val="%7."/>
      <w:lvlJc w:val="left"/>
      <w:pPr>
        <w:ind w:left="5654" w:hanging="360"/>
      </w:pPr>
    </w:lvl>
    <w:lvl w:ilvl="7" w:tplc="040C0019" w:tentative="1">
      <w:start w:val="1"/>
      <w:numFmt w:val="lowerLetter"/>
      <w:lvlText w:val="%8."/>
      <w:lvlJc w:val="left"/>
      <w:pPr>
        <w:ind w:left="6374" w:hanging="360"/>
      </w:pPr>
    </w:lvl>
    <w:lvl w:ilvl="8" w:tplc="040C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5">
    <w:nsid w:val="1D2A0610"/>
    <w:multiLevelType w:val="hybridMultilevel"/>
    <w:tmpl w:val="9CD06F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E1DAB"/>
    <w:multiLevelType w:val="hybridMultilevel"/>
    <w:tmpl w:val="C5F01D28"/>
    <w:lvl w:ilvl="0" w:tplc="339AE74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C20F9"/>
    <w:multiLevelType w:val="hybridMultilevel"/>
    <w:tmpl w:val="10E0DAC4"/>
    <w:lvl w:ilvl="0" w:tplc="DF462EB4">
      <w:start w:val="3"/>
      <w:numFmt w:val="bullet"/>
      <w:lvlText w:val=""/>
      <w:lvlJc w:val="left"/>
      <w:pPr>
        <w:ind w:left="927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3B67A7B"/>
    <w:multiLevelType w:val="hybridMultilevel"/>
    <w:tmpl w:val="2F36837A"/>
    <w:lvl w:ilvl="0" w:tplc="3BD60506">
      <w:start w:val="1"/>
      <w:numFmt w:val="arabicAbjad"/>
      <w:lvlText w:val="%1."/>
      <w:lvlJc w:val="left"/>
      <w:pPr>
        <w:ind w:left="12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3" w:hanging="360"/>
      </w:pPr>
    </w:lvl>
    <w:lvl w:ilvl="2" w:tplc="040C001B" w:tentative="1">
      <w:start w:val="1"/>
      <w:numFmt w:val="lowerRoman"/>
      <w:lvlText w:val="%3."/>
      <w:lvlJc w:val="right"/>
      <w:pPr>
        <w:ind w:left="2663" w:hanging="180"/>
      </w:pPr>
    </w:lvl>
    <w:lvl w:ilvl="3" w:tplc="040C000F" w:tentative="1">
      <w:start w:val="1"/>
      <w:numFmt w:val="decimal"/>
      <w:lvlText w:val="%4."/>
      <w:lvlJc w:val="left"/>
      <w:pPr>
        <w:ind w:left="3383" w:hanging="360"/>
      </w:pPr>
    </w:lvl>
    <w:lvl w:ilvl="4" w:tplc="040C0019" w:tentative="1">
      <w:start w:val="1"/>
      <w:numFmt w:val="lowerLetter"/>
      <w:lvlText w:val="%5."/>
      <w:lvlJc w:val="left"/>
      <w:pPr>
        <w:ind w:left="4103" w:hanging="360"/>
      </w:pPr>
    </w:lvl>
    <w:lvl w:ilvl="5" w:tplc="040C001B" w:tentative="1">
      <w:start w:val="1"/>
      <w:numFmt w:val="lowerRoman"/>
      <w:lvlText w:val="%6."/>
      <w:lvlJc w:val="right"/>
      <w:pPr>
        <w:ind w:left="4823" w:hanging="180"/>
      </w:pPr>
    </w:lvl>
    <w:lvl w:ilvl="6" w:tplc="040C000F" w:tentative="1">
      <w:start w:val="1"/>
      <w:numFmt w:val="decimal"/>
      <w:lvlText w:val="%7."/>
      <w:lvlJc w:val="left"/>
      <w:pPr>
        <w:ind w:left="5543" w:hanging="360"/>
      </w:pPr>
    </w:lvl>
    <w:lvl w:ilvl="7" w:tplc="040C0019" w:tentative="1">
      <w:start w:val="1"/>
      <w:numFmt w:val="lowerLetter"/>
      <w:lvlText w:val="%8."/>
      <w:lvlJc w:val="left"/>
      <w:pPr>
        <w:ind w:left="6263" w:hanging="360"/>
      </w:pPr>
    </w:lvl>
    <w:lvl w:ilvl="8" w:tplc="040C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9">
    <w:nsid w:val="395955FA"/>
    <w:multiLevelType w:val="hybridMultilevel"/>
    <w:tmpl w:val="8DFC8B9A"/>
    <w:lvl w:ilvl="0" w:tplc="3458A2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B41EB"/>
    <w:multiLevelType w:val="hybridMultilevel"/>
    <w:tmpl w:val="FF4A6558"/>
    <w:lvl w:ilvl="0" w:tplc="7D582B4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86DDB"/>
    <w:multiLevelType w:val="hybridMultilevel"/>
    <w:tmpl w:val="2A08C7CE"/>
    <w:lvl w:ilvl="0" w:tplc="5DCE313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F553D6"/>
    <w:multiLevelType w:val="hybridMultilevel"/>
    <w:tmpl w:val="00BA4FBC"/>
    <w:lvl w:ilvl="0" w:tplc="AB44008C">
      <w:start w:val="1"/>
      <w:numFmt w:val="decimal"/>
      <w:lvlText w:val="%1."/>
      <w:lvlJc w:val="left"/>
      <w:pPr>
        <w:ind w:left="825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4DD704E3"/>
    <w:multiLevelType w:val="hybridMultilevel"/>
    <w:tmpl w:val="3D4054F0"/>
    <w:lvl w:ilvl="0" w:tplc="3BD6050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D5971"/>
    <w:multiLevelType w:val="hybridMultilevel"/>
    <w:tmpl w:val="EE34FAD8"/>
    <w:lvl w:ilvl="0" w:tplc="EF74F17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5B6642D"/>
    <w:multiLevelType w:val="hybridMultilevel"/>
    <w:tmpl w:val="B372CD84"/>
    <w:lvl w:ilvl="0" w:tplc="339AE748">
      <w:start w:val="1"/>
      <w:numFmt w:val="arabicAbjad"/>
      <w:lvlText w:val="%1)"/>
      <w:lvlJc w:val="left"/>
      <w:pPr>
        <w:ind w:left="8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5" w:hanging="360"/>
      </w:pPr>
    </w:lvl>
    <w:lvl w:ilvl="2" w:tplc="040C001B" w:tentative="1">
      <w:start w:val="1"/>
      <w:numFmt w:val="lowerRoman"/>
      <w:lvlText w:val="%3."/>
      <w:lvlJc w:val="right"/>
      <w:pPr>
        <w:ind w:left="2255" w:hanging="180"/>
      </w:pPr>
    </w:lvl>
    <w:lvl w:ilvl="3" w:tplc="040C000F" w:tentative="1">
      <w:start w:val="1"/>
      <w:numFmt w:val="decimal"/>
      <w:lvlText w:val="%4."/>
      <w:lvlJc w:val="left"/>
      <w:pPr>
        <w:ind w:left="2975" w:hanging="360"/>
      </w:pPr>
    </w:lvl>
    <w:lvl w:ilvl="4" w:tplc="040C0019" w:tentative="1">
      <w:start w:val="1"/>
      <w:numFmt w:val="lowerLetter"/>
      <w:lvlText w:val="%5."/>
      <w:lvlJc w:val="left"/>
      <w:pPr>
        <w:ind w:left="3695" w:hanging="360"/>
      </w:pPr>
    </w:lvl>
    <w:lvl w:ilvl="5" w:tplc="040C001B" w:tentative="1">
      <w:start w:val="1"/>
      <w:numFmt w:val="lowerRoman"/>
      <w:lvlText w:val="%6."/>
      <w:lvlJc w:val="right"/>
      <w:pPr>
        <w:ind w:left="4415" w:hanging="180"/>
      </w:pPr>
    </w:lvl>
    <w:lvl w:ilvl="6" w:tplc="040C000F" w:tentative="1">
      <w:start w:val="1"/>
      <w:numFmt w:val="decimal"/>
      <w:lvlText w:val="%7."/>
      <w:lvlJc w:val="left"/>
      <w:pPr>
        <w:ind w:left="5135" w:hanging="360"/>
      </w:pPr>
    </w:lvl>
    <w:lvl w:ilvl="7" w:tplc="040C0019" w:tentative="1">
      <w:start w:val="1"/>
      <w:numFmt w:val="lowerLetter"/>
      <w:lvlText w:val="%8."/>
      <w:lvlJc w:val="left"/>
      <w:pPr>
        <w:ind w:left="5855" w:hanging="360"/>
      </w:pPr>
    </w:lvl>
    <w:lvl w:ilvl="8" w:tplc="040C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>
    <w:nsid w:val="580C055F"/>
    <w:multiLevelType w:val="hybridMultilevel"/>
    <w:tmpl w:val="8DAC8478"/>
    <w:lvl w:ilvl="0" w:tplc="040C000F">
      <w:start w:val="1"/>
      <w:numFmt w:val="decimal"/>
      <w:lvlText w:val="%1."/>
      <w:lvlJc w:val="left"/>
      <w:pPr>
        <w:ind w:left="1935" w:hanging="360"/>
      </w:pPr>
    </w:lvl>
    <w:lvl w:ilvl="1" w:tplc="040C0019" w:tentative="1">
      <w:start w:val="1"/>
      <w:numFmt w:val="lowerLetter"/>
      <w:lvlText w:val="%2."/>
      <w:lvlJc w:val="left"/>
      <w:pPr>
        <w:ind w:left="2655" w:hanging="360"/>
      </w:pPr>
    </w:lvl>
    <w:lvl w:ilvl="2" w:tplc="040C001B" w:tentative="1">
      <w:start w:val="1"/>
      <w:numFmt w:val="lowerRoman"/>
      <w:lvlText w:val="%3."/>
      <w:lvlJc w:val="right"/>
      <w:pPr>
        <w:ind w:left="3375" w:hanging="180"/>
      </w:pPr>
    </w:lvl>
    <w:lvl w:ilvl="3" w:tplc="040C000F" w:tentative="1">
      <w:start w:val="1"/>
      <w:numFmt w:val="decimal"/>
      <w:lvlText w:val="%4."/>
      <w:lvlJc w:val="left"/>
      <w:pPr>
        <w:ind w:left="4095" w:hanging="360"/>
      </w:pPr>
    </w:lvl>
    <w:lvl w:ilvl="4" w:tplc="040C0019" w:tentative="1">
      <w:start w:val="1"/>
      <w:numFmt w:val="lowerLetter"/>
      <w:lvlText w:val="%5."/>
      <w:lvlJc w:val="left"/>
      <w:pPr>
        <w:ind w:left="4815" w:hanging="360"/>
      </w:pPr>
    </w:lvl>
    <w:lvl w:ilvl="5" w:tplc="040C001B" w:tentative="1">
      <w:start w:val="1"/>
      <w:numFmt w:val="lowerRoman"/>
      <w:lvlText w:val="%6."/>
      <w:lvlJc w:val="right"/>
      <w:pPr>
        <w:ind w:left="5535" w:hanging="180"/>
      </w:pPr>
    </w:lvl>
    <w:lvl w:ilvl="6" w:tplc="040C000F" w:tentative="1">
      <w:start w:val="1"/>
      <w:numFmt w:val="decimal"/>
      <w:lvlText w:val="%7."/>
      <w:lvlJc w:val="left"/>
      <w:pPr>
        <w:ind w:left="6255" w:hanging="360"/>
      </w:pPr>
    </w:lvl>
    <w:lvl w:ilvl="7" w:tplc="040C0019" w:tentative="1">
      <w:start w:val="1"/>
      <w:numFmt w:val="lowerLetter"/>
      <w:lvlText w:val="%8."/>
      <w:lvlJc w:val="left"/>
      <w:pPr>
        <w:ind w:left="6975" w:hanging="360"/>
      </w:pPr>
    </w:lvl>
    <w:lvl w:ilvl="8" w:tplc="04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7">
    <w:nsid w:val="5C8065BF"/>
    <w:multiLevelType w:val="hybridMultilevel"/>
    <w:tmpl w:val="359033E2"/>
    <w:lvl w:ilvl="0" w:tplc="AB44008C">
      <w:start w:val="1"/>
      <w:numFmt w:val="decimal"/>
      <w:lvlText w:val="%1."/>
      <w:lvlJc w:val="left"/>
      <w:pPr>
        <w:ind w:left="1128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848" w:hanging="360"/>
      </w:pPr>
    </w:lvl>
    <w:lvl w:ilvl="2" w:tplc="040C001B" w:tentative="1">
      <w:start w:val="1"/>
      <w:numFmt w:val="lowerRoman"/>
      <w:lvlText w:val="%3."/>
      <w:lvlJc w:val="right"/>
      <w:pPr>
        <w:ind w:left="2568" w:hanging="180"/>
      </w:pPr>
    </w:lvl>
    <w:lvl w:ilvl="3" w:tplc="040C000F" w:tentative="1">
      <w:start w:val="1"/>
      <w:numFmt w:val="decimal"/>
      <w:lvlText w:val="%4."/>
      <w:lvlJc w:val="left"/>
      <w:pPr>
        <w:ind w:left="3288" w:hanging="360"/>
      </w:pPr>
    </w:lvl>
    <w:lvl w:ilvl="4" w:tplc="040C0019" w:tentative="1">
      <w:start w:val="1"/>
      <w:numFmt w:val="lowerLetter"/>
      <w:lvlText w:val="%5."/>
      <w:lvlJc w:val="left"/>
      <w:pPr>
        <w:ind w:left="4008" w:hanging="360"/>
      </w:pPr>
    </w:lvl>
    <w:lvl w:ilvl="5" w:tplc="040C001B" w:tentative="1">
      <w:start w:val="1"/>
      <w:numFmt w:val="lowerRoman"/>
      <w:lvlText w:val="%6."/>
      <w:lvlJc w:val="right"/>
      <w:pPr>
        <w:ind w:left="4728" w:hanging="180"/>
      </w:pPr>
    </w:lvl>
    <w:lvl w:ilvl="6" w:tplc="040C000F" w:tentative="1">
      <w:start w:val="1"/>
      <w:numFmt w:val="decimal"/>
      <w:lvlText w:val="%7."/>
      <w:lvlJc w:val="left"/>
      <w:pPr>
        <w:ind w:left="5448" w:hanging="360"/>
      </w:pPr>
    </w:lvl>
    <w:lvl w:ilvl="7" w:tplc="040C0019" w:tentative="1">
      <w:start w:val="1"/>
      <w:numFmt w:val="lowerLetter"/>
      <w:lvlText w:val="%8."/>
      <w:lvlJc w:val="left"/>
      <w:pPr>
        <w:ind w:left="6168" w:hanging="360"/>
      </w:pPr>
    </w:lvl>
    <w:lvl w:ilvl="8" w:tplc="040C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>
    <w:nsid w:val="61B8194F"/>
    <w:multiLevelType w:val="hybridMultilevel"/>
    <w:tmpl w:val="4AB8EE62"/>
    <w:lvl w:ilvl="0" w:tplc="040C000F">
      <w:start w:val="1"/>
      <w:numFmt w:val="decimal"/>
      <w:lvlText w:val="%1."/>
      <w:lvlJc w:val="left"/>
      <w:pPr>
        <w:ind w:left="1019" w:hanging="360"/>
      </w:p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9">
    <w:nsid w:val="71DD6A94"/>
    <w:multiLevelType w:val="hybridMultilevel"/>
    <w:tmpl w:val="18F27EB8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D0695"/>
    <w:multiLevelType w:val="hybridMultilevel"/>
    <w:tmpl w:val="808C020E"/>
    <w:lvl w:ilvl="0" w:tplc="AB44008C">
      <w:start w:val="1"/>
      <w:numFmt w:val="decimal"/>
      <w:lvlText w:val="%1."/>
      <w:lvlJc w:val="left"/>
      <w:pPr>
        <w:ind w:left="1019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1">
    <w:nsid w:val="7E9E4B2C"/>
    <w:multiLevelType w:val="hybridMultilevel"/>
    <w:tmpl w:val="442490C0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6"/>
  </w:num>
  <w:num w:numId="9">
    <w:abstractNumId w:val="2"/>
  </w:num>
  <w:num w:numId="10">
    <w:abstractNumId w:val="4"/>
  </w:num>
  <w:num w:numId="11">
    <w:abstractNumId w:val="19"/>
  </w:num>
  <w:num w:numId="12">
    <w:abstractNumId w:val="21"/>
  </w:num>
  <w:num w:numId="13">
    <w:abstractNumId w:val="1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0"/>
  </w:num>
  <w:num w:numId="19">
    <w:abstractNumId w:val="3"/>
  </w:num>
  <w:num w:numId="20">
    <w:abstractNumId w:val="14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76"/>
    <w:rsid w:val="00024A23"/>
    <w:rsid w:val="000310B4"/>
    <w:rsid w:val="0004140E"/>
    <w:rsid w:val="0004516C"/>
    <w:rsid w:val="00051B76"/>
    <w:rsid w:val="00054B90"/>
    <w:rsid w:val="00084E76"/>
    <w:rsid w:val="000921F7"/>
    <w:rsid w:val="000C55A3"/>
    <w:rsid w:val="000F18E8"/>
    <w:rsid w:val="000F6E71"/>
    <w:rsid w:val="00100031"/>
    <w:rsid w:val="0012145C"/>
    <w:rsid w:val="001370B0"/>
    <w:rsid w:val="00145900"/>
    <w:rsid w:val="00151685"/>
    <w:rsid w:val="001C529C"/>
    <w:rsid w:val="001D3324"/>
    <w:rsid w:val="0021496A"/>
    <w:rsid w:val="0025263B"/>
    <w:rsid w:val="00266320"/>
    <w:rsid w:val="0027080A"/>
    <w:rsid w:val="0027573E"/>
    <w:rsid w:val="00291F34"/>
    <w:rsid w:val="002F3A7A"/>
    <w:rsid w:val="00336B93"/>
    <w:rsid w:val="00337BB4"/>
    <w:rsid w:val="00351FB7"/>
    <w:rsid w:val="003702CE"/>
    <w:rsid w:val="00376322"/>
    <w:rsid w:val="003928E6"/>
    <w:rsid w:val="003A79AB"/>
    <w:rsid w:val="003B33FB"/>
    <w:rsid w:val="00400DB8"/>
    <w:rsid w:val="00415494"/>
    <w:rsid w:val="00461514"/>
    <w:rsid w:val="00473653"/>
    <w:rsid w:val="00474174"/>
    <w:rsid w:val="004C00B0"/>
    <w:rsid w:val="0050046B"/>
    <w:rsid w:val="005151CD"/>
    <w:rsid w:val="00524B0D"/>
    <w:rsid w:val="0053733F"/>
    <w:rsid w:val="00544164"/>
    <w:rsid w:val="00560FD5"/>
    <w:rsid w:val="00566C12"/>
    <w:rsid w:val="00572382"/>
    <w:rsid w:val="00581950"/>
    <w:rsid w:val="00592060"/>
    <w:rsid w:val="00592AB1"/>
    <w:rsid w:val="005B0BF1"/>
    <w:rsid w:val="005D27A5"/>
    <w:rsid w:val="00613BF8"/>
    <w:rsid w:val="00634C0C"/>
    <w:rsid w:val="006629CA"/>
    <w:rsid w:val="00693BBC"/>
    <w:rsid w:val="006E5AB6"/>
    <w:rsid w:val="00753D73"/>
    <w:rsid w:val="007540D7"/>
    <w:rsid w:val="007652C4"/>
    <w:rsid w:val="00791329"/>
    <w:rsid w:val="007921A7"/>
    <w:rsid w:val="007922E4"/>
    <w:rsid w:val="00792799"/>
    <w:rsid w:val="007A0701"/>
    <w:rsid w:val="007A5773"/>
    <w:rsid w:val="007B62EB"/>
    <w:rsid w:val="007C6431"/>
    <w:rsid w:val="007D74CF"/>
    <w:rsid w:val="00806E98"/>
    <w:rsid w:val="00830905"/>
    <w:rsid w:val="00840F4F"/>
    <w:rsid w:val="008774F4"/>
    <w:rsid w:val="00885D05"/>
    <w:rsid w:val="00887B01"/>
    <w:rsid w:val="008A2BC1"/>
    <w:rsid w:val="008D02AD"/>
    <w:rsid w:val="008D1626"/>
    <w:rsid w:val="008E1470"/>
    <w:rsid w:val="008F51C5"/>
    <w:rsid w:val="00911437"/>
    <w:rsid w:val="00927745"/>
    <w:rsid w:val="00935DD2"/>
    <w:rsid w:val="00981532"/>
    <w:rsid w:val="009925CA"/>
    <w:rsid w:val="00992971"/>
    <w:rsid w:val="009A4875"/>
    <w:rsid w:val="009E49B8"/>
    <w:rsid w:val="009E6975"/>
    <w:rsid w:val="009F5966"/>
    <w:rsid w:val="00A03585"/>
    <w:rsid w:val="00A053F4"/>
    <w:rsid w:val="00A056EE"/>
    <w:rsid w:val="00A15421"/>
    <w:rsid w:val="00A40859"/>
    <w:rsid w:val="00A77654"/>
    <w:rsid w:val="00A84F32"/>
    <w:rsid w:val="00A92659"/>
    <w:rsid w:val="00A95B80"/>
    <w:rsid w:val="00A9752A"/>
    <w:rsid w:val="00AC2176"/>
    <w:rsid w:val="00AE5AA6"/>
    <w:rsid w:val="00B10656"/>
    <w:rsid w:val="00B17A4A"/>
    <w:rsid w:val="00B33B8D"/>
    <w:rsid w:val="00B365A8"/>
    <w:rsid w:val="00B76ECA"/>
    <w:rsid w:val="00B77C34"/>
    <w:rsid w:val="00BA7E0E"/>
    <w:rsid w:val="00BC0B04"/>
    <w:rsid w:val="00BC5DF6"/>
    <w:rsid w:val="00BE24D3"/>
    <w:rsid w:val="00BF70F9"/>
    <w:rsid w:val="00BF7574"/>
    <w:rsid w:val="00C26BE9"/>
    <w:rsid w:val="00C3576C"/>
    <w:rsid w:val="00C52F57"/>
    <w:rsid w:val="00C55959"/>
    <w:rsid w:val="00CA2A42"/>
    <w:rsid w:val="00CB4FC2"/>
    <w:rsid w:val="00CB5EB6"/>
    <w:rsid w:val="00CB6556"/>
    <w:rsid w:val="00CD7FEF"/>
    <w:rsid w:val="00CE7E47"/>
    <w:rsid w:val="00CF3982"/>
    <w:rsid w:val="00D94068"/>
    <w:rsid w:val="00DE20DF"/>
    <w:rsid w:val="00E1501B"/>
    <w:rsid w:val="00E31FD5"/>
    <w:rsid w:val="00E334EC"/>
    <w:rsid w:val="00E379BE"/>
    <w:rsid w:val="00E4591F"/>
    <w:rsid w:val="00E4751A"/>
    <w:rsid w:val="00E60EBB"/>
    <w:rsid w:val="00E80E79"/>
    <w:rsid w:val="00EA4A9C"/>
    <w:rsid w:val="00EC1FC2"/>
    <w:rsid w:val="00EC2B81"/>
    <w:rsid w:val="00EE2194"/>
    <w:rsid w:val="00F004FC"/>
    <w:rsid w:val="00F21B83"/>
    <w:rsid w:val="00F222EF"/>
    <w:rsid w:val="00F322D6"/>
    <w:rsid w:val="00F4223F"/>
    <w:rsid w:val="00F4230F"/>
    <w:rsid w:val="00F75018"/>
    <w:rsid w:val="00F92971"/>
    <w:rsid w:val="00FE46BF"/>
    <w:rsid w:val="00FF39ED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F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FC2"/>
  </w:style>
  <w:style w:type="paragraph" w:styleId="Pieddepage">
    <w:name w:val="footer"/>
    <w:basedOn w:val="Normal"/>
    <w:link w:val="Pieddepag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F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FC2"/>
  </w:style>
  <w:style w:type="paragraph" w:styleId="Pieddepage">
    <w:name w:val="footer"/>
    <w:basedOn w:val="Normal"/>
    <w:link w:val="Pieddepag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C779-B658-45C2-87B4-7AB25064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24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SUMSUNG</dc:creator>
  <cp:lastModifiedBy>HP</cp:lastModifiedBy>
  <cp:revision>117</cp:revision>
  <dcterms:created xsi:type="dcterms:W3CDTF">2021-04-06T18:54:00Z</dcterms:created>
  <dcterms:modified xsi:type="dcterms:W3CDTF">2021-04-24T11:41:00Z</dcterms:modified>
</cp:coreProperties>
</file>