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08" w:rsidRPr="00642091" w:rsidRDefault="00D95808" w:rsidP="00D95808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جامعة  محمد خيضر -  بسكرة  -</w:t>
      </w:r>
    </w:p>
    <w:p w:rsidR="00D95808" w:rsidRPr="00642091" w:rsidRDefault="00D95808" w:rsidP="00D95808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كلية الحقوق  و  العلوم السياسية </w:t>
      </w:r>
    </w:p>
    <w:p w:rsidR="00D95808" w:rsidRPr="00642091" w:rsidRDefault="00D95808" w:rsidP="00D95808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قسم العلوم السياسية </w:t>
      </w:r>
    </w:p>
    <w:p w:rsidR="00D95808" w:rsidRPr="00642091" w:rsidRDefault="00D95808" w:rsidP="00D95808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محاضرات في مقياس  : الوظيفة  الدبلوماسية</w:t>
      </w:r>
    </w:p>
    <w:p w:rsidR="00D95808" w:rsidRPr="00642091" w:rsidRDefault="00D95808" w:rsidP="00D95808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المستوى : أولى ماستر  / تخصص  : علاقات  دولية</w:t>
      </w:r>
    </w:p>
    <w:p w:rsidR="00D95808" w:rsidRPr="00642091" w:rsidRDefault="00D95808" w:rsidP="00D95808">
      <w:pPr>
        <w:jc w:val="right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الأستاذة : د/حنان بن عبد الرزاق</w:t>
      </w:r>
    </w:p>
    <w:p w:rsidR="00D95808" w:rsidRPr="00642091" w:rsidRDefault="00D95808" w:rsidP="00D95808">
      <w:pPr>
        <w:jc w:val="right"/>
        <w:rPr>
          <w:rFonts w:ascii="Simplified Arabic" w:hAnsi="Simplified Arabic" w:cs="Simplified Arabic"/>
          <w:b/>
          <w:bCs/>
          <w:color w:val="FF0000"/>
          <w:sz w:val="30"/>
          <w:szCs w:val="30"/>
          <w:rtl/>
          <w:lang w:bidi="ar-DZ"/>
        </w:rPr>
      </w:pPr>
      <w:r w:rsidRPr="00642091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مقياس سداسي ( مزدوج / محاضرتين في الأسبوع)</w:t>
      </w:r>
    </w:p>
    <w:p w:rsidR="00D95808" w:rsidRDefault="00D95808" w:rsidP="0006052C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</w:p>
    <w:p w:rsidR="0006052C" w:rsidRPr="00D35D62" w:rsidRDefault="008D5C58" w:rsidP="0006052C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ab/>
      </w:r>
      <w:r w:rsidR="0006052C" w:rsidRPr="00D35D6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</w:t>
      </w:r>
      <w:r w:rsidR="0006052C" w:rsidRPr="00D35D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محاضرة</w:t>
      </w:r>
      <w:r w:rsidR="0006052C" w:rsidRPr="00D35D6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 الثالثة ( المحور  الرابع)</w:t>
      </w:r>
      <w:r w:rsidR="0006052C" w:rsidRPr="00D35D6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: </w:t>
      </w:r>
      <w:r w:rsidR="0006052C" w:rsidRPr="00D35D6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التمثيل القنصلي</w:t>
      </w:r>
    </w:p>
    <w:p w:rsidR="0006052C" w:rsidRDefault="0006052C" w:rsidP="0006052C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تحيين المحاضرة :</w:t>
      </w:r>
    </w:p>
    <w:p w:rsidR="0006052C" w:rsidRDefault="0006052C" w:rsidP="0006052C">
      <w:pPr>
        <w:tabs>
          <w:tab w:val="left" w:pos="3379"/>
        </w:tabs>
        <w:bidi/>
        <w:ind w:right="-14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أولا</w:t>
      </w:r>
      <w:r w:rsidRPr="00DE22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DE22C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DE22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تشكيل  البعثة القنصلية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06052C" w:rsidRDefault="0006052C" w:rsidP="0006052C">
      <w:pPr>
        <w:tabs>
          <w:tab w:val="left" w:pos="3379"/>
        </w:tabs>
        <w:bidi/>
        <w:ind w:right="-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ثانيا - </w:t>
      </w:r>
      <w:r w:rsidRPr="0076130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درجات التمثيل القنصلي</w:t>
      </w:r>
    </w:p>
    <w:p w:rsidR="0006052C" w:rsidRDefault="0006052C" w:rsidP="0006052C">
      <w:pPr>
        <w:tabs>
          <w:tab w:val="left" w:pos="3379"/>
        </w:tabs>
        <w:bidi/>
        <w:ind w:right="-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</w:t>
      </w:r>
      <w:r w:rsidRPr="00357F8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رابعا</w:t>
      </w:r>
      <w:r w:rsidRPr="000F16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 الوظائف القنصلية  </w:t>
      </w:r>
    </w:p>
    <w:p w:rsidR="0006052C" w:rsidRDefault="0006052C" w:rsidP="0006052C">
      <w:pPr>
        <w:tabs>
          <w:tab w:val="left" w:pos="3379"/>
        </w:tabs>
        <w:bidi/>
        <w:ind w:right="-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ثالثا- </w:t>
      </w: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عدد أعضاء موظفي البعثة القنصلية  </w:t>
      </w:r>
    </w:p>
    <w:p w:rsidR="0006052C" w:rsidRDefault="0006052C" w:rsidP="0006052C">
      <w:pPr>
        <w:tabs>
          <w:tab w:val="left" w:pos="3379"/>
        </w:tabs>
        <w:bidi/>
        <w:ind w:right="-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أولا</w:t>
      </w:r>
      <w:r w:rsidRPr="00DE22C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DE22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تشكيل  البعثة القنصلية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: يقسم  القناصل إلى فئتين هما : القناصل المبعوثون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القناصل الفلخريون 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E22C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أولا : القناصل المبعوثون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  القناصل  المسلكيون) هو  موظف تبعث به  دولته لتولي إدارة شؤونها القنصلية في الخارج  ، حيث يترتب  على كون القنصل  المبعوث موظف  عدة نتائج :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1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يكون  حاملا  لجنسية الدولة 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تقاضي مرتب  شهر ي لأنه موظف ( له الحق في الراتب التقاعدي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مكافئة  نهاية الخدمة -  الإجازة العادية و المرضية و الطارئة و إجازة الزواج والحج )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3- التفرغ للعمل القنصلي : حضرت التشريعات الوطنية على القنصل ممارسته  لأي عمل آخر بغض النظر  عن  نوعه  طالما كان يمارس  مهام  عمله القنصلي ( المادة 57  من اتفاقية  فيينا للعلاقات القنصلية 1963 "  لا يجوز للأعضاء  القنصليين  العاملين أن  يقوموا  في  الدولة  الموفد إليها  بمزاولة  أي   نشاط  مهني  أو  تجاري في  سبيل  الكسب الشخصي  الخاص ".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71A3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ثانيا : القناصل الفخريون 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القنصل  الفخري هو  شخص تختاره الدولة  للقيام  بمهام  القنصل في  الخارج ،  و قد   يكون  هذا الممثل  من حاملي  جنسية  الدولة المقيمين في  الخارج أو من بين رعايا الدولة التي يؤدي العمل فيها أو من  رعايا  دولة ثالثة و تلجأ الدولة إلى هذا الأسلوب بغية   الإقتصاد  في  النفقات أو أنها لا تجد من يمثل مصالح رعاياها في الخارج بكفاءة،  وهو  ما أجازته المادة 22 من  ذات الإتفاقية ، شرط أن يقترن  التعيين بموافقة الدولة المضيفة  على أن تبقى هذه الأخيرة محتفظة بحق سحب موافقتها في أي وقت تشاء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الأصل في القنصل الفخري أنه لا يتقاضى  أجرا مقطوع ، بل يحصل عادة على مكافئة تناسب جهده ، و أحيانا بدو ن  مقابل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  أنه غير متفرغ ،  فهو غالبا ما يكون من التجار أو من رجال الأعمال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أن مهامه غير محددة ، بل تتضح طبيعتها بكتاب التكليف الموجه للدولة الموفد إليها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6130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 / درجات التمثيل القنصلي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6130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حددت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اتفاقية  فيينا القنصلية ،  أربع درجات :  قناصل  عامون- قناصل- نواب  قناصل- وكلاء قنصليون, وفي  هذا الصدد: يعتبر  تحديد درجة التمثيل القنصلي أمر  متروك  للدولة وهذا  تبعا لحجم مصالحها ومصالح رعاياها.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 القنصل العام:</w:t>
      </w:r>
      <w:r w:rsidRPr="00452F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فهو إما أن يكون رئيسا لقنصلية عامة فيي الدولة أو رئيسا لمنطقة قنصلية  معينة , وهنا يتحدد  الإختلاف في نطاق إختصاصات  القنصل (ففي الحالة الأولى يشرف القنصل العام على جميع الدوائر القنصلية في  البلد المضيف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, وفي الحالة الثانية  يقتصر   نشاطه على الإشراف الإداري.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66E0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ملاحظة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تعهد بعض الدول أحيانا إلى ممثلها الدبلوماسي بالقيام بمهام القنصل العام إلى جانب  وظيفته ، وهي في هذه الحالة يمنح رئيس البعثة الدبلوماسية لقب القنصل العام إلى جانب لقبه الأول.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ب- القنصل: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وهو أقل درجة من الأول ، ويُعهد إليه بالمهام القنصلية في  منطقة صغيرة وأحيانا نائية ، وهو ينوب القنصل العام في حالة غيابه أو  عجزه عن ممارسة مهامه.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ج- نائب القنصل: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تنحصر مهامه عادة بالإشراف على المراكز التجارية القليلة الأهمية.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609D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ملاحظة: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نظرا لمحدودية نشاطه ، تعهد بعض  الدول بهذا المنصب لأحد مواطني البلد المضيف (فخريا) ، أما إذا كان عمله في إطار قنصلية عامة أو قنصلية ، فيعد مساعدا للقنصل العام أو القنصل، وفي حال غيابهما يمكن أن ينوب أحدهما مؤقتا).</w:t>
      </w:r>
    </w:p>
    <w:p w:rsidR="0006052C" w:rsidRPr="000F1686" w:rsidRDefault="0006052C" w:rsidP="0006052C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د-  الوكيل القنصلي: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هو موظف تنفيذي يُعهد إليه بإنجاز  التعليمات التي يُقدمها له( القنصل ، القنصل العام)، في حالة  إذا كثرت مهامه ولم يجد وقتا كافيا لمزاولة المهام قليلة  الأهمية (يكون عادة من أبناء البلد المُضيف أو  من بين الشخصيات الأجنبية الأخرى ).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16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ملاحظة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: إن جميع القناصل مهما كانت رتبتهم يزودون من قبل دو لتهم بوثيقة  رسمية  تسمى: براءة  قنصلية ، تتضمن   : إسم ر ئيس البعثة  القنصلية  - لقبه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مر تبته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اختصاصه القنصلي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مركز البعثة القنصلية  التي يرأسها ,توجه إلى حكومة الدولة   المستقبلة  عن طريق  البعثة  الدبلوماسية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البعثة  القنصلية  للدولة المرسلة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بعثة دبلوماسية لدولة ثالثة  أو حتى بالبريد . 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ثالثا- </w:t>
      </w:r>
      <w:r w:rsidRPr="009424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عدد أعضاء موظفي البعثة القنصلية:  </w:t>
      </w:r>
      <w:r w:rsidRPr="009424ED">
        <w:rPr>
          <w:rFonts w:ascii="Sakkal Majalla" w:hAnsi="Sakkal Majalla" w:cs="Sakkal Majalla" w:hint="cs"/>
          <w:sz w:val="32"/>
          <w:szCs w:val="32"/>
          <w:rtl/>
          <w:lang w:bidi="ar-DZ"/>
        </w:rPr>
        <w:t>إن تحد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يد عدد أعضاء  البعثة القنصلية مبدئيا هو عمل سيادي  يتعلق بالدولة المستقبلة ، ولهذا الحق  ما  يبرر  ( على ضوء سلامة  و  أمن الدولة المستقبلة  و احتمال استغلال  المراكز  القنصلية  لأغراض  غير التي  وجدت من  أجلها ،  كما  لا يمكن أن  تتوفر القنصليات  الكبيرة  في  الدول  النامية الخدمات  الضرورية للسكن  و  التعليم ).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رابعا</w:t>
      </w:r>
      <w:r w:rsidRPr="000F16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 الوظائف القنصلية 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قبل إقرار   اتفاقية  فيينا للعلاقات  القنصلية في عام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>1963  لم تكل الأعمال القنصلية محددة بدقة ، ولم تكن معاييرها موحدة . حيث سعت المادة 5 إلى إقرار الوظائف القنصلية في الآتي: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حماية مصالح الدولة  الموفدة  و حماية  مواطنيها : ينبغي التمييز بين ما يحق للبعثة القنصلية  و البعثة  الدبلوماسية ، فالممثل الدبلوماسي يعمل باسم دولته على مستوى القانون الدولي ، بينما يعمل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القنصل على مستوى القانون المحلي للدولة المضيفة ، وتخضع تصرفاته لهذا القانون .كما أن المبعوث الدبلوماسي حين آدائه لوظيفته الحماية يتصل بالسلطة المركزية  للدولة المستقبلة وهي وزارة الخارجية  ، أما  القنصل فيمكنه الإتصال بالسلطات المحلية 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يقدم القنصل الحماية   و المساعدة  لرعايا دولته و هذا بإذن  من الدولة المضيفة  على أن  يكون  طالب العون ( من مواطني  الدواة الموفدة ثبوت الحاجة  و  الضرورة القصوى  - استنفاذ  جميع احتمالات  الحصول على  العون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 تنمية العلاقات التجارية و الاقتصادية و الثقافية و العلمية بين الدولة الموفدة و  الدولة  المضيفة ، من خلال :  الاستعلام و  تقديم التقارير عن  أوضاع  و تطور الحياة التجارية و الثقافية  و العلمية  في الدولة المضيفة ،  و   إعطاء  المعلومات   إلى الأشخاص  المعنيين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وظائف تقديم الخدمات للرعايا   المقيمين في الدولة المضيفة  : كالقيام بإصدار جوازات السفر و وثائق السفر الدولة  الموفدة ، منح التأشيرات  و الوثائق اللازمة للأشخاص الراغبين  في زيارة الدولة الموفدة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على أن يتقيد بآداء  هذه الوظائف بالقوانين و التعليمات التي ترسلها الدولة  الموفدة  لقناصلها ) حين إصدار  جوازات السفر للمواطنين المقيمين  إقامة دائمة أو  مؤقتة  ، أو في منح التأشيرات . و في هذه   الحالة ليس بإمكان الدولة المضيفة التدخل إلا إذا  أخلت الأولى بإتفاقية المعاملة بالمثل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D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ملاحظة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تصدر القنصليات جواز سفر مؤقت  محدود الصلاحية ( سفرة واحدة / ستة أشهر )  يسمى : جواز مرور  و ليس جواز سفر في  الظروف الاستثنائية كضياع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سرقة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تقديم المساعدة للسفن و الطائرات التي تحمل جنسية الدولة الموفدة و ملاحيها ، مع ممارسة  حق التفتيش على تلك السفن أو الطائرات وفق قوانين  الدولة الموفدة .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4224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 العلاقات القنصلية  في حال غياب التمثيل  الدبلوماسي أو  عند  غياب الاعتراف  أو عند  قطع العلاقات  الدبلوماسية 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2243">
        <w:rPr>
          <w:rFonts w:ascii="Sakkal Majalla" w:hAnsi="Sakkal Majalla" w:cs="Sakkal Majalla" w:hint="cs"/>
          <w:sz w:val="32"/>
          <w:szCs w:val="32"/>
          <w:rtl/>
          <w:lang w:bidi="ar-DZ"/>
        </w:rPr>
        <w:t>تنص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المادة 2 ( ف3) من اتفاقية  فيينا للعلاقات القنصلية  على أن قطع العلاقات الدبلوماسية لا يتضمن بصورة تلقائية قطعا للعلاقات القنصلية ، مثال  ذلك : خلال حرب السويس قطعت مصر علاقاتها الدبلوماسية مع بريطانيا و لكنها سمحت باستمرار العلاقات القنصلية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>.</w:t>
      </w:r>
    </w:p>
    <w:p w:rsidR="0006052C" w:rsidRPr="00CF702E" w:rsidRDefault="0006052C" w:rsidP="0006052C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F702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السؤال :  هل  ينطوي تأسيس العلاقات القنصلية مع دولة ما على اعتراف ضمني  بتلك الدولة ؟ </w:t>
      </w:r>
    </w:p>
    <w:p w:rsidR="0006052C" w:rsidRDefault="0006052C" w:rsidP="0006052C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F702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الإجابة  : لا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ليس بالضرورة ،  فلا  يعني إرسال  بعثة  قنصلية  إلى إقليم ما اعترافا ما لم  يكن  مقترنا  بالنية على  الاعتراف  ،  حيث  جرى التعامل على  تأسيس مراكز  قنصلية   في  أقاليم   الدول   غير  المعترف  بها  ، و في  الأقاليم  الخاضعة  لأنظمة  غير  معترف بها  ،  و حتى في الأقاليم التي لا  تتمتع بالسيادة  . مثال : كانت الو.م .أ  و بريطانيا تقيم مراكز  قنصلية دون  الاعتراف  بدول أمريكا اللاتينية 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</w:p>
    <w:p w:rsidR="00E553EA" w:rsidRDefault="00E553EA" w:rsidP="00E553EA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553EA" w:rsidRDefault="00E553EA" w:rsidP="00E553EA">
      <w:pPr>
        <w:pStyle w:val="Titre1"/>
        <w:rPr>
          <w:rtl/>
          <w:lang w:bidi="ar-DZ"/>
        </w:rPr>
      </w:pPr>
      <w:r>
        <w:rPr>
          <w:rtl/>
          <w:lang w:bidi="ar-DZ"/>
        </w:rPr>
        <w:t>المحاضرة الرابعة ( المحور  الرابع) : الحصانات  و  الامتيازات  القنصلية</w:t>
      </w:r>
    </w:p>
    <w:p w:rsidR="00E553EA" w:rsidRPr="005B4FC6" w:rsidRDefault="00E553EA" w:rsidP="00E553EA">
      <w:pPr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  <w:r w:rsidRPr="005B4FC6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>تحيين المحاضرة :</w:t>
      </w:r>
    </w:p>
    <w:p w:rsidR="00E553EA" w:rsidRDefault="00E553EA" w:rsidP="00E553EA">
      <w:pPr>
        <w:bidi/>
        <w:ind w:right="-14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أولا –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حصانات و امتيازات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القناصل  المسلكيون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الحصانة القضائية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حرمة المباني القنصلية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ثانيا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حصانات  وامتيازات  القناصل  الفخريون </w:t>
      </w:r>
    </w:p>
    <w:p w:rsidR="00E553EA" w:rsidRPr="00697955" w:rsidRDefault="00E553EA" w:rsidP="00E553EA">
      <w:pPr>
        <w:pStyle w:val="Paragraphedeliste"/>
        <w:numPr>
          <w:ilvl w:val="0"/>
          <w:numId w:val="1"/>
        </w:num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979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الحصانة  القضائية  </w:t>
      </w:r>
    </w:p>
    <w:p w:rsidR="00E553EA" w:rsidRDefault="00E553EA" w:rsidP="00E553EA">
      <w:pPr>
        <w:pStyle w:val="Paragraphedeliste"/>
        <w:numPr>
          <w:ilvl w:val="0"/>
          <w:numId w:val="1"/>
        </w:numPr>
        <w:bidi/>
        <w:ind w:right="-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979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استثناءات من الحصانة</w:t>
      </w:r>
    </w:p>
    <w:p w:rsidR="00E553EA" w:rsidRPr="00697955" w:rsidRDefault="00E553EA" w:rsidP="00E553EA">
      <w:pPr>
        <w:pStyle w:val="Paragraphedeliste"/>
        <w:bidi/>
        <w:ind w:left="785" w:right="-142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أولا –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حصانات و امتيازات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القناصل  المسلكيون :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أنهت اتفاقية فيينا للعلاقات  القنصلية  1963 حالة الغموض و الفوضى التي كانت تحيط بالحصانات و الامتيازات الذي  يوفر درجة  الحماية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1: الحصانة القضائية :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تنص المادة 43 / ف  1 على أنه : "  لا يخضع الموظفون القنصليون  و لا المستخدمون القنصليون ، إلى السلطة القضائية و الإدارية في دولة الإقامة عن الأعمال التي أدوها في ممارسة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بالتالي : فأساس الحصانة  هو قيام القنصل بأعمال  معينة بإسم دولته و و صف  هذه الأعمال كتصرف من تصرفات الدولة ، مع  استثناء الأعمال  و التصرفات الخارجة عن نطاق العمل القنصلي . 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و لكن الإشكال المطروح : هو  مدى  صعوبة تحديد  فيما إذا  كانت الأعمال التي تقع  ضمن ممارسة الوظائف القنصلية التي لها  علاقة  بتأدية الوظائف القنصلية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979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Pr="006979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استثناءات من الحصانة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1- العقود و المعاملات الشخصية : و هي نشاطات القنصل التي تعود عليه بالمنافع الشخصية لا تشملها الحصانة من الاختصاص المدني للمحاكم الوطنية ( فإذا  ارتبط  القنصل بعقد دون أن  يستدل بصفته  الرسمية  فيحق للطرف الثاني مقاضاته إذا خالف الأول العقد  ، أما إذا استأجر القنصل  عمارة  لأداء مهمة القنصلية فإنه لا يمكن  رفع  قضية تجاهه في حالة  مخالفته لعقد الإيجار 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2  - حوادث السير : خضوع القناصل للدعاوى المرفوعة ضدهم للمطالبة بعطل و ضرر ناجم عن حوادث السير أو المرور  لإختصاص المحاكم  في دولة الإقامة  ( المادة 43 / ف 3 (ب)) " الخضوع للقضاء المدني   "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3 – المسؤولية الجنائية  : تخضع لأحكام المادة 41 التي تتعلق بتوقيف القناصل و حجزهم احتياطيا في حالة الجرم الخطير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حرمة المباني القنصلية :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اعترفت اتفاقية فيينا للعلاقات القنصلية بحرمة المباني القنصلية مع طلب استخدامها للأغراض القنصلية ( م31 /ف1و 2) و في حالة  وجود  سبب  يؤكد  أن  المباني  القنصلية  لا تستخدم  للأغراض  القنصلية  ، يمكن للدولة  المستقبلة تجاهل الحصانة 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ملاحظة :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لم  تشمل حرمة  سكن القنصل  أو الموظف القنصلي  حرمة  المباني القنصلية  حتى  لو كان جزءا  من البناية التي تضم  الدوائر  القنصلية 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لذلك  فالمباني  القنصلية  و مفروشاتها  و ممتلكاتها و  وسائل  نقلها  محصنة  ،  ولا يجوز للدولة المستقبلة استخدامها و لو مؤقتا  لأغراض  الدفاع الوطني أو  الخدمات العامة  ، كما أنها ملزمة  باحترام و حماية المباني   القنصلية  و أموال  البعثة و  محفوظاتها  حتى في حالة النزاع  المسلح بين  الدولتين , بالإضافة  إلى تمتع البعثة القنصلية بحرية الاتصال بين  الدوائر  القنصلية أو مع حكومتها و كذا البعثة الدبلوماسية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- أما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بالنسبة لحرية التنقل :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ألزمت  المادة 34 الدول بتأمين حرية  التنقل  في  أراضيها لجميع  أعضاء  الدوائر  القنصلية  ( على  الر غم  من  ذلك فالكثير من الدول  كانت  تضع قيودا صارمة  حول تنقل  القناصل  في  إقليمها  إما  لأسباب  أمنية  أو المعاملة بالمثل 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ثانيا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حصانات  وامتيازات  القناصل  الفخريون : 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  الحصانة  القضائية  :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يتمتع الموظفون  القنصليون الفخريون  بالحصانة  القضائية  عن الأعمال  التي  أدوها  في  ممارسة  الأعمال  القنصلية  مثل  القناصل  المسلكيون  ،  كما  أنهم  لا يجبرون على  الإدلاء  بالشهادة  .  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-  لا  يتمتع  القنصل  الفخري بأية  حصانة  شخصية  ، و كل ما  منحته له الاتفاقية ، هو  الاحترام اللائق بالموظف  القنصلي الفخري بسبب  مركزه  ,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- لا يتمتع أفراد  أسرة  القنصل الفخري  بالحصانات و الامتيازات على قلتها.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- يعفى القناصل الفخريون من كل  خدمة شخصية تفرضها  الدولة المرسلة على مواطنيها  أو المقيمين ( عسكرية – حالة  الكوارث ...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- لا تخضع المكافآت  التي  يتقاضاها القنصل الفخري من الدولة المرسلة  عن آدائه  لمهامه القنصلية لأي نوع من الضرائب و لا الرسوم التي تفرضها الدولة المستقبلة  .</w:t>
      </w:r>
    </w:p>
    <w:p w:rsidR="00E553EA" w:rsidRDefault="00E553EA" w:rsidP="00E553EA">
      <w:pPr>
        <w:bidi/>
        <w:ind w:right="-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- أما بالنسبة  للموظفين القنصليون من رعايا دولة الإقامة أو من المقيمين الدائمين في الدولة المستقبلة : فإنهم لا يستفيدون إلا من الحصانة القضائية و الحرمة الشخصية عن الأعمال الرسمية  التي يؤدونها ( و لا يستفيد المستخدمون في الدوائر القنصلية  الفخرية  و لا أعضاء الخدمة الخاصة و لا  أفراد أسرهم من تلك الحصانات إلا ة بقدر ما  تعترف لهم بها   الدولة  المضيفة  .</w:t>
      </w:r>
    </w:p>
    <w:p w:rsidR="00F51199" w:rsidRPr="0006052C" w:rsidRDefault="00F51199" w:rsidP="0006052C">
      <w:pPr>
        <w:bidi/>
        <w:rPr>
          <w:sz w:val="32"/>
          <w:szCs w:val="32"/>
          <w:lang w:bidi="ar-DZ"/>
        </w:rPr>
      </w:pPr>
    </w:p>
    <w:sectPr w:rsidR="00F51199" w:rsidRPr="0006052C" w:rsidSect="00F5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18" w:rsidRDefault="000D2118" w:rsidP="0006052C">
      <w:pPr>
        <w:spacing w:after="0" w:line="240" w:lineRule="auto"/>
      </w:pPr>
      <w:r>
        <w:separator/>
      </w:r>
    </w:p>
  </w:endnote>
  <w:endnote w:type="continuationSeparator" w:id="1">
    <w:p w:rsidR="000D2118" w:rsidRDefault="000D2118" w:rsidP="0006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18" w:rsidRDefault="000D2118" w:rsidP="0006052C">
      <w:pPr>
        <w:spacing w:after="0" w:line="240" w:lineRule="auto"/>
      </w:pPr>
      <w:r>
        <w:separator/>
      </w:r>
    </w:p>
  </w:footnote>
  <w:footnote w:type="continuationSeparator" w:id="1">
    <w:p w:rsidR="000D2118" w:rsidRDefault="000D2118" w:rsidP="0006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38DF"/>
    <w:multiLevelType w:val="hybridMultilevel"/>
    <w:tmpl w:val="95B27C8A"/>
    <w:lvl w:ilvl="0" w:tplc="3FE0D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52C"/>
    <w:rsid w:val="0006052C"/>
    <w:rsid w:val="000D2118"/>
    <w:rsid w:val="00130A5A"/>
    <w:rsid w:val="001C2062"/>
    <w:rsid w:val="002A7896"/>
    <w:rsid w:val="00365BAE"/>
    <w:rsid w:val="003D1CEB"/>
    <w:rsid w:val="00507788"/>
    <w:rsid w:val="00741CED"/>
    <w:rsid w:val="008D5C58"/>
    <w:rsid w:val="008E5D2A"/>
    <w:rsid w:val="00A10507"/>
    <w:rsid w:val="00AE7A8E"/>
    <w:rsid w:val="00B02F91"/>
    <w:rsid w:val="00D35C32"/>
    <w:rsid w:val="00D95808"/>
    <w:rsid w:val="00DC2EB2"/>
    <w:rsid w:val="00E553EA"/>
    <w:rsid w:val="00F51199"/>
    <w:rsid w:val="00FB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2C"/>
  </w:style>
  <w:style w:type="paragraph" w:styleId="Titre1">
    <w:name w:val="heading 1"/>
    <w:basedOn w:val="Normal"/>
    <w:next w:val="Normal"/>
    <w:link w:val="Titre1Car"/>
    <w:uiPriority w:val="9"/>
    <w:qFormat/>
    <w:rsid w:val="00E55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052C"/>
  </w:style>
  <w:style w:type="paragraph" w:styleId="Pieddepage">
    <w:name w:val="footer"/>
    <w:basedOn w:val="Normal"/>
    <w:link w:val="PieddepageCar"/>
    <w:uiPriority w:val="99"/>
    <w:semiHidden/>
    <w:unhideWhenUsed/>
    <w:rsid w:val="0006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052C"/>
  </w:style>
  <w:style w:type="character" w:customStyle="1" w:styleId="Titre1Car">
    <w:name w:val="Titre 1 Car"/>
    <w:basedOn w:val="Policepardfaut"/>
    <w:link w:val="Titre1"/>
    <w:uiPriority w:val="9"/>
    <w:rsid w:val="00E55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55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1649</Words>
  <Characters>9072</Characters>
  <Application>Microsoft Office Word</Application>
  <DocSecurity>0</DocSecurity>
  <Lines>75</Lines>
  <Paragraphs>21</Paragraphs>
  <ScaleCrop>false</ScaleCrop>
  <Company>Microsoft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ASSIL</dc:creator>
  <cp:lastModifiedBy>Starter</cp:lastModifiedBy>
  <cp:revision>8</cp:revision>
  <dcterms:created xsi:type="dcterms:W3CDTF">2020-06-01T15:00:00Z</dcterms:created>
  <dcterms:modified xsi:type="dcterms:W3CDTF">2021-05-15T16:17:00Z</dcterms:modified>
</cp:coreProperties>
</file>