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3B5" w:rsidRDefault="006633B5" w:rsidP="0067652F">
      <w:p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/>
          <w:sz w:val="32"/>
          <w:szCs w:val="32"/>
          <w:rtl/>
          <w:lang w:bidi="ar-DZ"/>
        </w:rPr>
        <w:t>قسم اللغة والأدب العربي   ــــــــ 20</w:t>
      </w:r>
      <w:proofErr w:type="spellStart"/>
      <w:r w:rsidR="0067652F">
        <w:rPr>
          <w:rFonts w:ascii="Simplified Arabic" w:hAnsi="Simplified Arabic" w:cs="Simplified Arabic"/>
          <w:sz w:val="32"/>
          <w:szCs w:val="32"/>
          <w:lang w:bidi="ar-DZ"/>
        </w:rPr>
        <w:t>20</w:t>
      </w:r>
      <w:proofErr w:type="spellEnd"/>
      <w:r w:rsidR="0067652F">
        <w:rPr>
          <w:rFonts w:ascii="Simplified Arabic" w:hAnsi="Simplified Arabic" w:cs="Simplified Arabic"/>
          <w:sz w:val="32"/>
          <w:szCs w:val="32"/>
          <w:rtl/>
          <w:lang w:bidi="ar-DZ"/>
        </w:rPr>
        <w:t>/</w:t>
      </w:r>
      <w:r w:rsidR="0067652F">
        <w:rPr>
          <w:rFonts w:ascii="Simplified Arabic" w:hAnsi="Simplified Arabic" w:cs="Simplified Arabic"/>
          <w:sz w:val="32"/>
          <w:szCs w:val="32"/>
          <w:lang w:bidi="ar-DZ"/>
        </w:rPr>
        <w:t>2021</w:t>
      </w:r>
    </w:p>
    <w:p w:rsidR="006633B5" w:rsidRDefault="006633B5" w:rsidP="00F511EB">
      <w:pPr>
        <w:tabs>
          <w:tab w:val="left" w:pos="6038"/>
        </w:tabs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gram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المقياس :</w:t>
      </w:r>
      <w:proofErr w:type="gram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شعرية عربية</w:t>
      </w:r>
    </w:p>
    <w:p w:rsidR="006633B5" w:rsidRDefault="006633B5" w:rsidP="006633B5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proofErr w:type="gram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المستوى :</w:t>
      </w:r>
      <w:proofErr w:type="gram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السنة الثانية دراسات أدبية</w:t>
      </w:r>
    </w:p>
    <w:p w:rsidR="006633B5" w:rsidRDefault="006633B5" w:rsidP="006633B5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sz w:val="32"/>
          <w:szCs w:val="32"/>
          <w:highlight w:val="lightGray"/>
          <w:rtl/>
          <w:lang w:bidi="ar-DZ"/>
        </w:rPr>
        <w:t xml:space="preserve">عنوان المحاضرة : </w:t>
      </w:r>
      <w:r>
        <w:rPr>
          <w:rFonts w:ascii="Simplified Arabic" w:hAnsi="Simplified Arabic" w:cs="Simplified Arabic" w:hint="cs"/>
          <w:sz w:val="32"/>
          <w:szCs w:val="32"/>
          <w:highlight w:val="lightGray"/>
          <w:rtl/>
          <w:lang w:bidi="ar-DZ"/>
        </w:rPr>
        <w:t>مفهوم الشعرية عند أدونيس</w:t>
      </w:r>
      <w:r>
        <w:rPr>
          <w:rFonts w:ascii="Simplified Arabic" w:hAnsi="Simplified Arabic" w:cs="Simplified Arabic"/>
          <w:sz w:val="32"/>
          <w:szCs w:val="32"/>
          <w:highlight w:val="lightGray"/>
          <w:rtl/>
          <w:lang w:bidi="ar-DZ"/>
        </w:rPr>
        <w:t xml:space="preserve"> :</w:t>
      </w:r>
    </w:p>
    <w:p w:rsidR="00907B6A" w:rsidRDefault="00907B6A" w:rsidP="00F511EB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1 . انفتاح النص وتناسل المعنى :</w:t>
      </w:r>
    </w:p>
    <w:p w:rsidR="00877492" w:rsidRDefault="00907B6A" w:rsidP="00907B6A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F511E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يعد أدونيس من الشعراء النقاد الحداثيين الذين دعوا إلى انفتاح النص الشعري ، مبررا دعوته بمجموعة من الأدلة والبراهين التي استقاها من واقع تجربته الإبداعية ، حيث نجده يؤكد على انفلات النص الشعري من قيد القواعد والمقاييس الجاهزة في قوله : ( الشعر خرق للقواعد والمقاييس ...)، ويضيف أن الشعر يتجاوز الأيديولوجيا التي لا تستطيع أن تحيط بأبعاده ، وهو بذلك يحاول أن يؤسس لاستقلالية القصيدة ، تجاوزها لمختلف التيارات والمذاهب ، فالقصيدة التي تنتمي إلى شيء ما </w:t>
      </w:r>
      <w:r w:rsidR="00F511EB">
        <w:rPr>
          <w:rFonts w:ascii="Simplified Arabic" w:hAnsi="Simplified Arabic" w:cs="Simplified Arabic"/>
          <w:sz w:val="32"/>
          <w:szCs w:val="32"/>
          <w:rtl/>
          <w:lang w:bidi="ar-DZ"/>
        </w:rPr>
        <w:t>–</w:t>
      </w:r>
      <w:r w:rsidR="00F511E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مهما كانت طبيعة هذا الشيء </w:t>
      </w:r>
      <w:r w:rsidR="00F511EB">
        <w:rPr>
          <w:rFonts w:ascii="Simplified Arabic" w:hAnsi="Simplified Arabic" w:cs="Simplified Arabic"/>
          <w:sz w:val="32"/>
          <w:szCs w:val="32"/>
          <w:rtl/>
          <w:lang w:bidi="ar-DZ"/>
        </w:rPr>
        <w:t>–</w:t>
      </w:r>
      <w:r w:rsidR="00F511E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هي قصيدة محكوم عليها بالفشل في القاموس النقدي ، لأن </w:t>
      </w:r>
      <w:r w:rsidR="0085769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الشعر في مفهومه هو أسمى من الأيديولوجيات والأنظمة السياسية والاقتصادية والاجتماعية ...</w:t>
      </w:r>
    </w:p>
    <w:p w:rsidR="00907B6A" w:rsidRDefault="00907B6A" w:rsidP="00907B6A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إذا النقد الجديد عند أدونيس يؤكد على استقلالية النص عن أي أيديولوجية . </w:t>
      </w:r>
    </w:p>
    <w:p w:rsidR="00907B6A" w:rsidRDefault="00907B6A" w:rsidP="00907B6A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2 .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الغموض :</w:t>
      </w:r>
      <w:proofErr w:type="gramEnd"/>
    </w:p>
    <w:p w:rsidR="00907B6A" w:rsidRDefault="00907B6A" w:rsidP="00907B6A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العملية الإبداعية ككل هي عملية غامضة إلى حد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التعقيد ،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فالشاعر مبدع لكنه أسوء من يفسر الكتابة الشعرية ، فكل من كتب عن الشعر كان يعرف أنه يطارد حيوانا خرافيا لا يمسك ...</w:t>
      </w:r>
    </w:p>
    <w:p w:rsidR="00857695" w:rsidRDefault="00907B6A" w:rsidP="00857695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>إن هذا الكائن الخرافي الجميل هو مجهول لدى القراء والشعراء ، فالشاعر المبدع حينما يطرح عليه سؤال الإبداع نجده يتلكأ ، فلا يملك الجواب سوى الحيرة والدهشة ذلك أن مسألة التفكير في القصيدة مسألة غامضة .</w:t>
      </w:r>
    </w:p>
    <w:p w:rsidR="00907B6A" w:rsidRDefault="00907B6A" w:rsidP="003E0AAE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انطلاقا من هذه الرواية فإن أدونيس يعترف بشرعية الغموض في الشعر ، وهذا ما عبر عنه في قوله</w:t>
      </w:r>
      <w:r w:rsidR="003E0AA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: ( إني ضد الوضوح الذي يجعل من القصيدة سطحا لا عمقا ، إني كذلك ضد الإبهام الذي يجعل من القصيدة كهفا مغلقا، إن الزهرة إذا أكملت تفتحها تبهج لكنها لا تغري ، الشيء الذي يوضح لن يعد يحتوي إلا الوضوح ...)</w:t>
      </w:r>
    </w:p>
    <w:p w:rsidR="003E0AAE" w:rsidRDefault="004F4E22" w:rsidP="003E0AAE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ومهما يكن من أمر ف</w:t>
      </w:r>
      <w:r w:rsidR="00B14BC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إن الغموض عند أدونيس هو حلة وجسد يأوي إليهما ال</w:t>
      </w:r>
      <w:r w:rsidR="00110C7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روح الشعري بوصف</w:t>
      </w:r>
      <w:r w:rsidR="00B3635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ه مجموعة من الم</w:t>
      </w:r>
      <w:r w:rsidR="00E1747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عارف </w:t>
      </w:r>
      <w:r w:rsidR="00F86BD6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والعل</w:t>
      </w:r>
      <w:r w:rsidR="0005201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وم كقوله :</w:t>
      </w:r>
    </w:p>
    <w:p w:rsidR="00052015" w:rsidRDefault="00052015" w:rsidP="00052015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ذات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يوم </w:t>
      </w:r>
    </w:p>
    <w:p w:rsidR="00052015" w:rsidRDefault="00052015" w:rsidP="00052015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تصير القصائد ب</w:t>
      </w:r>
      <w:r w:rsidR="0041407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وابة المدينة </w:t>
      </w:r>
    </w:p>
    <w:p w:rsidR="0041407D" w:rsidRDefault="0041407D" w:rsidP="0041407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نحو أرض الغرابة </w:t>
      </w:r>
    </w:p>
    <w:p w:rsidR="0041407D" w:rsidRDefault="0041407D" w:rsidP="0041407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وتصير الغرابة وطن الأنبياء</w:t>
      </w:r>
    </w:p>
    <w:p w:rsidR="0041407D" w:rsidRDefault="0041407D" w:rsidP="0041407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ذات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يوم </w:t>
      </w:r>
    </w:p>
    <w:p w:rsidR="0041407D" w:rsidRDefault="0041407D" w:rsidP="0041407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تسير النجوم على الأرض مثل النساء</w:t>
      </w:r>
    </w:p>
    <w:p w:rsidR="0041407D" w:rsidRDefault="0041407D" w:rsidP="0041407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3 . الفجائية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والدهشة :</w:t>
      </w:r>
      <w:proofErr w:type="gramEnd"/>
    </w:p>
    <w:p w:rsidR="00B3137A" w:rsidRDefault="0041407D" w:rsidP="0041407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الفجائية هي خاصية فنية في النص الشعري ، وحضورها في النص يعني حضورا آخرا هو المتلقي الذي يستجيب لفجائية </w:t>
      </w:r>
      <w:r w:rsidR="00B3137A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النص ، وهذا ما يدعوه أدونيس بالإثارة ، علما أن المشابهة من الشعر لا يقوى على إرضاء تلك الحاسة الجمالية للمتلقي ، </w:t>
      </w:r>
      <w:r w:rsidR="00B3137A"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>فموت القصيدة يعلق في اللحظة التي تتفطن فيها تلك الحاسة لهذا التشابه ( التذكر) ولعل هذا ما جعل أدونيس يلح على فكرة التخلص من الذاكرة في عملية الكتابة الشعرية ، فالفجائية إذا هي فعل من الملقي يقابله رد فعل من الملقي هو الإثارة ، والعلاقة بينهما هي علاقة العلة بالمعلول .</w:t>
      </w:r>
    </w:p>
    <w:p w:rsidR="00B3137A" w:rsidRDefault="00B3137A" w:rsidP="00B3137A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4 .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الاختلاف :</w:t>
      </w:r>
      <w:proofErr w:type="gramEnd"/>
    </w:p>
    <w:p w:rsidR="00725530" w:rsidRDefault="00B3137A" w:rsidP="0056696B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الاختلاف هو المغايرة مع القديم ، وتأتي مقولة الاختلاف عند أدونيس في مقدمة المقولات النظرية في التأسيس لعالم الشعرية ،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فأدونيس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يرفض العيش تحت سلطة الخضوع والا</w:t>
      </w:r>
      <w:r w:rsidR="006C5308">
        <w:rPr>
          <w:rFonts w:ascii="Simplified Arabic" w:hAnsi="Simplified Arabic" w:cs="Simplified Arabic" w:hint="cs"/>
          <w:sz w:val="32"/>
          <w:szCs w:val="32"/>
          <w:rtl/>
          <w:lang w:bidi="ar-DZ"/>
        </w:rPr>
        <w:t>نصياع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لما هو ثابت ، </w:t>
      </w:r>
      <w:r w:rsidR="006C5308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فهو ضد الجمود</w:t>
      </w:r>
      <w:r w:rsidR="0056696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... فالجمال في </w:t>
      </w:r>
      <w:proofErr w:type="gramStart"/>
      <w:r w:rsidR="0056696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الشعر  يتحقق</w:t>
      </w:r>
      <w:proofErr w:type="gramEnd"/>
      <w:r w:rsidR="0056696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6C5308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 خلال نبذ العادة أو الاختلاف عن السائد ، مادامت الحداثة قد ألغت كلية محاكاة النموذج أو المثال : ( جوهر القصيدة  في اختلافها لا في ائتلافها ...)</w:t>
      </w:r>
    </w:p>
    <w:p w:rsidR="00725530" w:rsidRDefault="00725530" w:rsidP="00725530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5 . الرؤيا (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التخييل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) :</w:t>
      </w:r>
    </w:p>
    <w:p w:rsidR="0041407D" w:rsidRDefault="00725530" w:rsidP="00725530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يقصد أدونيس بالرؤيا ، أ</w:t>
      </w:r>
      <w:r w:rsidR="0090012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 القوة التي تطل على الغيب وتعانقه</w:t>
      </w:r>
      <w:r w:rsidR="0056696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فيما تنغرس في الحضور فتصبح القصيدة جسرا يربط بين الحاضر والمستقبل والأبدية .</w:t>
      </w:r>
    </w:p>
    <w:p w:rsidR="0056696B" w:rsidRDefault="0056696B" w:rsidP="00E60287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بهذا الفهم تتحول القصيدة الكلية إلى قصيدة تروي لنا قصة الحداثي في اعتناقه</w:t>
      </w:r>
      <w:r w:rsidR="00E6028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للمجهول ، </w:t>
      </w:r>
      <w:proofErr w:type="spellStart"/>
      <w:r w:rsidR="00E6028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وأدونيس</w:t>
      </w:r>
      <w:proofErr w:type="spellEnd"/>
      <w:r w:rsidR="00E6028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يتخذ من الرؤيا أو الحلم أداة حداثية للكشف عن أغوار المجهول ، لأن الحلم يفكك الواقع إلى عناصره الأولية ، ويعيد تركيبه على نحو لا يخضع فيه إلى قوانين الواقع الخارجي متجاوزا معطياته ملتحما بالعوالم الميتافيزيقية ،كقول أدونيس في قصيدة ( قصائد لا تنتهي) :</w:t>
      </w:r>
    </w:p>
    <w:p w:rsidR="00E60287" w:rsidRDefault="00E60287" w:rsidP="00E60287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ياقصة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تسير بي دربها </w:t>
      </w:r>
    </w:p>
    <w:p w:rsidR="00E60287" w:rsidRDefault="00E60287" w:rsidP="00E60287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إلى فضاء الزمن الأول</w:t>
      </w:r>
    </w:p>
    <w:p w:rsidR="00E60287" w:rsidRDefault="00E60287" w:rsidP="00E60287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 xml:space="preserve">ما أنت إلا حلم مبدع </w:t>
      </w:r>
    </w:p>
    <w:p w:rsidR="00E60287" w:rsidRDefault="00E60287" w:rsidP="00E60287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للزمن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المقبل </w:t>
      </w:r>
    </w:p>
    <w:p w:rsidR="00E60287" w:rsidRDefault="00E60287" w:rsidP="00E60287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تهدر في صدر أسرار </w:t>
      </w:r>
    </w:p>
    <w:p w:rsidR="00E60287" w:rsidRDefault="00E60287" w:rsidP="00E60287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يبين لي في الذي لا يبين</w:t>
      </w:r>
    </w:p>
    <w:p w:rsidR="00E60287" w:rsidRDefault="00E60287" w:rsidP="00E60287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6 . حركية الزمن الشعري :</w:t>
      </w:r>
    </w:p>
    <w:p w:rsidR="00E60287" w:rsidRDefault="00E60287" w:rsidP="00DF7662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يؤسس أدونيس مفهومه للزمن الشعري على نقد الثابت في التجربة الشعرية </w:t>
      </w:r>
      <w:r w:rsidR="00DF766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القديمة ، لأن الزمن في هذه التجربة هو زمن قدري ، وهو ليس بعدا داخليا في الأشياء يخلقها </w:t>
      </w:r>
      <w:proofErr w:type="spellStart"/>
      <w:r w:rsidR="00DF7662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ويغنيها</w:t>
      </w:r>
      <w:proofErr w:type="spellEnd"/>
      <w:r w:rsidR="00DF766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، بل  هو قدر خارجي يفسد الحياة ، أما النظرة الجديدة هي الخروج من قدر الطبيعة والدخول ف</w:t>
      </w:r>
      <w:r w:rsidR="001D2DD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ي </w:t>
      </w:r>
      <w:r w:rsidR="00DF766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إرادة </w:t>
      </w:r>
      <w:r w:rsidR="001D2DD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الإنسان ، هي الخروج من الثبات إلى التحول ، هي الخروج من الصراعات والتناقضات الذهنية ، والدخول في عالم الصراعات والتناقضات </w:t>
      </w:r>
      <w:r w:rsidR="00CD1050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الحياتية ، هي الإيمان بأن الإنسان قادر على تغيير نفسه والعالم معا.</w:t>
      </w:r>
    </w:p>
    <w:p w:rsidR="00CD1050" w:rsidRPr="00F511EB" w:rsidRDefault="00CD1050" w:rsidP="00CD1050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فأدونيس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يقسم الزمن الشعري إلى زمنين ، زمن خارجي هو زمن التقليد ، وزمن داخلي هو زمن التجربة الشعرية في شكلها الحداثي ، الزمن الأول هو زمن الانقياد والزمن الثاني هو زمن التحرر أو الهروب .</w:t>
      </w:r>
    </w:p>
    <w:sectPr w:rsidR="00CD1050" w:rsidRPr="00F511EB" w:rsidSect="0087749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33B5"/>
    <w:rsid w:val="00052015"/>
    <w:rsid w:val="00110C79"/>
    <w:rsid w:val="001D2DDD"/>
    <w:rsid w:val="003E0AAE"/>
    <w:rsid w:val="0041407D"/>
    <w:rsid w:val="004F4E22"/>
    <w:rsid w:val="0056696B"/>
    <w:rsid w:val="00572863"/>
    <w:rsid w:val="006633B5"/>
    <w:rsid w:val="0067652F"/>
    <w:rsid w:val="00676911"/>
    <w:rsid w:val="006C5308"/>
    <w:rsid w:val="00725530"/>
    <w:rsid w:val="00762D26"/>
    <w:rsid w:val="00857695"/>
    <w:rsid w:val="00877492"/>
    <w:rsid w:val="0090012E"/>
    <w:rsid w:val="00907B6A"/>
    <w:rsid w:val="00B14BCB"/>
    <w:rsid w:val="00B3137A"/>
    <w:rsid w:val="00B3635A"/>
    <w:rsid w:val="00CD1050"/>
    <w:rsid w:val="00DF7662"/>
    <w:rsid w:val="00E17471"/>
    <w:rsid w:val="00E60287"/>
    <w:rsid w:val="00F511EB"/>
    <w:rsid w:val="00F86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3B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9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607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client</cp:lastModifiedBy>
  <cp:revision>15</cp:revision>
  <dcterms:created xsi:type="dcterms:W3CDTF">2020-03-17T12:01:00Z</dcterms:created>
  <dcterms:modified xsi:type="dcterms:W3CDTF">2021-05-17T13:41:00Z</dcterms:modified>
</cp:coreProperties>
</file>