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B9" w:rsidRDefault="008904B9" w:rsidP="008904B9">
      <w:pPr>
        <w:spacing w:after="120" w:line="299" w:lineRule="atLeast"/>
        <w:jc w:val="center"/>
        <w:rPr>
          <w:rFonts w:ascii="Segoe UI" w:eastAsia="Times New Roman" w:hAnsi="Segoe UI" w:cs="Segoe UI"/>
          <w:color w:val="212529"/>
          <w:sz w:val="32"/>
          <w:szCs w:val="32"/>
          <w:rtl/>
          <w:lang w:eastAsia="fr-FR"/>
        </w:rPr>
      </w:pPr>
      <w:r>
        <w:rPr>
          <w:rFonts w:ascii="Segoe UI" w:eastAsia="Times New Roman" w:hAnsi="Segoe UI" w:cs="Segoe UI" w:hint="cs"/>
          <w:color w:val="212529"/>
          <w:sz w:val="32"/>
          <w:szCs w:val="32"/>
          <w:rtl/>
          <w:lang w:eastAsia="fr-FR"/>
        </w:rPr>
        <w:t xml:space="preserve">برنامج </w:t>
      </w:r>
      <w:proofErr w:type="gramStart"/>
      <w:r>
        <w:rPr>
          <w:rFonts w:ascii="Segoe UI" w:eastAsia="Times New Roman" w:hAnsi="Segoe UI" w:cs="Segoe UI" w:hint="cs"/>
          <w:color w:val="212529"/>
          <w:sz w:val="32"/>
          <w:szCs w:val="32"/>
          <w:rtl/>
          <w:lang w:eastAsia="fr-FR"/>
        </w:rPr>
        <w:t>مقياس :</w:t>
      </w:r>
      <w:proofErr w:type="gramEnd"/>
    </w:p>
    <w:p w:rsidR="008904B9" w:rsidRPr="00493311" w:rsidRDefault="008904B9" w:rsidP="00493311">
      <w:pPr>
        <w:spacing w:after="120" w:line="299" w:lineRule="atLeast"/>
        <w:jc w:val="center"/>
        <w:rPr>
          <w:rFonts w:ascii="Segoe UI" w:eastAsia="Times New Roman" w:hAnsi="Segoe UI" w:cs="Segoe UI"/>
          <w:b/>
          <w:bCs/>
          <w:color w:val="212529"/>
          <w:sz w:val="32"/>
          <w:szCs w:val="32"/>
          <w:rtl/>
          <w:lang w:eastAsia="fr-FR"/>
        </w:rPr>
      </w:pPr>
      <w:r w:rsidRPr="00493311">
        <w:rPr>
          <w:rFonts w:ascii="Segoe UI" w:eastAsia="Times New Roman" w:hAnsi="Segoe UI" w:cs="Segoe UI" w:hint="cs"/>
          <w:b/>
          <w:bCs/>
          <w:color w:val="212529"/>
          <w:sz w:val="32"/>
          <w:szCs w:val="32"/>
          <w:rtl/>
          <w:lang w:eastAsia="fr-FR"/>
        </w:rPr>
        <w:t>مؤسسات العولمة الاقتصادية</w:t>
      </w:r>
    </w:p>
    <w:p w:rsidR="008904B9" w:rsidRPr="008904B9" w:rsidRDefault="008904B9" w:rsidP="008904B9">
      <w:pPr>
        <w:spacing w:after="120" w:line="299" w:lineRule="atLeast"/>
        <w:jc w:val="right"/>
        <w:rPr>
          <w:rFonts w:ascii="Segoe UI" w:eastAsia="Times New Roman" w:hAnsi="Segoe UI" w:cs="Segoe UI"/>
          <w:b/>
          <w:bCs/>
          <w:color w:val="212529"/>
          <w:sz w:val="28"/>
          <w:szCs w:val="28"/>
          <w:rtl/>
          <w:lang w:eastAsia="fr-FR"/>
        </w:rPr>
      </w:pPr>
    </w:p>
    <w:p w:rsidR="008904B9" w:rsidRPr="008904B9" w:rsidRDefault="008904B9" w:rsidP="008904B9">
      <w:pPr>
        <w:spacing w:after="120" w:line="299" w:lineRule="atLeast"/>
        <w:jc w:val="right"/>
        <w:rPr>
          <w:rFonts w:ascii="Segoe UI" w:eastAsia="Times New Roman" w:hAnsi="Segoe UI" w:cs="Segoe UI"/>
          <w:b/>
          <w:bCs/>
          <w:color w:val="212529"/>
          <w:sz w:val="28"/>
          <w:szCs w:val="28"/>
          <w:lang w:eastAsia="fr-FR"/>
        </w:rPr>
      </w:pPr>
      <w:r w:rsidRPr="008904B9">
        <w:rPr>
          <w:rFonts w:ascii="Segoe UI" w:eastAsia="Times New Roman" w:hAnsi="Segoe UI" w:cs="Segoe UI" w:hint="cs"/>
          <w:b/>
          <w:bCs/>
          <w:color w:val="212529"/>
          <w:sz w:val="28"/>
          <w:szCs w:val="28"/>
          <w:rtl/>
          <w:lang w:eastAsia="fr-FR"/>
        </w:rPr>
        <w:t xml:space="preserve">المحور </w:t>
      </w:r>
      <w:proofErr w:type="spellStart"/>
      <w:r w:rsidRPr="008904B9">
        <w:rPr>
          <w:rFonts w:ascii="Segoe UI" w:eastAsia="Times New Roman" w:hAnsi="Segoe UI" w:cs="Segoe UI" w:hint="cs"/>
          <w:b/>
          <w:bCs/>
          <w:color w:val="212529"/>
          <w:sz w:val="28"/>
          <w:szCs w:val="28"/>
          <w:rtl/>
          <w:lang w:eastAsia="fr-FR"/>
        </w:rPr>
        <w:t>1:</w:t>
      </w:r>
      <w:proofErr w:type="spellEnd"/>
      <w:r w:rsidRPr="008904B9">
        <w:rPr>
          <w:rFonts w:ascii="Segoe UI" w:eastAsia="Times New Roman" w:hAnsi="Segoe UI" w:cs="Segoe UI" w:hint="cs"/>
          <w:b/>
          <w:bCs/>
          <w:color w:val="212529"/>
          <w:sz w:val="28"/>
          <w:szCs w:val="28"/>
          <w:rtl/>
          <w:lang w:eastAsia="fr-FR"/>
        </w:rPr>
        <w:t xml:space="preserve"> ظاهرة العولمة الاقتصادية</w:t>
      </w:r>
    </w:p>
    <w:p w:rsidR="008904B9" w:rsidRPr="008904B9" w:rsidRDefault="008904B9" w:rsidP="008904B9">
      <w:pPr>
        <w:spacing w:after="120" w:line="299" w:lineRule="atLeast"/>
        <w:ind w:firstLine="708"/>
        <w:jc w:val="right"/>
        <w:rPr>
          <w:rFonts w:ascii="Segoe UI" w:eastAsia="Times New Roman" w:hAnsi="Segoe UI" w:cs="Segoe UI"/>
          <w:color w:val="212529"/>
          <w:sz w:val="28"/>
          <w:szCs w:val="28"/>
          <w:lang w:eastAsia="fr-FR"/>
        </w:rPr>
      </w:pPr>
      <w:proofErr w:type="spellStart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>أولا:</w:t>
      </w:r>
      <w:proofErr w:type="spellEnd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 xml:space="preserve"> مفهوم العولمة الاقتصادية</w:t>
      </w:r>
      <w:r w:rsidRPr="008904B9">
        <w:rPr>
          <w:rFonts w:ascii="Segoe UI" w:eastAsia="Times New Roman" w:hAnsi="Segoe UI" w:cs="Segoe UI" w:hint="cs"/>
          <w:color w:val="212529"/>
          <w:sz w:val="28"/>
          <w:szCs w:val="28"/>
          <w:rtl/>
          <w:lang w:eastAsia="fr-FR"/>
        </w:rPr>
        <w:t xml:space="preserve"> </w:t>
      </w:r>
      <w:r w:rsidRPr="008904B9">
        <w:rPr>
          <w:rFonts w:ascii="Segoe UI" w:eastAsia="Times New Roman" w:hAnsi="Segoe UI" w:cs="Segoe UI" w:hint="cs"/>
          <w:color w:val="212529"/>
          <w:sz w:val="28"/>
          <w:szCs w:val="28"/>
          <w:rtl/>
          <w:lang w:eastAsia="fr-FR"/>
        </w:rPr>
        <w:tab/>
      </w:r>
    </w:p>
    <w:p w:rsidR="008904B9" w:rsidRPr="008904B9" w:rsidRDefault="008904B9" w:rsidP="008904B9">
      <w:pPr>
        <w:spacing w:before="120" w:after="120" w:line="299" w:lineRule="atLeast"/>
        <w:jc w:val="right"/>
        <w:rPr>
          <w:rFonts w:ascii="Segoe UI" w:eastAsia="Times New Roman" w:hAnsi="Segoe UI" w:cs="Segoe UI"/>
          <w:color w:val="212529"/>
          <w:sz w:val="28"/>
          <w:szCs w:val="28"/>
          <w:lang w:eastAsia="fr-FR"/>
        </w:rPr>
      </w:pPr>
      <w:proofErr w:type="spellStart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>ثانيا:</w:t>
      </w:r>
      <w:proofErr w:type="spellEnd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 xml:space="preserve"> مراحل نمو وتطور العولمة الاقتصادية</w:t>
      </w:r>
      <w:r w:rsidRPr="008904B9">
        <w:rPr>
          <w:rFonts w:ascii="Segoe UI" w:eastAsia="Times New Roman" w:hAnsi="Segoe UI" w:cs="Segoe UI" w:hint="cs"/>
          <w:color w:val="212529"/>
          <w:sz w:val="28"/>
          <w:szCs w:val="28"/>
          <w:rtl/>
          <w:lang w:eastAsia="fr-FR"/>
        </w:rPr>
        <w:tab/>
        <w:t xml:space="preserve">   </w:t>
      </w:r>
    </w:p>
    <w:p w:rsidR="008904B9" w:rsidRPr="008904B9" w:rsidRDefault="008904B9" w:rsidP="008904B9">
      <w:pPr>
        <w:spacing w:before="120" w:after="120" w:line="299" w:lineRule="atLeast"/>
        <w:jc w:val="right"/>
        <w:rPr>
          <w:rFonts w:ascii="Segoe UI" w:eastAsia="Times New Roman" w:hAnsi="Segoe UI" w:cs="Segoe UI"/>
          <w:color w:val="212529"/>
          <w:sz w:val="28"/>
          <w:szCs w:val="28"/>
          <w:lang w:eastAsia="fr-FR"/>
        </w:rPr>
      </w:pPr>
      <w:r w:rsidRPr="008904B9">
        <w:rPr>
          <w:rFonts w:ascii="Segoe UI" w:eastAsia="Times New Roman" w:hAnsi="Segoe UI" w:cs="Segoe UI" w:hint="cs"/>
          <w:color w:val="212529"/>
          <w:sz w:val="28"/>
          <w:szCs w:val="28"/>
          <w:rtl/>
          <w:lang w:eastAsia="fr-FR"/>
        </w:rPr>
        <w:t xml:space="preserve">      </w:t>
      </w:r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>ثالثا : أشكال العولمة الاقتصادية</w:t>
      </w:r>
      <w:r w:rsidRPr="008904B9">
        <w:rPr>
          <w:rFonts w:ascii="Segoe UI" w:eastAsia="Times New Roman" w:hAnsi="Segoe UI" w:cs="Segoe UI" w:hint="cs"/>
          <w:color w:val="212529"/>
          <w:sz w:val="28"/>
          <w:szCs w:val="28"/>
          <w:rtl/>
          <w:lang w:eastAsia="fr-FR"/>
        </w:rPr>
        <w:t xml:space="preserve">     </w:t>
      </w:r>
    </w:p>
    <w:p w:rsidR="008904B9" w:rsidRPr="008904B9" w:rsidRDefault="008904B9" w:rsidP="008904B9">
      <w:pPr>
        <w:spacing w:before="120" w:after="120" w:line="299" w:lineRule="atLeast"/>
        <w:jc w:val="right"/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</w:pPr>
      <w:r w:rsidRPr="008904B9">
        <w:rPr>
          <w:rFonts w:ascii="Segoe UI" w:eastAsia="Times New Roman" w:hAnsi="Segoe UI" w:cs="Segoe UI" w:hint="cs"/>
          <w:color w:val="212529"/>
          <w:sz w:val="28"/>
          <w:szCs w:val="28"/>
          <w:rtl/>
          <w:lang w:eastAsia="fr-FR"/>
        </w:rPr>
        <w:t xml:space="preserve">      </w:t>
      </w:r>
      <w:proofErr w:type="spellStart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>رابعا:</w:t>
      </w:r>
      <w:proofErr w:type="spellEnd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 xml:space="preserve"> آثار العولمة الاقتصادية</w:t>
      </w:r>
    </w:p>
    <w:p w:rsidR="008904B9" w:rsidRPr="008904B9" w:rsidRDefault="008904B9" w:rsidP="008904B9">
      <w:pPr>
        <w:spacing w:before="120" w:after="120" w:line="299" w:lineRule="atLeast"/>
        <w:jc w:val="right"/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</w:pPr>
    </w:p>
    <w:p w:rsidR="008904B9" w:rsidRPr="008904B9" w:rsidRDefault="008904B9" w:rsidP="008904B9">
      <w:pPr>
        <w:spacing w:before="120" w:after="120" w:line="299" w:lineRule="atLeast"/>
        <w:jc w:val="right"/>
        <w:rPr>
          <w:rFonts w:ascii="Segoe UI" w:eastAsia="Times New Roman" w:hAnsi="Segoe UI" w:cs="Segoe UI"/>
          <w:b/>
          <w:bCs/>
          <w:color w:val="212529"/>
          <w:sz w:val="28"/>
          <w:szCs w:val="28"/>
          <w:rtl/>
          <w:lang w:eastAsia="fr-FR"/>
        </w:rPr>
      </w:pPr>
      <w:proofErr w:type="spellStart"/>
      <w:proofErr w:type="gramStart"/>
      <w:r w:rsidRPr="00493311">
        <w:rPr>
          <w:rFonts w:ascii="Segoe UI" w:eastAsia="Times New Roman" w:hAnsi="Segoe UI" w:cs="Segoe UI" w:hint="cs"/>
          <w:b/>
          <w:bCs/>
          <w:color w:val="212529"/>
          <w:sz w:val="28"/>
          <w:szCs w:val="28"/>
          <w:rtl/>
          <w:lang w:eastAsia="fr-FR"/>
        </w:rPr>
        <w:t>المحور</w:t>
      </w:r>
      <w:proofErr w:type="gramEnd"/>
      <w:r w:rsidRPr="00493311">
        <w:rPr>
          <w:rFonts w:ascii="Segoe UI" w:eastAsia="Times New Roman" w:hAnsi="Segoe UI" w:cs="Segoe UI" w:hint="cs"/>
          <w:b/>
          <w:bCs/>
          <w:color w:val="212529"/>
          <w:sz w:val="28"/>
          <w:szCs w:val="28"/>
          <w:rtl/>
          <w:lang w:eastAsia="fr-FR"/>
        </w:rPr>
        <w:t>2</w:t>
      </w:r>
      <w:proofErr w:type="spellEnd"/>
      <w:r w:rsidRPr="00493311">
        <w:rPr>
          <w:rFonts w:ascii="Segoe UI" w:eastAsia="Times New Roman" w:hAnsi="Segoe UI" w:cs="Segoe UI" w:hint="cs"/>
          <w:b/>
          <w:bCs/>
          <w:color w:val="212529"/>
          <w:sz w:val="28"/>
          <w:szCs w:val="28"/>
          <w:rtl/>
          <w:lang w:eastAsia="fr-FR"/>
        </w:rPr>
        <w:t>: صندوق النقد الدولي</w:t>
      </w:r>
    </w:p>
    <w:p w:rsidR="008904B9" w:rsidRPr="008904B9" w:rsidRDefault="008904B9" w:rsidP="008904B9">
      <w:pPr>
        <w:spacing w:after="120" w:line="299" w:lineRule="atLeast"/>
        <w:jc w:val="right"/>
        <w:rPr>
          <w:rFonts w:ascii="Segoe UI" w:eastAsia="Times New Roman" w:hAnsi="Segoe UI" w:cs="Segoe UI"/>
          <w:color w:val="212529"/>
          <w:sz w:val="28"/>
          <w:szCs w:val="28"/>
          <w:lang w:eastAsia="fr-FR"/>
        </w:rPr>
      </w:pPr>
      <w:r w:rsidRPr="008904B9">
        <w:rPr>
          <w:rFonts w:ascii="Segoe UI" w:eastAsia="Times New Roman" w:hAnsi="Segoe UI" w:cs="Segoe UI" w:hint="cs"/>
          <w:color w:val="212529"/>
          <w:sz w:val="28"/>
          <w:szCs w:val="28"/>
          <w:rtl/>
          <w:lang w:eastAsia="fr-FR"/>
        </w:rPr>
        <w:t xml:space="preserve">      </w:t>
      </w:r>
      <w:proofErr w:type="spellStart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>أولا:</w:t>
      </w:r>
      <w:proofErr w:type="spellEnd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 xml:space="preserve"> لمحة عن صندوق النقد الدولي</w:t>
      </w:r>
    </w:p>
    <w:p w:rsidR="008904B9" w:rsidRPr="008904B9" w:rsidRDefault="008904B9" w:rsidP="008904B9">
      <w:pPr>
        <w:spacing w:after="120" w:line="299" w:lineRule="atLeast"/>
        <w:jc w:val="right"/>
        <w:rPr>
          <w:rFonts w:ascii="Segoe UI" w:eastAsia="Times New Roman" w:hAnsi="Segoe UI" w:cs="Segoe UI"/>
          <w:color w:val="212529"/>
          <w:sz w:val="28"/>
          <w:szCs w:val="28"/>
          <w:lang w:eastAsia="fr-FR"/>
        </w:rPr>
      </w:pPr>
      <w:r w:rsidRPr="008904B9">
        <w:rPr>
          <w:rFonts w:ascii="Segoe UI" w:eastAsia="Times New Roman" w:hAnsi="Segoe UI" w:cs="Segoe UI" w:hint="cs"/>
          <w:color w:val="212529"/>
          <w:sz w:val="28"/>
          <w:szCs w:val="28"/>
          <w:rtl/>
          <w:lang w:eastAsia="fr-FR"/>
        </w:rPr>
        <w:t xml:space="preserve">      </w:t>
      </w:r>
      <w:proofErr w:type="spellStart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>ثانيا:</w:t>
      </w:r>
      <w:proofErr w:type="spellEnd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 xml:space="preserve"> موارد الصندوق</w:t>
      </w:r>
    </w:p>
    <w:p w:rsidR="008904B9" w:rsidRPr="008904B9" w:rsidRDefault="008904B9" w:rsidP="008904B9">
      <w:pPr>
        <w:spacing w:after="120" w:line="299" w:lineRule="atLeast"/>
        <w:jc w:val="right"/>
        <w:rPr>
          <w:rFonts w:ascii="Segoe UI" w:eastAsia="Times New Roman" w:hAnsi="Segoe UI" w:cs="Segoe UI"/>
          <w:color w:val="212529"/>
          <w:sz w:val="28"/>
          <w:szCs w:val="28"/>
          <w:lang w:eastAsia="fr-FR"/>
        </w:rPr>
      </w:pPr>
      <w:r w:rsidRPr="008904B9">
        <w:rPr>
          <w:rFonts w:ascii="Segoe UI" w:eastAsia="Times New Roman" w:hAnsi="Segoe UI" w:cs="Segoe UI" w:hint="cs"/>
          <w:color w:val="212529"/>
          <w:sz w:val="28"/>
          <w:szCs w:val="28"/>
          <w:rtl/>
          <w:lang w:eastAsia="fr-FR"/>
        </w:rPr>
        <w:t xml:space="preserve">      </w:t>
      </w:r>
      <w:proofErr w:type="spellStart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>ثالثا:</w:t>
      </w:r>
      <w:proofErr w:type="spellEnd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 xml:space="preserve"> دور الصندوق في ادارة النظام النقدي العالمي</w:t>
      </w:r>
    </w:p>
    <w:p w:rsidR="008904B9" w:rsidRPr="008904B9" w:rsidRDefault="008904B9" w:rsidP="008904B9">
      <w:pPr>
        <w:spacing w:after="120" w:line="299" w:lineRule="atLeast"/>
        <w:jc w:val="right"/>
        <w:rPr>
          <w:rFonts w:ascii="Segoe UI" w:eastAsia="Times New Roman" w:hAnsi="Segoe UI" w:cs="Segoe UI"/>
          <w:color w:val="212529"/>
          <w:sz w:val="28"/>
          <w:szCs w:val="28"/>
          <w:lang w:eastAsia="fr-FR"/>
        </w:rPr>
      </w:pPr>
      <w:r w:rsidRPr="008904B9">
        <w:rPr>
          <w:rFonts w:ascii="Segoe UI" w:eastAsia="Times New Roman" w:hAnsi="Segoe UI" w:cs="Segoe UI" w:hint="cs"/>
          <w:color w:val="212529"/>
          <w:sz w:val="28"/>
          <w:szCs w:val="28"/>
          <w:rtl/>
          <w:lang w:eastAsia="fr-FR"/>
        </w:rPr>
        <w:t xml:space="preserve">      </w:t>
      </w:r>
      <w:proofErr w:type="spellStart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>رابعا:</w:t>
      </w:r>
      <w:proofErr w:type="spellEnd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 xml:space="preserve"> دور الصندوق في ادارة الازمة المالية و الاقتصادية لسنة 2008</w:t>
      </w:r>
    </w:p>
    <w:p w:rsidR="008904B9" w:rsidRPr="008904B9" w:rsidRDefault="008904B9" w:rsidP="008904B9">
      <w:pPr>
        <w:spacing w:after="120" w:line="299" w:lineRule="atLeast"/>
        <w:jc w:val="right"/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</w:pPr>
      <w:r w:rsidRPr="008904B9">
        <w:rPr>
          <w:rFonts w:ascii="Segoe UI" w:eastAsia="Times New Roman" w:hAnsi="Segoe UI" w:cs="Segoe UI" w:hint="cs"/>
          <w:color w:val="212529"/>
          <w:sz w:val="28"/>
          <w:szCs w:val="28"/>
          <w:rtl/>
          <w:lang w:eastAsia="fr-FR"/>
        </w:rPr>
        <w:t xml:space="preserve">     </w:t>
      </w:r>
      <w:proofErr w:type="spellStart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>خامسا:</w:t>
      </w:r>
      <w:proofErr w:type="spellEnd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 xml:space="preserve"> </w:t>
      </w:r>
      <w:proofErr w:type="gramStart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>تقييم</w:t>
      </w:r>
      <w:proofErr w:type="gramEnd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 xml:space="preserve"> دور الصندوق</w:t>
      </w:r>
    </w:p>
    <w:p w:rsidR="008904B9" w:rsidRPr="008904B9" w:rsidRDefault="008904B9" w:rsidP="008904B9">
      <w:pPr>
        <w:spacing w:after="120" w:line="299" w:lineRule="atLeast"/>
        <w:jc w:val="right"/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</w:pPr>
    </w:p>
    <w:p w:rsidR="008904B9" w:rsidRPr="00493311" w:rsidRDefault="008904B9" w:rsidP="008904B9">
      <w:pPr>
        <w:spacing w:after="120" w:line="299" w:lineRule="atLeast"/>
        <w:jc w:val="right"/>
        <w:rPr>
          <w:rFonts w:ascii="Segoe UI" w:eastAsia="Times New Roman" w:hAnsi="Segoe UI" w:cs="Segoe UI"/>
          <w:b/>
          <w:bCs/>
          <w:color w:val="212529"/>
          <w:sz w:val="28"/>
          <w:szCs w:val="28"/>
          <w:rtl/>
          <w:lang w:eastAsia="fr-FR"/>
        </w:rPr>
      </w:pPr>
      <w:proofErr w:type="gramStart"/>
      <w:r w:rsidRPr="00493311">
        <w:rPr>
          <w:rFonts w:ascii="Segoe UI" w:eastAsia="Times New Roman" w:hAnsi="Segoe UI" w:cs="Segoe UI" w:hint="cs"/>
          <w:b/>
          <w:bCs/>
          <w:color w:val="212529"/>
          <w:sz w:val="28"/>
          <w:szCs w:val="28"/>
          <w:rtl/>
          <w:lang w:eastAsia="fr-FR"/>
        </w:rPr>
        <w:t>المحور</w:t>
      </w:r>
      <w:proofErr w:type="gramEnd"/>
      <w:r w:rsidRPr="00493311">
        <w:rPr>
          <w:rFonts w:ascii="Segoe UI" w:eastAsia="Times New Roman" w:hAnsi="Segoe UI" w:cs="Segoe UI" w:hint="cs"/>
          <w:b/>
          <w:bCs/>
          <w:color w:val="212529"/>
          <w:sz w:val="28"/>
          <w:szCs w:val="28"/>
          <w:rtl/>
          <w:lang w:eastAsia="fr-FR"/>
        </w:rPr>
        <w:t xml:space="preserve"> </w:t>
      </w:r>
      <w:proofErr w:type="spellStart"/>
      <w:r w:rsidRPr="00493311">
        <w:rPr>
          <w:rFonts w:ascii="Segoe UI" w:eastAsia="Times New Roman" w:hAnsi="Segoe UI" w:cs="Segoe UI" w:hint="cs"/>
          <w:b/>
          <w:bCs/>
          <w:color w:val="212529"/>
          <w:sz w:val="28"/>
          <w:szCs w:val="28"/>
          <w:rtl/>
          <w:lang w:eastAsia="fr-FR"/>
        </w:rPr>
        <w:t>3:</w:t>
      </w:r>
      <w:proofErr w:type="spellEnd"/>
      <w:r w:rsidRPr="00493311">
        <w:rPr>
          <w:rFonts w:ascii="Segoe UI" w:eastAsia="Times New Roman" w:hAnsi="Segoe UI" w:cs="Segoe UI" w:hint="cs"/>
          <w:b/>
          <w:bCs/>
          <w:color w:val="212529"/>
          <w:sz w:val="28"/>
          <w:szCs w:val="28"/>
          <w:rtl/>
          <w:lang w:eastAsia="fr-FR"/>
        </w:rPr>
        <w:t xml:space="preserve"> البنك الدولي</w:t>
      </w:r>
    </w:p>
    <w:p w:rsidR="008904B9" w:rsidRPr="008904B9" w:rsidRDefault="008904B9" w:rsidP="008904B9">
      <w:pPr>
        <w:spacing w:after="120" w:line="299" w:lineRule="atLeast"/>
        <w:jc w:val="right"/>
        <w:rPr>
          <w:rFonts w:ascii="Segoe UI" w:eastAsia="Times New Roman" w:hAnsi="Segoe UI" w:cs="Segoe UI"/>
          <w:color w:val="212529"/>
          <w:sz w:val="28"/>
          <w:szCs w:val="28"/>
          <w:lang w:eastAsia="fr-FR"/>
        </w:rPr>
      </w:pPr>
      <w:r w:rsidRPr="008904B9">
        <w:rPr>
          <w:rFonts w:ascii="Segoe UI" w:eastAsia="Times New Roman" w:hAnsi="Segoe UI" w:cs="Segoe UI" w:hint="cs"/>
          <w:color w:val="212529"/>
          <w:sz w:val="28"/>
          <w:szCs w:val="28"/>
          <w:rtl/>
          <w:lang w:eastAsia="fr-FR"/>
        </w:rPr>
        <w:t xml:space="preserve">      </w:t>
      </w:r>
      <w:proofErr w:type="spellStart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>أولا:</w:t>
      </w:r>
      <w:proofErr w:type="spellEnd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 xml:space="preserve"> مفهوم البنك الدولي</w:t>
      </w:r>
    </w:p>
    <w:p w:rsidR="008904B9" w:rsidRPr="008904B9" w:rsidRDefault="008904B9" w:rsidP="008904B9">
      <w:pPr>
        <w:spacing w:after="120" w:line="299" w:lineRule="atLeast"/>
        <w:jc w:val="right"/>
        <w:rPr>
          <w:rFonts w:ascii="Segoe UI" w:eastAsia="Times New Roman" w:hAnsi="Segoe UI" w:cs="Segoe UI"/>
          <w:color w:val="212529"/>
          <w:sz w:val="28"/>
          <w:szCs w:val="28"/>
          <w:lang w:eastAsia="fr-FR"/>
        </w:rPr>
      </w:pPr>
      <w:r w:rsidRPr="008904B9">
        <w:rPr>
          <w:rFonts w:ascii="Segoe UI" w:eastAsia="Times New Roman" w:hAnsi="Segoe UI" w:cs="Segoe UI" w:hint="cs"/>
          <w:color w:val="212529"/>
          <w:sz w:val="28"/>
          <w:szCs w:val="28"/>
          <w:rtl/>
          <w:lang w:eastAsia="fr-FR"/>
        </w:rPr>
        <w:t xml:space="preserve">      </w:t>
      </w:r>
      <w:proofErr w:type="spellStart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>ثانيا:</w:t>
      </w:r>
      <w:proofErr w:type="spellEnd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 xml:space="preserve"> المؤسسات التابعة للبنك الدولي</w:t>
      </w:r>
    </w:p>
    <w:p w:rsidR="008904B9" w:rsidRPr="008904B9" w:rsidRDefault="008904B9" w:rsidP="008904B9">
      <w:pPr>
        <w:spacing w:after="120" w:line="299" w:lineRule="atLeast"/>
        <w:jc w:val="right"/>
        <w:rPr>
          <w:rFonts w:ascii="Segoe UI" w:eastAsia="Times New Roman" w:hAnsi="Segoe UI" w:cs="Segoe UI"/>
          <w:color w:val="212529"/>
          <w:sz w:val="28"/>
          <w:szCs w:val="28"/>
          <w:lang w:eastAsia="fr-FR"/>
        </w:rPr>
      </w:pPr>
      <w:r w:rsidRPr="008904B9">
        <w:rPr>
          <w:rFonts w:ascii="Segoe UI" w:eastAsia="Times New Roman" w:hAnsi="Segoe UI" w:cs="Segoe UI" w:hint="cs"/>
          <w:color w:val="212529"/>
          <w:sz w:val="28"/>
          <w:szCs w:val="28"/>
          <w:rtl/>
          <w:lang w:eastAsia="fr-FR"/>
        </w:rPr>
        <w:t xml:space="preserve">      </w:t>
      </w:r>
      <w:proofErr w:type="spellStart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>ثالثا:</w:t>
      </w:r>
      <w:proofErr w:type="spellEnd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 xml:space="preserve"> </w:t>
      </w:r>
      <w:proofErr w:type="gramStart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>مصادر</w:t>
      </w:r>
      <w:proofErr w:type="gramEnd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 xml:space="preserve"> تمويل البنك الدولي</w:t>
      </w:r>
    </w:p>
    <w:p w:rsidR="008904B9" w:rsidRPr="008904B9" w:rsidRDefault="008904B9" w:rsidP="008904B9">
      <w:pPr>
        <w:spacing w:after="120" w:line="299" w:lineRule="atLeast"/>
        <w:jc w:val="right"/>
        <w:rPr>
          <w:rFonts w:ascii="Segoe UI" w:eastAsia="Times New Roman" w:hAnsi="Segoe UI" w:cs="Segoe UI"/>
          <w:color w:val="212529"/>
          <w:sz w:val="28"/>
          <w:szCs w:val="28"/>
          <w:lang w:eastAsia="fr-FR"/>
        </w:rPr>
      </w:pPr>
      <w:r w:rsidRPr="008904B9">
        <w:rPr>
          <w:rFonts w:ascii="Segoe UI" w:eastAsia="Times New Roman" w:hAnsi="Segoe UI" w:cs="Segoe UI" w:hint="cs"/>
          <w:color w:val="212529"/>
          <w:sz w:val="28"/>
          <w:szCs w:val="28"/>
          <w:rtl/>
          <w:lang w:eastAsia="fr-FR"/>
        </w:rPr>
        <w:t xml:space="preserve">      </w:t>
      </w:r>
      <w:proofErr w:type="spellStart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>رابعا:</w:t>
      </w:r>
      <w:proofErr w:type="spellEnd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 xml:space="preserve"> القروض و </w:t>
      </w:r>
      <w:proofErr w:type="gramStart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>المنح</w:t>
      </w:r>
      <w:proofErr w:type="gramEnd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 xml:space="preserve"> في البنك الدولي</w:t>
      </w:r>
    </w:p>
    <w:p w:rsidR="008904B9" w:rsidRPr="008904B9" w:rsidRDefault="008904B9" w:rsidP="008904B9">
      <w:pPr>
        <w:spacing w:after="120" w:line="299" w:lineRule="atLeast"/>
        <w:jc w:val="right"/>
        <w:rPr>
          <w:rFonts w:ascii="Segoe UI" w:eastAsia="Times New Roman" w:hAnsi="Segoe UI" w:cs="Segoe UI"/>
          <w:color w:val="212529"/>
          <w:sz w:val="28"/>
          <w:szCs w:val="28"/>
          <w:lang w:eastAsia="fr-FR"/>
        </w:rPr>
      </w:pPr>
      <w:r w:rsidRPr="008904B9">
        <w:rPr>
          <w:rFonts w:ascii="Segoe UI" w:eastAsia="Times New Roman" w:hAnsi="Segoe UI" w:cs="Segoe UI" w:hint="cs"/>
          <w:color w:val="212529"/>
          <w:sz w:val="28"/>
          <w:szCs w:val="28"/>
          <w:rtl/>
          <w:lang w:eastAsia="fr-FR"/>
        </w:rPr>
        <w:t xml:space="preserve">     </w:t>
      </w:r>
      <w:proofErr w:type="spellStart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>خامسا:</w:t>
      </w:r>
      <w:proofErr w:type="spellEnd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 xml:space="preserve"> تقييم انجازات البنك الدولي</w:t>
      </w:r>
    </w:p>
    <w:p w:rsidR="008904B9" w:rsidRPr="008904B9" w:rsidRDefault="008904B9" w:rsidP="008904B9">
      <w:pPr>
        <w:spacing w:after="120" w:line="299" w:lineRule="atLeast"/>
        <w:jc w:val="right"/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</w:pPr>
      <w:r w:rsidRPr="008904B9">
        <w:rPr>
          <w:rFonts w:ascii="Segoe UI" w:eastAsia="Times New Roman" w:hAnsi="Segoe UI" w:cs="Segoe UI" w:hint="cs"/>
          <w:color w:val="212529"/>
          <w:sz w:val="28"/>
          <w:szCs w:val="28"/>
          <w:rtl/>
          <w:lang w:eastAsia="fr-FR"/>
        </w:rPr>
        <w:t xml:space="preserve">     </w:t>
      </w:r>
      <w:proofErr w:type="spellStart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>سادسا:</w:t>
      </w:r>
      <w:proofErr w:type="spellEnd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 xml:space="preserve"> </w:t>
      </w:r>
      <w:proofErr w:type="spellStart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>حوكمة</w:t>
      </w:r>
      <w:proofErr w:type="spellEnd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 xml:space="preserve"> البنك الدولي</w:t>
      </w:r>
    </w:p>
    <w:p w:rsidR="008904B9" w:rsidRPr="008904B9" w:rsidRDefault="008904B9" w:rsidP="008904B9">
      <w:pPr>
        <w:spacing w:after="120" w:line="299" w:lineRule="atLeast"/>
        <w:jc w:val="right"/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</w:pPr>
    </w:p>
    <w:p w:rsidR="008904B9" w:rsidRPr="008904B9" w:rsidRDefault="008904B9" w:rsidP="008904B9">
      <w:pPr>
        <w:spacing w:after="120" w:line="299" w:lineRule="atLeast"/>
        <w:jc w:val="right"/>
        <w:rPr>
          <w:rFonts w:ascii="Segoe UI" w:eastAsia="Times New Roman" w:hAnsi="Segoe UI" w:cs="Segoe UI"/>
          <w:b/>
          <w:bCs/>
          <w:color w:val="212529"/>
          <w:sz w:val="28"/>
          <w:szCs w:val="28"/>
          <w:lang w:eastAsia="fr-FR"/>
        </w:rPr>
      </w:pPr>
      <w:proofErr w:type="gramStart"/>
      <w:r w:rsidRPr="00493311">
        <w:rPr>
          <w:rFonts w:ascii="Segoe UI" w:eastAsia="Times New Roman" w:hAnsi="Segoe UI" w:cs="Segoe UI" w:hint="cs"/>
          <w:b/>
          <w:bCs/>
          <w:color w:val="212529"/>
          <w:sz w:val="28"/>
          <w:szCs w:val="28"/>
          <w:rtl/>
          <w:lang w:eastAsia="fr-FR"/>
        </w:rPr>
        <w:t>المحور</w:t>
      </w:r>
      <w:proofErr w:type="gramEnd"/>
      <w:r w:rsidRPr="00493311">
        <w:rPr>
          <w:rFonts w:ascii="Segoe UI" w:eastAsia="Times New Roman" w:hAnsi="Segoe UI" w:cs="Segoe UI" w:hint="cs"/>
          <w:b/>
          <w:bCs/>
          <w:color w:val="212529"/>
          <w:sz w:val="28"/>
          <w:szCs w:val="28"/>
          <w:rtl/>
          <w:lang w:eastAsia="fr-FR"/>
        </w:rPr>
        <w:t xml:space="preserve"> </w:t>
      </w:r>
      <w:proofErr w:type="spellStart"/>
      <w:r w:rsidRPr="00493311">
        <w:rPr>
          <w:rFonts w:ascii="Segoe UI" w:eastAsia="Times New Roman" w:hAnsi="Segoe UI" w:cs="Segoe UI" w:hint="cs"/>
          <w:b/>
          <w:bCs/>
          <w:color w:val="212529"/>
          <w:sz w:val="28"/>
          <w:szCs w:val="28"/>
          <w:rtl/>
          <w:lang w:eastAsia="fr-FR"/>
        </w:rPr>
        <w:t>4:</w:t>
      </w:r>
      <w:proofErr w:type="spellEnd"/>
      <w:r w:rsidRPr="00493311">
        <w:rPr>
          <w:rFonts w:ascii="Segoe UI" w:eastAsia="Times New Roman" w:hAnsi="Segoe UI" w:cs="Segoe UI" w:hint="cs"/>
          <w:b/>
          <w:bCs/>
          <w:color w:val="212529"/>
          <w:sz w:val="28"/>
          <w:szCs w:val="28"/>
          <w:rtl/>
          <w:lang w:eastAsia="fr-FR"/>
        </w:rPr>
        <w:t xml:space="preserve"> المنظمة العالمية للتجارة</w:t>
      </w:r>
    </w:p>
    <w:p w:rsidR="008904B9" w:rsidRPr="008904B9" w:rsidRDefault="008904B9" w:rsidP="008904B9">
      <w:pPr>
        <w:spacing w:after="120" w:line="299" w:lineRule="atLeast"/>
        <w:jc w:val="right"/>
        <w:rPr>
          <w:rFonts w:ascii="Segoe UI" w:eastAsia="Times New Roman" w:hAnsi="Segoe UI" w:cs="Segoe UI"/>
          <w:color w:val="212529"/>
          <w:sz w:val="28"/>
          <w:szCs w:val="28"/>
          <w:lang w:eastAsia="fr-FR"/>
        </w:rPr>
      </w:pPr>
      <w:r w:rsidRPr="008904B9">
        <w:rPr>
          <w:rFonts w:ascii="Segoe UI" w:eastAsia="Times New Roman" w:hAnsi="Segoe UI" w:cs="Segoe UI" w:hint="cs"/>
          <w:color w:val="212529"/>
          <w:sz w:val="28"/>
          <w:szCs w:val="28"/>
          <w:rtl/>
          <w:lang w:eastAsia="fr-FR"/>
        </w:rPr>
        <w:t xml:space="preserve">     </w:t>
      </w:r>
      <w:proofErr w:type="spellStart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>أولا:</w:t>
      </w:r>
      <w:proofErr w:type="spellEnd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 xml:space="preserve"> التعريف بالمنظمة العالمية للتجارة</w:t>
      </w:r>
    </w:p>
    <w:p w:rsidR="008904B9" w:rsidRPr="008904B9" w:rsidRDefault="008904B9" w:rsidP="008904B9">
      <w:pPr>
        <w:spacing w:after="120" w:line="299" w:lineRule="atLeast"/>
        <w:jc w:val="right"/>
        <w:rPr>
          <w:rFonts w:ascii="Segoe UI" w:eastAsia="Times New Roman" w:hAnsi="Segoe UI" w:cs="Segoe UI"/>
          <w:color w:val="212529"/>
          <w:sz w:val="28"/>
          <w:szCs w:val="28"/>
          <w:lang w:eastAsia="fr-FR"/>
        </w:rPr>
      </w:pPr>
      <w:r w:rsidRPr="008904B9">
        <w:rPr>
          <w:rFonts w:ascii="Segoe UI" w:eastAsia="Times New Roman" w:hAnsi="Segoe UI" w:cs="Segoe UI" w:hint="cs"/>
          <w:color w:val="212529"/>
          <w:sz w:val="28"/>
          <w:szCs w:val="28"/>
          <w:rtl/>
          <w:lang w:eastAsia="fr-FR"/>
        </w:rPr>
        <w:t xml:space="preserve">     </w:t>
      </w:r>
      <w:proofErr w:type="spellStart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>ثانيا:</w:t>
      </w:r>
      <w:proofErr w:type="spellEnd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 xml:space="preserve"> اتفاقيات نحو تحرير التجارة في ايطار المنظمة العالمية للتجارة</w:t>
      </w:r>
    </w:p>
    <w:p w:rsidR="008904B9" w:rsidRPr="008904B9" w:rsidRDefault="008904B9" w:rsidP="008904B9">
      <w:pPr>
        <w:spacing w:after="120" w:line="299" w:lineRule="atLeast"/>
        <w:jc w:val="right"/>
        <w:rPr>
          <w:rFonts w:ascii="Segoe UI" w:eastAsia="Times New Roman" w:hAnsi="Segoe UI" w:cs="Segoe UI"/>
          <w:color w:val="212529"/>
          <w:sz w:val="28"/>
          <w:szCs w:val="28"/>
          <w:lang w:eastAsia="fr-FR"/>
        </w:rPr>
      </w:pPr>
      <w:r w:rsidRPr="008904B9">
        <w:rPr>
          <w:rFonts w:ascii="Segoe UI" w:eastAsia="Times New Roman" w:hAnsi="Segoe UI" w:cs="Segoe UI" w:hint="cs"/>
          <w:color w:val="212529"/>
          <w:sz w:val="28"/>
          <w:szCs w:val="28"/>
          <w:rtl/>
          <w:lang w:eastAsia="fr-FR"/>
        </w:rPr>
        <w:t xml:space="preserve">     </w:t>
      </w:r>
      <w:proofErr w:type="spellStart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>ثالثا:</w:t>
      </w:r>
      <w:proofErr w:type="spellEnd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 xml:space="preserve"> قواعد تنظيم التجارة الدولية في اطار المنظمة العالمية للتجارة</w:t>
      </w:r>
    </w:p>
    <w:p w:rsidR="008904B9" w:rsidRPr="008904B9" w:rsidRDefault="008904B9" w:rsidP="008904B9">
      <w:pPr>
        <w:spacing w:after="120" w:line="299" w:lineRule="atLeast"/>
        <w:jc w:val="right"/>
        <w:rPr>
          <w:rFonts w:ascii="Segoe UI" w:eastAsia="Times New Roman" w:hAnsi="Segoe UI" w:cs="Segoe UI"/>
          <w:color w:val="212529"/>
          <w:sz w:val="28"/>
          <w:szCs w:val="28"/>
          <w:lang w:eastAsia="fr-FR"/>
        </w:rPr>
      </w:pPr>
      <w:r w:rsidRPr="008904B9">
        <w:rPr>
          <w:rFonts w:ascii="Segoe UI" w:eastAsia="Times New Roman" w:hAnsi="Segoe UI" w:cs="Segoe UI" w:hint="cs"/>
          <w:color w:val="212529"/>
          <w:sz w:val="28"/>
          <w:szCs w:val="28"/>
          <w:rtl/>
          <w:lang w:eastAsia="fr-FR"/>
        </w:rPr>
        <w:t xml:space="preserve">    </w:t>
      </w:r>
      <w:proofErr w:type="spellStart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>رابعا:</w:t>
      </w:r>
      <w:proofErr w:type="spellEnd"/>
      <w:r w:rsidRPr="008904B9">
        <w:rPr>
          <w:rFonts w:ascii="Segoe UI" w:eastAsia="Times New Roman" w:hAnsi="Segoe UI" w:cs="Segoe UI"/>
          <w:color w:val="212529"/>
          <w:sz w:val="28"/>
          <w:szCs w:val="28"/>
          <w:rtl/>
          <w:lang w:eastAsia="fr-FR"/>
        </w:rPr>
        <w:t xml:space="preserve"> تطور المفاوضات التجارية متعددة الأطراف في ايطار المؤتمرات الوزارية</w:t>
      </w:r>
    </w:p>
    <w:p w:rsidR="008904B9" w:rsidRDefault="008904B9" w:rsidP="00493311"/>
    <w:sectPr w:rsidR="008904B9" w:rsidSect="004933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04B9"/>
    <w:rsid w:val="003E4A5C"/>
    <w:rsid w:val="00493311"/>
    <w:rsid w:val="0075135A"/>
    <w:rsid w:val="008904B9"/>
    <w:rsid w:val="00DF3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nplaceeditable">
    <w:name w:val="inplaceeditable"/>
    <w:basedOn w:val="Policepardfaut"/>
    <w:rsid w:val="008904B9"/>
  </w:style>
  <w:style w:type="character" w:styleId="Lienhypertexte">
    <w:name w:val="Hyperlink"/>
    <w:basedOn w:val="Policepardfaut"/>
    <w:uiPriority w:val="99"/>
    <w:semiHidden/>
    <w:unhideWhenUsed/>
    <w:rsid w:val="008904B9"/>
    <w:rPr>
      <w:color w:val="0000FF"/>
      <w:u w:val="single"/>
    </w:rPr>
  </w:style>
  <w:style w:type="character" w:customStyle="1" w:styleId="instancename">
    <w:name w:val="instancename"/>
    <w:basedOn w:val="Policepardfaut"/>
    <w:rsid w:val="008904B9"/>
  </w:style>
  <w:style w:type="character" w:customStyle="1" w:styleId="accesshide">
    <w:name w:val="accesshide"/>
    <w:basedOn w:val="Policepardfaut"/>
    <w:rsid w:val="008904B9"/>
  </w:style>
  <w:style w:type="character" w:customStyle="1" w:styleId="filler">
    <w:name w:val="filler"/>
    <w:basedOn w:val="Policepardfaut"/>
    <w:rsid w:val="008904B9"/>
  </w:style>
  <w:style w:type="paragraph" w:styleId="NormalWeb">
    <w:name w:val="Normal (Web)"/>
    <w:basedOn w:val="Normal"/>
    <w:uiPriority w:val="99"/>
    <w:semiHidden/>
    <w:unhideWhenUsed/>
    <w:rsid w:val="0089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5686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307526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3940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1308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6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2004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3809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2066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662267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Bensmaine</dc:creator>
  <cp:keywords/>
  <dc:description/>
  <cp:lastModifiedBy>Bensmaine</cp:lastModifiedBy>
  <cp:revision>2</cp:revision>
  <dcterms:created xsi:type="dcterms:W3CDTF">2021-05-30T15:10:00Z</dcterms:created>
  <dcterms:modified xsi:type="dcterms:W3CDTF">2021-05-30T15:10:00Z</dcterms:modified>
</cp:coreProperties>
</file>