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EA" w:rsidRPr="00495BEA" w:rsidRDefault="00495BEA" w:rsidP="00495BEA">
      <w:pPr>
        <w:pStyle w:val="NormalWeb"/>
        <w:spacing w:before="120" w:beforeAutospacing="0" w:after="12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495BEA">
        <w:rPr>
          <w:b/>
          <w:bCs/>
          <w:color w:val="000000" w:themeColor="text1"/>
          <w:sz w:val="28"/>
          <w:szCs w:val="28"/>
        </w:rPr>
        <w:t xml:space="preserve">Exercice de la phase 02 (DEX CES et VRD) </w:t>
      </w:r>
    </w:p>
    <w:p w:rsidR="00495BEA" w:rsidRPr="00495BEA" w:rsidRDefault="00495BEA" w:rsidP="00495BEA">
      <w:pPr>
        <w:pStyle w:val="NormalWeb"/>
        <w:spacing w:before="120" w:beforeAutospacing="0" w:after="12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495BEA">
        <w:rPr>
          <w:b/>
          <w:bCs/>
          <w:color w:val="000000" w:themeColor="text1"/>
          <w:sz w:val="28"/>
          <w:szCs w:val="28"/>
        </w:rPr>
        <w:t>du semestre 02 master 01 groupe 02 année (2020-2021)</w:t>
      </w:r>
    </w:p>
    <w:p w:rsidR="00495BEA" w:rsidRDefault="00495BEA" w:rsidP="00495BEA">
      <w:pPr>
        <w:pStyle w:val="NormalWeb"/>
        <w:spacing w:before="120" w:beforeAutospacing="0" w:after="120" w:afterAutospacing="0"/>
        <w:jc w:val="both"/>
        <w:rPr>
          <w:color w:val="4E4E4E"/>
        </w:rPr>
      </w:pPr>
    </w:p>
    <w:p w:rsidR="005654E3" w:rsidRPr="00495BEA" w:rsidRDefault="005654E3" w:rsidP="00495BEA">
      <w:pPr>
        <w:pStyle w:val="NormalWeb"/>
        <w:spacing w:before="120" w:beforeAutospacing="0" w:after="120" w:afterAutospacing="0"/>
        <w:jc w:val="both"/>
        <w:rPr>
          <w:color w:val="000000" w:themeColor="text1"/>
        </w:rPr>
      </w:pPr>
      <w:r w:rsidRPr="00495BEA">
        <w:rPr>
          <w:color w:val="000000" w:themeColor="text1"/>
        </w:rPr>
        <w:t>Il s'agit dans ce document de l'énoncé de l'exercice consacré à l'étude d'exécution des C.E.S (corps d'état secondaires) et V.R.D (voirie et réseaux divers) constituant la deuxième phase du second semestre. Ce travail, rappelons-le est en continuité avec l'exercice consacré au dossier d'exécution de l'architecture (phase 01, S2).  </w:t>
      </w:r>
    </w:p>
    <w:p w:rsidR="005654E3" w:rsidRPr="00495BEA" w:rsidRDefault="005654E3" w:rsidP="00495BEA">
      <w:pPr>
        <w:pStyle w:val="NormalWeb"/>
        <w:spacing w:before="120" w:beforeAutospacing="0" w:after="120" w:afterAutospacing="0"/>
        <w:jc w:val="both"/>
        <w:rPr>
          <w:color w:val="000000" w:themeColor="text1"/>
        </w:rPr>
      </w:pPr>
      <w:r w:rsidRPr="00495BEA">
        <w:rPr>
          <w:color w:val="000000" w:themeColor="text1"/>
        </w:rPr>
        <w:t>L'exercice utilise les enseignements théoriques et pratiques donnés en cours tout au début du semestre 02 et aussi sous forme de cours utilisant zoom comme moyen d'enseignement à distance.</w:t>
      </w:r>
    </w:p>
    <w:p w:rsidR="00930B5E" w:rsidRPr="00495BEA" w:rsidRDefault="00495BEA">
      <w:pPr>
        <w:rPr>
          <w:color w:val="000000" w:themeColor="text1"/>
        </w:rPr>
      </w:pPr>
    </w:p>
    <w:sectPr w:rsidR="00930B5E" w:rsidRPr="00495BEA" w:rsidSect="00566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654E3"/>
    <w:rsid w:val="00495BEA"/>
    <w:rsid w:val="005654E3"/>
    <w:rsid w:val="00566CE3"/>
    <w:rsid w:val="00CA1380"/>
    <w:rsid w:val="00D752D2"/>
    <w:rsid w:val="00F6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YACINE</dc:creator>
  <cp:lastModifiedBy>MICRO</cp:lastModifiedBy>
  <cp:revision>2</cp:revision>
  <dcterms:created xsi:type="dcterms:W3CDTF">2021-05-31T05:43:00Z</dcterms:created>
  <dcterms:modified xsi:type="dcterms:W3CDTF">2021-05-31T10:37:00Z</dcterms:modified>
</cp:coreProperties>
</file>