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E520D2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36"/>
          <w:szCs w:val="36"/>
        </w:rPr>
        <w:pict>
          <v:roundrect id="_x0000_s1026" style="position:absolute;left:0;text-align:left;margin-left:-19.85pt;margin-top:-27.35pt;width:496.5pt;height:121.5pt;z-index:-2516587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الاقتصادية </w: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والتسيير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46F95" w:rsidP="00034162">
      <w:pPr>
        <w:bidi/>
        <w:spacing w:line="360" w:lineRule="auto"/>
        <w:rPr>
          <w:sz w:val="32"/>
          <w:szCs w:val="32"/>
          <w:rtl/>
          <w:lang w:bidi="ar-DZ"/>
        </w:rPr>
      </w:pPr>
      <w:r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Pr="00E46F95">
        <w:rPr>
          <w:rFonts w:hint="cs"/>
          <w:sz w:val="28"/>
          <w:szCs w:val="28"/>
          <w:rtl/>
          <w:lang w:bidi="ar-DZ"/>
        </w:rPr>
        <w:t>:</w:t>
      </w:r>
      <w:r w:rsidR="00034162">
        <w:rPr>
          <w:rFonts w:hint="cs"/>
          <w:sz w:val="28"/>
          <w:szCs w:val="28"/>
          <w:rtl/>
          <w:lang w:bidi="ar-DZ"/>
        </w:rPr>
        <w:t xml:space="preserve">علوم </w:t>
      </w:r>
      <w:proofErr w:type="spellStart"/>
      <w:r w:rsidR="00034162">
        <w:rPr>
          <w:rFonts w:hint="cs"/>
          <w:sz w:val="28"/>
          <w:szCs w:val="28"/>
          <w:rtl/>
          <w:lang w:bidi="ar-DZ"/>
        </w:rPr>
        <w:t>إقتصادية</w:t>
      </w:r>
      <w:proofErr w:type="spellEnd"/>
      <w:r w:rsidRPr="00E46F95">
        <w:rPr>
          <w:rFonts w:hint="cs"/>
          <w:sz w:val="28"/>
          <w:szCs w:val="28"/>
          <w:rtl/>
          <w:lang w:bidi="ar-DZ"/>
        </w:rPr>
        <w:t>.</w:t>
      </w:r>
      <w:r w:rsidRPr="00E46F95">
        <w:rPr>
          <w:rFonts w:hint="cs"/>
          <w:sz w:val="32"/>
          <w:szCs w:val="32"/>
          <w:rtl/>
          <w:lang w:bidi="ar-DZ"/>
        </w:rPr>
        <w:tab/>
      </w:r>
      <w:r>
        <w:rPr>
          <w:rFonts w:hint="cs"/>
          <w:sz w:val="32"/>
          <w:szCs w:val="32"/>
          <w:rtl/>
          <w:lang w:bidi="ar-DZ"/>
        </w:rPr>
        <w:t xml:space="preserve">        </w:t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 w:rsidRPr="00E46F95"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r w:rsidR="00034162">
        <w:rPr>
          <w:rFonts w:hint="cs"/>
          <w:sz w:val="28"/>
          <w:szCs w:val="28"/>
          <w:rtl/>
          <w:lang w:bidi="ar-DZ"/>
        </w:rPr>
        <w:t>اقتصاد و تسيير المؤسسة</w:t>
      </w:r>
      <w:r w:rsidRPr="00E46F95">
        <w:rPr>
          <w:rFonts w:hint="cs"/>
          <w:sz w:val="28"/>
          <w:szCs w:val="28"/>
          <w:rtl/>
          <w:lang w:bidi="ar-DZ"/>
        </w:rPr>
        <w:t>.</w:t>
      </w:r>
    </w:p>
    <w:p w:rsidR="00C77C87" w:rsidRDefault="00224E76" w:rsidP="00034162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proofErr w:type="spellStart"/>
      <w:r w:rsidR="00034162">
        <w:rPr>
          <w:rFonts w:hint="cs"/>
          <w:b/>
          <w:bCs/>
          <w:sz w:val="32"/>
          <w:szCs w:val="32"/>
          <w:rtl/>
          <w:lang w:bidi="ar-DZ"/>
        </w:rPr>
        <w:t>بوزاهر</w:t>
      </w:r>
      <w:proofErr w:type="spellEnd"/>
      <w:r w:rsidR="00034162">
        <w:rPr>
          <w:rFonts w:hint="cs"/>
          <w:b/>
          <w:bCs/>
          <w:sz w:val="32"/>
          <w:szCs w:val="32"/>
          <w:rtl/>
          <w:lang w:bidi="ar-DZ"/>
        </w:rPr>
        <w:t xml:space="preserve"> نسرين</w:t>
      </w:r>
      <w:r>
        <w:rPr>
          <w:b/>
          <w:bCs/>
          <w:sz w:val="32"/>
          <w:szCs w:val="32"/>
          <w:rtl/>
          <w:lang w:bidi="ar-DZ"/>
        </w:rPr>
        <w:t xml:space="preserve">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034162">
        <w:rPr>
          <w:rFonts w:hint="cs"/>
          <w:b/>
          <w:bCs/>
          <w:sz w:val="32"/>
          <w:szCs w:val="32"/>
          <w:rtl/>
          <w:lang w:bidi="ar-DZ"/>
        </w:rPr>
        <w:t>اليقظة الإستراتيجية و المؤسسة</w:t>
      </w:r>
      <w:r w:rsidR="00C77C87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FD1A52" w:rsidRDefault="00C77C87" w:rsidP="00034162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>لسنة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3C06">
        <w:rPr>
          <w:b/>
          <w:bCs/>
          <w:sz w:val="32"/>
          <w:szCs w:val="32"/>
          <w:rtl/>
          <w:lang w:bidi="ar-DZ"/>
        </w:rPr>
        <w:t xml:space="preserve">: </w:t>
      </w:r>
      <w:r w:rsidR="00034162">
        <w:rPr>
          <w:rFonts w:hint="cs"/>
          <w:b/>
          <w:bCs/>
          <w:sz w:val="32"/>
          <w:szCs w:val="32"/>
          <w:rtl/>
          <w:lang w:bidi="ar-DZ"/>
        </w:rPr>
        <w:t>الثانية ماستر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</w:t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034162">
        <w:rPr>
          <w:rFonts w:hint="cs"/>
          <w:b/>
          <w:bCs/>
          <w:sz w:val="32"/>
          <w:szCs w:val="32"/>
          <w:rtl/>
          <w:lang w:bidi="ar-DZ"/>
        </w:rPr>
        <w:t>الثالث</w:t>
      </w:r>
    </w:p>
    <w:p w:rsidR="00EB59E2" w:rsidRDefault="00EB59E2" w:rsidP="00EB59E2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0103" w:type="dxa"/>
        <w:tblInd w:w="-489" w:type="dxa"/>
        <w:tblLayout w:type="fixed"/>
        <w:tblLook w:val="04A0"/>
      </w:tblPr>
      <w:tblGrid>
        <w:gridCol w:w="1305"/>
        <w:gridCol w:w="3544"/>
        <w:gridCol w:w="5254"/>
      </w:tblGrid>
      <w:tr w:rsidR="00162924" w:rsidTr="00703C06">
        <w:tc>
          <w:tcPr>
            <w:tcW w:w="10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346C48">
        <w:trPr>
          <w:trHeight w:val="654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AA12C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 </w:t>
            </w:r>
          </w:p>
          <w:p w:rsidR="00FC08CA" w:rsidRPr="00FC08CA" w:rsidRDefault="00AA12CE" w:rsidP="00FC08C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C87AC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للبرنامج </w:t>
            </w:r>
          </w:p>
          <w:p w:rsidR="00FC08CA" w:rsidRPr="00615D2E" w:rsidRDefault="00FC08CA" w:rsidP="00FC08CA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346C48">
        <w:trPr>
          <w:trHeight w:val="1182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346C48" w:rsidRDefault="00346C48" w:rsidP="0003416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</w:t>
            </w:r>
            <w:r w:rsidR="00224E76" w:rsidRPr="00346C48">
              <w:rPr>
                <w:sz w:val="28"/>
                <w:szCs w:val="28"/>
                <w:rtl/>
                <w:lang w:bidi="ar-DZ"/>
              </w:rPr>
              <w:t>الأسبوع 01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034162"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Default="00034162" w:rsidP="00346C4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المعلومة و المؤسسة الاقتصادية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Pr="00034162" w:rsidRDefault="00034162" w:rsidP="00034162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تعريف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المعلومة، الأنواع، الخصائص.</w:t>
            </w:r>
            <w:r w:rsidRPr="0003416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24E76" w:rsidRPr="00034162" w:rsidRDefault="00034162" w:rsidP="00034162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Pr="0003416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نظم المعلومات الإدارية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، الدور، مراحل العمل، أهمية تكنولوجيا الاتصال في المؤسسة الاقتصادية.</w:t>
            </w:r>
          </w:p>
          <w:p w:rsidR="009524FF" w:rsidRPr="00224E76" w:rsidRDefault="00034162" w:rsidP="00034162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تعريف المعرفة، تسيير المعارف، اقتصاد المعرفة</w:t>
            </w:r>
            <w:r w:rsidRPr="00224E76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</w:p>
        </w:tc>
      </w:tr>
      <w:tr w:rsidR="00162924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03416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034162"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034162"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  <w:p w:rsidR="00162924" w:rsidRPr="00346C48" w:rsidRDefault="00162924" w:rsidP="00224E7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924" w:rsidRDefault="00034162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مدخل لليقظة الإستراتيجية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924" w:rsidRDefault="00CE09C1" w:rsidP="00CE09C1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نشأة</w:t>
            </w:r>
            <w:r w:rsidR="00034162"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اليقظة </w:t>
            </w:r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الإستراتيجية</w:t>
            </w:r>
            <w:r w:rsidR="00034162"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من خلا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ل</w:t>
            </w:r>
            <w:r w:rsidR="00034162"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إسهامات </w:t>
            </w:r>
            <w:r w:rsidR="00034162"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الباحثين</w:t>
            </w:r>
            <w:r w:rsidR="00162924"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Pr="0016292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،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المصطلحا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المرتبطة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باليقظة </w:t>
            </w:r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الإستراتيجية</w:t>
            </w:r>
            <w:r w:rsidR="00162924" w:rsidRPr="00162924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</w:p>
          <w:p w:rsidR="00CE09C1" w:rsidRPr="00CE09C1" w:rsidRDefault="00CE09C1" w:rsidP="00CE09C1">
            <w:pPr>
              <w:pStyle w:val="Paragraphedeliste"/>
              <w:bidi/>
              <w:spacing w:line="276" w:lineRule="auto"/>
              <w:rPr>
                <w:b/>
                <w:bCs/>
                <w:sz w:val="24"/>
                <w:szCs w:val="24"/>
                <w:lang w:bidi="ar-DZ"/>
              </w:rPr>
            </w:pPr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مراحل تطور مصطلح اليقظة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الإستراتيجية.</w:t>
            </w:r>
          </w:p>
          <w:p w:rsidR="00162924" w:rsidRPr="00CE09C1" w:rsidRDefault="00CE09C1" w:rsidP="00CE09C1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rPr>
                <w:b/>
                <w:bCs/>
                <w:sz w:val="24"/>
                <w:szCs w:val="24"/>
                <w:lang w:bidi="ar-DZ"/>
              </w:rPr>
            </w:pPr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تعاريف اليقظة الإستراتيجية</w:t>
            </w:r>
            <w:r w:rsidR="00162924"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،</w:t>
            </w:r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خصائص اليقظة الإستراتيجية</w:t>
            </w:r>
            <w:r w:rsidR="00162924"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،</w:t>
            </w:r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أهمية و دور اليقظة الإستراتيجية</w:t>
            </w:r>
          </w:p>
          <w:p w:rsidR="00162924" w:rsidRPr="00224E76" w:rsidRDefault="00162924" w:rsidP="00CE09C1">
            <w:pPr>
              <w:pStyle w:val="Paragraphedeliste"/>
              <w:bidi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CE09C1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CE09C1"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CE09C1"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CE09C1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أنواع اليقظة الإستراتيجية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CE09C1" w:rsidP="00CE09C1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اليقظة</w:t>
            </w:r>
            <w:proofErr w:type="gramEnd"/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التنافسية، اليقظ</w:t>
            </w:r>
            <w:r w:rsidRPr="00CE09C1"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ة</w:t>
            </w:r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التكنولوجية</w:t>
            </w:r>
            <w:r w:rsidR="00346C48"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،</w:t>
            </w:r>
          </w:p>
          <w:p w:rsidR="00CE09C1" w:rsidRPr="00CE09C1" w:rsidRDefault="00CE09C1" w:rsidP="00CE09C1">
            <w:pPr>
              <w:pStyle w:val="Paragraphedeliste"/>
              <w:bidi/>
              <w:rPr>
                <w:b/>
                <w:bCs/>
                <w:sz w:val="24"/>
                <w:szCs w:val="24"/>
                <w:lang w:bidi="ar-DZ"/>
              </w:rPr>
            </w:pPr>
          </w:p>
          <w:p w:rsidR="00346C48" w:rsidRPr="00CE09C1" w:rsidRDefault="00CE09C1" w:rsidP="00CE09C1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lang w:bidi="ar-DZ"/>
              </w:rPr>
            </w:pPr>
            <w:proofErr w:type="gramStart"/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اليقظة</w:t>
            </w:r>
            <w:proofErr w:type="gramEnd"/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التجارية، اليقظ</w:t>
            </w:r>
            <w:r w:rsidRPr="00CE09C1"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ة</w:t>
            </w:r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البيئية، تصنيفا</w:t>
            </w:r>
            <w:r w:rsidRPr="00CE09C1"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ت</w:t>
            </w:r>
            <w:r w:rsidRPr="00CE09C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أخرى لليقظة.</w:t>
            </w:r>
          </w:p>
          <w:p w:rsidR="00346C48" w:rsidRPr="00224E76" w:rsidRDefault="00346C48" w:rsidP="00CE09C1">
            <w:pPr>
              <w:pStyle w:val="Paragraphedeliste"/>
              <w:bidi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9409DA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r w:rsidR="009409DA">
              <w:rPr>
                <w:rFonts w:hint="cs"/>
                <w:sz w:val="28"/>
                <w:szCs w:val="28"/>
                <w:rtl/>
                <w:lang w:bidi="ar-DZ"/>
              </w:rPr>
              <w:t>09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9409DA"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9409DA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نماذج اليقظة الإستراتيجية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162924" w:rsidRDefault="009409DA" w:rsidP="003E422A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نموذج الثلاث مراحل </w:t>
            </w:r>
          </w:p>
          <w:p w:rsidR="00346C48" w:rsidRDefault="003E422A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نموذج الست مراحل</w:t>
            </w:r>
          </w:p>
          <w:p w:rsidR="00346C48" w:rsidRPr="00224E76" w:rsidRDefault="003E422A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نموذج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عشر مراحل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3E422A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3E422A">
              <w:rPr>
                <w:rFonts w:hint="cs"/>
                <w:sz w:val="28"/>
                <w:szCs w:val="28"/>
                <w:rtl/>
                <w:lang w:bidi="ar-DZ"/>
              </w:rPr>
              <w:t>11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3E422A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الذكاء الاقتصادي و علاقته باليقظة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الاستراتيجة</w:t>
            </w:r>
            <w:proofErr w:type="spellEnd"/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162924" w:rsidRDefault="003E422A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مفاهيم أساسية حول الذكاء الاقتصادي( النشأة، المفهوم،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العناصرالمكونة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، الأهمية)</w:t>
            </w:r>
          </w:p>
          <w:p w:rsidR="00346C48" w:rsidRPr="003E422A" w:rsidRDefault="003E422A" w:rsidP="003E422A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علاقة اليقظة الاستراتيجية بالذكاء الاقتصادي 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3E422A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3E422A">
              <w:rPr>
                <w:rFonts w:hint="cs"/>
                <w:sz w:val="28"/>
                <w:szCs w:val="28"/>
                <w:rtl/>
                <w:lang w:bidi="ar-DZ"/>
              </w:rPr>
              <w:t>12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3E422A"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3E422A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اليقظة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الإستراتيجية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والميزة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التنافسية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للمؤسسة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3E422A" w:rsidRDefault="003E422A" w:rsidP="003E422A">
            <w:pPr>
              <w:bidi/>
              <w:ind w:left="360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r>
              <w:rPr>
                <w:rFonts w:ascii="Arabic Typesetting" w:hAnsi="Arabic Typesetting" w:cs="Arabic Typesetting"/>
                <w:sz w:val="28"/>
                <w:szCs w:val="28"/>
              </w:rPr>
              <w:t xml:space="preserve"> -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الميزة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التنافسية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في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المؤسسة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الاقتصادية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)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التعريف،الأنواع،العوامل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المؤثرة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على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الميزة،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المحددات،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الاستراتيجيات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التنافسية</w:t>
            </w:r>
          </w:p>
          <w:p w:rsidR="00346C48" w:rsidRPr="003E422A" w:rsidRDefault="003E422A" w:rsidP="003E422A">
            <w:pPr>
              <w:bidi/>
              <w:ind w:left="360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دور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اليقظة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في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تعزيز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الميزة</w:t>
            </w:r>
            <w:r w:rsidRPr="003E422A">
              <w:rPr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3E422A">
              <w:rPr>
                <w:b/>
                <w:bCs/>
                <w:sz w:val="32"/>
                <w:szCs w:val="32"/>
                <w:rtl/>
                <w:lang w:bidi="ar-DZ"/>
              </w:rPr>
              <w:t>التنافسية</w:t>
            </w:r>
          </w:p>
        </w:tc>
      </w:tr>
    </w:tbl>
    <w:p w:rsidR="00A257CC" w:rsidRDefault="00A257CC" w:rsidP="00224E76">
      <w:pPr>
        <w:bidi/>
        <w:rPr>
          <w:rtl/>
        </w:rPr>
      </w:pPr>
    </w:p>
    <w:p w:rsidR="00162924" w:rsidRPr="00162924" w:rsidRDefault="00162924" w:rsidP="00162924">
      <w:pPr>
        <w:bidi/>
        <w:rPr>
          <w:b/>
          <w:bCs/>
          <w:sz w:val="32"/>
          <w:szCs w:val="32"/>
          <w:rtl/>
        </w:rPr>
      </w:pPr>
      <w:proofErr w:type="gramStart"/>
      <w:r w:rsidRPr="00162924">
        <w:rPr>
          <w:rFonts w:hint="cs"/>
          <w:b/>
          <w:bCs/>
          <w:sz w:val="32"/>
          <w:szCs w:val="32"/>
          <w:rtl/>
        </w:rPr>
        <w:t>ملاحظات</w:t>
      </w:r>
      <w:proofErr w:type="gramEnd"/>
      <w:r w:rsidRPr="00162924">
        <w:rPr>
          <w:rFonts w:hint="cs"/>
          <w:b/>
          <w:bCs/>
          <w:sz w:val="32"/>
          <w:szCs w:val="32"/>
          <w:rtl/>
        </w:rPr>
        <w:t>:</w:t>
      </w:r>
    </w:p>
    <w:p w:rsidR="00162924" w:rsidRDefault="003E422A" w:rsidP="0016292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يتم تناول عنصر واقع اليقظة الاستراتيجية في الجزائر من خلال حصص الأعمال الموجهة حيث يتم </w:t>
      </w:r>
      <w:proofErr w:type="spellStart"/>
      <w:r>
        <w:rPr>
          <w:rFonts w:hint="cs"/>
          <w:b/>
          <w:bCs/>
          <w:sz w:val="28"/>
          <w:szCs w:val="28"/>
          <w:rtl/>
        </w:rPr>
        <w:t>اعداد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بطاقات تقنية و أوراق بحثية حول مجموعة من المؤسسات الوطنية و مدى تبنيها لليقظة كوظيفة أو كممارسة ادراية.</w:t>
      </w: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A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34162"/>
    <w:rsid w:val="000E496A"/>
    <w:rsid w:val="00162924"/>
    <w:rsid w:val="00187A8D"/>
    <w:rsid w:val="00224E76"/>
    <w:rsid w:val="003468EE"/>
    <w:rsid w:val="00346C48"/>
    <w:rsid w:val="003E422A"/>
    <w:rsid w:val="004566DF"/>
    <w:rsid w:val="00476BD4"/>
    <w:rsid w:val="00533525"/>
    <w:rsid w:val="005F0D2D"/>
    <w:rsid w:val="00615D2E"/>
    <w:rsid w:val="0064089D"/>
    <w:rsid w:val="00703C06"/>
    <w:rsid w:val="0077347A"/>
    <w:rsid w:val="009025F0"/>
    <w:rsid w:val="009409DA"/>
    <w:rsid w:val="009524FF"/>
    <w:rsid w:val="00A257CC"/>
    <w:rsid w:val="00A67EC8"/>
    <w:rsid w:val="00A81E29"/>
    <w:rsid w:val="00AA12CE"/>
    <w:rsid w:val="00B00922"/>
    <w:rsid w:val="00BA1C5C"/>
    <w:rsid w:val="00C77C87"/>
    <w:rsid w:val="00C87AC5"/>
    <w:rsid w:val="00CB2207"/>
    <w:rsid w:val="00CE09C1"/>
    <w:rsid w:val="00E46F95"/>
    <w:rsid w:val="00E520D2"/>
    <w:rsid w:val="00EB59E2"/>
    <w:rsid w:val="00F219C5"/>
    <w:rsid w:val="00F91E81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4</cp:revision>
  <dcterms:created xsi:type="dcterms:W3CDTF">2019-10-26T13:34:00Z</dcterms:created>
  <dcterms:modified xsi:type="dcterms:W3CDTF">2021-10-13T18:26:00Z</dcterms:modified>
</cp:coreProperties>
</file>