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B45" w:rsidRPr="009D239B" w:rsidRDefault="00CC2C15" w:rsidP="009D239B">
      <w:pPr>
        <w:bidi/>
        <w:spacing w:after="0" w:line="240" w:lineRule="auto"/>
        <w:jc w:val="center"/>
        <w:rPr>
          <w:rFonts w:ascii="Sakkal Majalla" w:hAnsi="Sakkal Majalla" w:cs="Sakkal Majalla"/>
          <w:sz w:val="44"/>
          <w:szCs w:val="44"/>
          <w:rtl/>
          <w:lang w:bidi="ar-DZ"/>
        </w:rPr>
      </w:pPr>
      <w:r>
        <w:rPr>
          <w:rFonts w:ascii="Sakkal Majalla" w:hAnsi="Sakkal Majalla" w:cs="Sakkal Majalla"/>
          <w:noProof/>
          <w:sz w:val="44"/>
          <w:szCs w:val="44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5.75pt;margin-top:-16.5pt;width:117pt;height:2in;z-index:251660288" fillcolor="#4bacc6 [3208]" strokecolor="#f2f2f2 [3041]" strokeweight="3pt">
            <v:shadow on="t" type="perspective" color="#205867 [1608]" opacity=".5" offset="1pt" offset2="-1pt"/>
            <v:textbox>
              <w:txbxContent>
                <w:p w:rsidR="00C14A4C" w:rsidRDefault="00C14A4C" w:rsidP="00C14A4C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07795" cy="1781175"/>
                        <wp:effectExtent l="19050" t="0" r="1905" b="0"/>
                        <wp:docPr id="3" name="Image 0" descr="downloa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ownload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7795" cy="17811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Sakkal Majalla" w:hAnsi="Sakkal Majalla" w:cs="Sakkal Majalla"/>
          <w:noProof/>
          <w:sz w:val="44"/>
          <w:szCs w:val="44"/>
          <w:rtl/>
          <w:lang w:eastAsia="fr-FR"/>
        </w:rPr>
        <w:pict>
          <v:shape id="_x0000_s1028" type="#_x0000_t202" style="position:absolute;left:0;text-align:left;margin-left:315pt;margin-top:-18pt;width:117pt;height:2in;z-index:251659264" fillcolor="#4bacc6 [3208]" strokecolor="#f2f2f2 [3041]" strokeweight="3pt">
            <v:shadow on="t" type="perspective" color="#205867 [1608]" opacity=".5" offset="1pt" offset2="-1pt"/>
            <v:textbox>
              <w:txbxContent>
                <w:p w:rsidR="00D80E50" w:rsidRDefault="00D80E50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07795" cy="1781175"/>
                        <wp:effectExtent l="19050" t="0" r="1905" b="0"/>
                        <wp:docPr id="1" name="Image 0" descr="downloa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ownload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7795" cy="17811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31B45" w:rsidRPr="009D239B">
        <w:rPr>
          <w:rFonts w:ascii="Sakkal Majalla" w:hAnsi="Sakkal Majalla" w:cs="Sakkal Majalla"/>
          <w:sz w:val="44"/>
          <w:szCs w:val="44"/>
          <w:rtl/>
          <w:lang w:bidi="ar-DZ"/>
        </w:rPr>
        <w:t>جامعة محمد خيضر بسكرة</w:t>
      </w:r>
    </w:p>
    <w:p w:rsidR="008B4EC3" w:rsidRPr="009D239B" w:rsidRDefault="00531B45" w:rsidP="009D239B">
      <w:pPr>
        <w:bidi/>
        <w:spacing w:after="0" w:line="240" w:lineRule="auto"/>
        <w:jc w:val="center"/>
        <w:rPr>
          <w:rFonts w:ascii="Sakkal Majalla" w:hAnsi="Sakkal Majalla" w:cs="Sakkal Majalla"/>
          <w:sz w:val="44"/>
          <w:szCs w:val="44"/>
          <w:rtl/>
          <w:lang w:bidi="ar-DZ"/>
        </w:rPr>
      </w:pPr>
      <w:r w:rsidRPr="009D239B">
        <w:rPr>
          <w:rFonts w:ascii="Sakkal Majalla" w:hAnsi="Sakkal Majalla" w:cs="Sakkal Majalla"/>
          <w:sz w:val="44"/>
          <w:szCs w:val="44"/>
          <w:rtl/>
          <w:lang w:bidi="ar-DZ"/>
        </w:rPr>
        <w:t>كلية العلوم الإنسانية والاجتماعية</w:t>
      </w:r>
    </w:p>
    <w:p w:rsidR="00531B45" w:rsidRPr="009D239B" w:rsidRDefault="00531B45" w:rsidP="009D239B">
      <w:pPr>
        <w:bidi/>
        <w:spacing w:after="0" w:line="240" w:lineRule="auto"/>
        <w:jc w:val="center"/>
        <w:rPr>
          <w:rFonts w:ascii="Sakkal Majalla" w:hAnsi="Sakkal Majalla" w:cs="Sakkal Majalla"/>
          <w:sz w:val="44"/>
          <w:szCs w:val="44"/>
          <w:rtl/>
          <w:lang w:bidi="ar-DZ"/>
        </w:rPr>
      </w:pPr>
      <w:r w:rsidRPr="009D239B">
        <w:rPr>
          <w:rFonts w:ascii="Sakkal Majalla" w:hAnsi="Sakkal Majalla" w:cs="Sakkal Majalla"/>
          <w:sz w:val="44"/>
          <w:szCs w:val="44"/>
          <w:rtl/>
          <w:lang w:bidi="ar-DZ"/>
        </w:rPr>
        <w:t xml:space="preserve">قسم العلوم الإنسانية </w:t>
      </w:r>
    </w:p>
    <w:p w:rsidR="00531B45" w:rsidRPr="009D239B" w:rsidRDefault="00531B45" w:rsidP="009D239B">
      <w:pPr>
        <w:bidi/>
        <w:spacing w:after="0" w:line="240" w:lineRule="auto"/>
        <w:jc w:val="center"/>
        <w:rPr>
          <w:rFonts w:ascii="Sakkal Majalla" w:hAnsi="Sakkal Majalla" w:cs="Sakkal Majalla"/>
          <w:sz w:val="44"/>
          <w:szCs w:val="44"/>
          <w:rtl/>
          <w:lang w:bidi="ar-DZ"/>
        </w:rPr>
      </w:pPr>
      <w:r w:rsidRPr="009D239B">
        <w:rPr>
          <w:rFonts w:ascii="Sakkal Majalla" w:hAnsi="Sakkal Majalla" w:cs="Sakkal Majalla"/>
          <w:sz w:val="44"/>
          <w:szCs w:val="44"/>
          <w:rtl/>
          <w:lang w:bidi="ar-DZ"/>
        </w:rPr>
        <w:t>شعبة علم المكتبات</w:t>
      </w:r>
    </w:p>
    <w:p w:rsidR="008B4EC3" w:rsidRDefault="008B4EC3" w:rsidP="008B4EC3">
      <w:pPr>
        <w:rPr>
          <w:lang w:bidi="ar-DZ"/>
        </w:rPr>
      </w:pPr>
    </w:p>
    <w:p w:rsidR="008B4EC3" w:rsidRPr="008B4EC3" w:rsidRDefault="008B4EC3" w:rsidP="008B4EC3">
      <w:pPr>
        <w:rPr>
          <w:rtl/>
          <w:lang w:bidi="ar-DZ"/>
        </w:rPr>
      </w:pPr>
    </w:p>
    <w:p w:rsidR="008B4EC3" w:rsidRDefault="00CC2C15" w:rsidP="008B4EC3">
      <w:pPr>
        <w:rPr>
          <w:rtl/>
          <w:lang w:bidi="ar-DZ"/>
        </w:rPr>
      </w:pPr>
      <w:r w:rsidRPr="00CC2C15">
        <w:rPr>
          <w:rFonts w:ascii="Sakkal Majalla" w:hAnsi="Sakkal Majalla" w:cs="Sakkal Majalla"/>
          <w:noProof/>
          <w:sz w:val="44"/>
          <w:szCs w:val="44"/>
          <w:rtl/>
          <w:lang w:eastAsia="fr-FR"/>
        </w:rPr>
        <w:pict>
          <v:roundrect id="_x0000_s1027" style="position:absolute;left:0;text-align:left;margin-left:0;margin-top:2.7pt;width:414pt;height:139.4pt;z-index:251658240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AC3D1B" w:rsidRPr="007012D7" w:rsidRDefault="007012D7" w:rsidP="0020675B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/>
                      <w:sz w:val="100"/>
                      <w:szCs w:val="100"/>
                      <w:lang w:val="en-US" w:bidi="ar-DZ"/>
                    </w:rPr>
                    <w:t>SPSS</w:t>
                  </w:r>
                  <w:r>
                    <w:rPr>
                      <w:rFonts w:ascii="Sakkal Majalla" w:hAnsi="Sakkal Majalla" w:cs="Sakkal Majalla" w:hint="cs"/>
                      <w:sz w:val="100"/>
                      <w:szCs w:val="100"/>
                      <w:rtl/>
                      <w:lang w:bidi="ar-DZ"/>
                    </w:rPr>
                    <w:t>إحصاء و</w:t>
                  </w:r>
                </w:p>
                <w:p w:rsidR="0020675B" w:rsidRPr="0020675B" w:rsidRDefault="00F11AA7" w:rsidP="00F11AA7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72"/>
                      <w:szCs w:val="72"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72"/>
                      <w:szCs w:val="72"/>
                      <w:rtl/>
                      <w:lang w:bidi="ar-DZ"/>
                    </w:rPr>
                    <w:t xml:space="preserve">وحدات القياس- </w:t>
                  </w:r>
                  <w:r w:rsidR="0020675B" w:rsidRPr="0020675B">
                    <w:rPr>
                      <w:rFonts w:ascii="Sakkal Majalla" w:hAnsi="Sakkal Majalla" w:cs="Sakkal Majalla" w:hint="cs"/>
                      <w:b/>
                      <w:bCs/>
                      <w:sz w:val="72"/>
                      <w:szCs w:val="72"/>
                      <w:rtl/>
                      <w:lang w:bidi="ar-DZ"/>
                    </w:rPr>
                    <w:t>الدرس ال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72"/>
                      <w:szCs w:val="72"/>
                      <w:rtl/>
                      <w:lang w:bidi="ar-DZ"/>
                    </w:rPr>
                    <w:t>ثاني</w:t>
                  </w:r>
                  <w:r w:rsidR="0020675B">
                    <w:rPr>
                      <w:rFonts w:ascii="Sakkal Majalla" w:hAnsi="Sakkal Majalla" w:cs="Sakkal Majalla" w:hint="cs"/>
                      <w:b/>
                      <w:bCs/>
                      <w:sz w:val="72"/>
                      <w:szCs w:val="72"/>
                      <w:rtl/>
                      <w:lang w:bidi="ar-DZ"/>
                    </w:rPr>
                    <w:t xml:space="preserve"> </w:t>
                  </w:r>
                  <w:r w:rsidR="0020675B" w:rsidRPr="0020675B">
                    <w:rPr>
                      <w:rFonts w:asciiTheme="majorBidi" w:hAnsiTheme="majorBidi" w:cstheme="majorBidi"/>
                      <w:b/>
                      <w:bCs/>
                      <w:sz w:val="72"/>
                      <w:szCs w:val="72"/>
                      <w:rtl/>
                      <w:lang w:bidi="ar-DZ"/>
                    </w:rPr>
                    <w:t>0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72"/>
                      <w:szCs w:val="72"/>
                      <w:rtl/>
                      <w:lang w:bidi="ar-DZ"/>
                    </w:rPr>
                    <w:t>2</w:t>
                  </w:r>
                </w:p>
              </w:txbxContent>
            </v:textbox>
          </v:roundrect>
        </w:pict>
      </w:r>
    </w:p>
    <w:p w:rsidR="00AC3D1B" w:rsidRDefault="00AC3D1B" w:rsidP="008B4EC3">
      <w:pPr>
        <w:tabs>
          <w:tab w:val="left" w:pos="5130"/>
        </w:tabs>
        <w:jc w:val="center"/>
        <w:rPr>
          <w:rtl/>
          <w:lang w:bidi="ar-DZ"/>
        </w:rPr>
      </w:pPr>
    </w:p>
    <w:p w:rsidR="00AC3D1B" w:rsidRPr="00AC3D1B" w:rsidRDefault="00AC3D1B" w:rsidP="00AC3D1B">
      <w:pPr>
        <w:rPr>
          <w:rtl/>
          <w:lang w:bidi="ar-DZ"/>
        </w:rPr>
      </w:pPr>
    </w:p>
    <w:p w:rsidR="00AC3D1B" w:rsidRPr="00AC3D1B" w:rsidRDefault="00AC3D1B" w:rsidP="00AC3D1B">
      <w:pPr>
        <w:rPr>
          <w:rtl/>
          <w:lang w:bidi="ar-DZ"/>
        </w:rPr>
      </w:pPr>
    </w:p>
    <w:p w:rsidR="00AC3D1B" w:rsidRPr="00AC3D1B" w:rsidRDefault="00AC3D1B" w:rsidP="00AC3D1B">
      <w:pPr>
        <w:rPr>
          <w:rtl/>
          <w:lang w:bidi="ar-DZ"/>
        </w:rPr>
      </w:pPr>
    </w:p>
    <w:p w:rsidR="00AC3D1B" w:rsidRPr="00AC3D1B" w:rsidRDefault="00AC3D1B" w:rsidP="00AC3D1B">
      <w:pPr>
        <w:rPr>
          <w:rtl/>
          <w:lang w:bidi="ar-DZ"/>
        </w:rPr>
      </w:pPr>
    </w:p>
    <w:p w:rsidR="0080136D" w:rsidRDefault="0080136D" w:rsidP="00AC3D1B">
      <w:pPr>
        <w:rPr>
          <w:lang w:bidi="ar-DZ"/>
        </w:rPr>
      </w:pPr>
    </w:p>
    <w:p w:rsidR="00C81B17" w:rsidRPr="009E0BF6" w:rsidRDefault="00AC3D1B" w:rsidP="009E0BF6">
      <w:pPr>
        <w:tabs>
          <w:tab w:val="left" w:pos="4770"/>
        </w:tabs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9E0BF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الأستاذ: حسني عبد الرحمان</w:t>
      </w:r>
    </w:p>
    <w:p w:rsidR="00AC3D1B" w:rsidRDefault="00CC2C15" w:rsidP="00594950">
      <w:pPr>
        <w:tabs>
          <w:tab w:val="left" w:pos="4770"/>
        </w:tabs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hyperlink r:id="rId9" w:history="1">
        <w:r w:rsidR="00594950" w:rsidRPr="00E72C0B">
          <w:rPr>
            <w:rStyle w:val="Lienhypertexte"/>
            <w:rFonts w:ascii="Sakkal Majalla" w:hAnsi="Sakkal Majalla" w:cs="Sakkal Majalla"/>
            <w:b/>
            <w:bCs/>
            <w:sz w:val="32"/>
            <w:szCs w:val="32"/>
            <w:lang w:bidi="ar-DZ"/>
          </w:rPr>
          <w:t>abderrahmane.hasni@univ-biskra.dz</w:t>
        </w:r>
      </w:hyperlink>
    </w:p>
    <w:p w:rsidR="00F74DB7" w:rsidRDefault="00E44E89" w:rsidP="009E0BF6">
      <w:pPr>
        <w:tabs>
          <w:tab w:val="left" w:pos="4770"/>
        </w:tabs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9E0BF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شعبة علم المكتبات</w:t>
      </w:r>
    </w:p>
    <w:p w:rsidR="00AF53C7" w:rsidRPr="009E0BF6" w:rsidRDefault="00AF53C7" w:rsidP="009E0BF6">
      <w:pPr>
        <w:tabs>
          <w:tab w:val="left" w:pos="4770"/>
        </w:tabs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F74DB7" w:rsidRPr="00AF53C7" w:rsidRDefault="00AF53C7" w:rsidP="00F7266A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rtl/>
          <w:lang w:bidi="ar-DZ"/>
        </w:rPr>
      </w:pPr>
      <w:r w:rsidRPr="00AF5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الطلبة المعنيين:</w:t>
      </w:r>
    </w:p>
    <w:tbl>
      <w:tblPr>
        <w:tblStyle w:val="Grilledutableau"/>
        <w:tblW w:w="10080" w:type="dxa"/>
        <w:tblInd w:w="-792" w:type="dxa"/>
        <w:tblLook w:val="04A0"/>
      </w:tblPr>
      <w:tblGrid>
        <w:gridCol w:w="3240"/>
        <w:gridCol w:w="1774"/>
        <w:gridCol w:w="2112"/>
        <w:gridCol w:w="2954"/>
      </w:tblGrid>
      <w:tr w:rsidR="00F74DB7" w:rsidRPr="00C668A4" w:rsidTr="00DE0058">
        <w:tc>
          <w:tcPr>
            <w:tcW w:w="3240" w:type="dxa"/>
          </w:tcPr>
          <w:p w:rsidR="00F74DB7" w:rsidRPr="00C668A4" w:rsidRDefault="00F74DB7" w:rsidP="00C668A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C668A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التخصص</w:t>
            </w:r>
          </w:p>
        </w:tc>
        <w:tc>
          <w:tcPr>
            <w:tcW w:w="1774" w:type="dxa"/>
          </w:tcPr>
          <w:p w:rsidR="00F74DB7" w:rsidRPr="00C668A4" w:rsidRDefault="00F74DB7" w:rsidP="00C668A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C668A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المستوى</w:t>
            </w:r>
          </w:p>
        </w:tc>
        <w:tc>
          <w:tcPr>
            <w:tcW w:w="2112" w:type="dxa"/>
          </w:tcPr>
          <w:p w:rsidR="00F74DB7" w:rsidRPr="00C668A4" w:rsidRDefault="00F74DB7" w:rsidP="00C668A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C668A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الشعبة</w:t>
            </w:r>
          </w:p>
        </w:tc>
        <w:tc>
          <w:tcPr>
            <w:tcW w:w="2954" w:type="dxa"/>
          </w:tcPr>
          <w:p w:rsidR="00F74DB7" w:rsidRPr="00C668A4" w:rsidRDefault="00F74DB7" w:rsidP="00C668A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C668A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الكلية</w:t>
            </w:r>
          </w:p>
        </w:tc>
      </w:tr>
      <w:tr w:rsidR="00F74DB7" w:rsidRPr="00C668A4" w:rsidTr="00DE0058">
        <w:tc>
          <w:tcPr>
            <w:tcW w:w="3240" w:type="dxa"/>
          </w:tcPr>
          <w:p w:rsidR="00F74DB7" w:rsidRPr="00352561" w:rsidRDefault="00DE0058" w:rsidP="00F74DB7">
            <w:pPr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إدارة المؤسسات الوثائقية والمكتبات</w:t>
            </w:r>
          </w:p>
        </w:tc>
        <w:tc>
          <w:tcPr>
            <w:tcW w:w="1774" w:type="dxa"/>
          </w:tcPr>
          <w:p w:rsidR="00F74DB7" w:rsidRPr="00352561" w:rsidRDefault="00C668A4" w:rsidP="00DE0058">
            <w:pPr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352561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0</w:t>
            </w:r>
            <w:r w:rsidR="00DE005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</w:t>
            </w:r>
            <w:r w:rsidRPr="00352561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ماستر</w:t>
            </w:r>
          </w:p>
        </w:tc>
        <w:tc>
          <w:tcPr>
            <w:tcW w:w="2112" w:type="dxa"/>
          </w:tcPr>
          <w:p w:rsidR="00F74DB7" w:rsidRPr="00352561" w:rsidRDefault="00DE0058" w:rsidP="00F74DB7">
            <w:pPr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علم المكتبات</w:t>
            </w:r>
          </w:p>
        </w:tc>
        <w:tc>
          <w:tcPr>
            <w:tcW w:w="2954" w:type="dxa"/>
          </w:tcPr>
          <w:p w:rsidR="00F74DB7" w:rsidRPr="00352561" w:rsidRDefault="00C668A4" w:rsidP="00F74DB7">
            <w:pPr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352561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كلية العلوم الإنسانية والاجتماعية</w:t>
            </w:r>
          </w:p>
        </w:tc>
      </w:tr>
    </w:tbl>
    <w:p w:rsidR="00E44E89" w:rsidRDefault="00E44E89" w:rsidP="00F74DB7">
      <w:pPr>
        <w:jc w:val="center"/>
        <w:rPr>
          <w:rtl/>
          <w:lang w:bidi="ar-DZ"/>
        </w:rPr>
      </w:pPr>
    </w:p>
    <w:p w:rsidR="005B1882" w:rsidRPr="00AF53C7" w:rsidRDefault="00F7266A" w:rsidP="00F7266A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معلومات عن المادة</w:t>
      </w:r>
      <w:r w:rsidR="005B1882" w:rsidRPr="00AF5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</w:p>
    <w:tbl>
      <w:tblPr>
        <w:tblStyle w:val="Grilledutableau"/>
        <w:tblW w:w="10080" w:type="dxa"/>
        <w:tblInd w:w="-792" w:type="dxa"/>
        <w:tblLook w:val="04A0"/>
      </w:tblPr>
      <w:tblGrid>
        <w:gridCol w:w="1260"/>
        <w:gridCol w:w="1643"/>
        <w:gridCol w:w="2497"/>
        <w:gridCol w:w="2340"/>
        <w:gridCol w:w="1080"/>
        <w:gridCol w:w="1260"/>
      </w:tblGrid>
      <w:tr w:rsidR="00B61350" w:rsidRPr="00C668A4" w:rsidTr="0020578E">
        <w:tc>
          <w:tcPr>
            <w:tcW w:w="1260" w:type="dxa"/>
            <w:tcBorders>
              <w:right w:val="single" w:sz="4" w:space="0" w:color="auto"/>
            </w:tcBorders>
          </w:tcPr>
          <w:p w:rsidR="00B61350" w:rsidRPr="00C668A4" w:rsidRDefault="00B61350" w:rsidP="00B6135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المعامل</w:t>
            </w:r>
          </w:p>
        </w:tc>
        <w:tc>
          <w:tcPr>
            <w:tcW w:w="1643" w:type="dxa"/>
            <w:tcBorders>
              <w:left w:val="single" w:sz="4" w:space="0" w:color="auto"/>
            </w:tcBorders>
          </w:tcPr>
          <w:p w:rsidR="00B61350" w:rsidRPr="00C668A4" w:rsidRDefault="00B61350" w:rsidP="00F87A6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الأرصدة</w:t>
            </w:r>
          </w:p>
        </w:tc>
        <w:tc>
          <w:tcPr>
            <w:tcW w:w="2497" w:type="dxa"/>
          </w:tcPr>
          <w:p w:rsidR="00B61350" w:rsidRPr="00C668A4" w:rsidRDefault="0020578E" w:rsidP="00F465E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الحجم الساعي الأسبوعي</w:t>
            </w:r>
          </w:p>
        </w:tc>
        <w:tc>
          <w:tcPr>
            <w:tcW w:w="2340" w:type="dxa"/>
          </w:tcPr>
          <w:p w:rsidR="00B61350" w:rsidRPr="00C668A4" w:rsidRDefault="00B61350" w:rsidP="00395FC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الوحدة ال</w:t>
            </w:r>
            <w:r w:rsidR="00395FC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تعليم</w:t>
            </w:r>
          </w:p>
        </w:tc>
        <w:tc>
          <w:tcPr>
            <w:tcW w:w="2340" w:type="dxa"/>
            <w:gridSpan w:val="2"/>
          </w:tcPr>
          <w:p w:rsidR="00B61350" w:rsidRPr="00C668A4" w:rsidRDefault="006E5082" w:rsidP="00F87A6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نوع التقييم</w:t>
            </w:r>
          </w:p>
        </w:tc>
      </w:tr>
      <w:tr w:rsidR="006E5082" w:rsidRPr="00C668A4" w:rsidTr="006E5082">
        <w:tc>
          <w:tcPr>
            <w:tcW w:w="1260" w:type="dxa"/>
            <w:tcBorders>
              <w:right w:val="single" w:sz="4" w:space="0" w:color="auto"/>
            </w:tcBorders>
          </w:tcPr>
          <w:p w:rsidR="006E5082" w:rsidRPr="0040158A" w:rsidRDefault="00F32AD2" w:rsidP="00B61350">
            <w:pPr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643" w:type="dxa"/>
            <w:tcBorders>
              <w:left w:val="single" w:sz="4" w:space="0" w:color="auto"/>
            </w:tcBorders>
          </w:tcPr>
          <w:p w:rsidR="006E5082" w:rsidRPr="0040158A" w:rsidRDefault="00F32AD2" w:rsidP="00F87A6C">
            <w:pPr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497" w:type="dxa"/>
          </w:tcPr>
          <w:p w:rsidR="006E5082" w:rsidRPr="0040158A" w:rsidRDefault="006E5082" w:rsidP="002964B4">
            <w:pPr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01:30</w:t>
            </w:r>
          </w:p>
        </w:tc>
        <w:tc>
          <w:tcPr>
            <w:tcW w:w="2340" w:type="dxa"/>
          </w:tcPr>
          <w:p w:rsidR="006E5082" w:rsidRPr="0040158A" w:rsidRDefault="006E5082" w:rsidP="00F32AD2">
            <w:pPr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وحدة التعليم ال</w:t>
            </w:r>
            <w:r w:rsidR="00F32AD2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استكشافية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6E5082" w:rsidRPr="0040158A" w:rsidRDefault="006E5082" w:rsidP="00F87A6C">
            <w:pPr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امتحان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6E5082" w:rsidRPr="0040158A" w:rsidRDefault="006E5082" w:rsidP="00F87A6C">
            <w:pPr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</w:tr>
    </w:tbl>
    <w:p w:rsidR="005B1882" w:rsidRDefault="005B1882" w:rsidP="00F74DB7">
      <w:pPr>
        <w:jc w:val="center"/>
        <w:rPr>
          <w:rtl/>
          <w:lang w:bidi="ar-DZ"/>
        </w:rPr>
      </w:pPr>
    </w:p>
    <w:p w:rsidR="00F25864" w:rsidRDefault="00F25864" w:rsidP="00F74DB7">
      <w:pPr>
        <w:jc w:val="center"/>
        <w:rPr>
          <w:lang w:bidi="ar-DZ"/>
        </w:rPr>
      </w:pPr>
    </w:p>
    <w:p w:rsidR="009F5DF3" w:rsidRPr="00A5799E" w:rsidRDefault="00243D73" w:rsidP="00243D73">
      <w:pPr>
        <w:jc w:val="center"/>
        <w:rPr>
          <w:rFonts w:ascii="Sakkal Majalla" w:hAnsi="Sakkal Majalla" w:cs="Sakkal Majalla"/>
          <w:b/>
          <w:bCs/>
          <w:sz w:val="32"/>
          <w:szCs w:val="32"/>
          <w:lang w:val="en-US" w:bidi="ar-DZ"/>
        </w:rPr>
      </w:pPr>
      <w:r w:rsidRPr="00A5799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السنة الجامعية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2021\</w:t>
      </w:r>
      <w:r w:rsidR="00C2356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2022</w:t>
      </w:r>
      <w:r w:rsidR="00A5799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80136D" w:rsidRPr="00A5799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</w:p>
    <w:p w:rsidR="009F5DF3" w:rsidRDefault="009F5DF3" w:rsidP="009F5DF3">
      <w:pPr>
        <w:tabs>
          <w:tab w:val="left" w:pos="1275"/>
        </w:tabs>
        <w:rPr>
          <w:lang w:val="en-US" w:bidi="ar-DZ"/>
        </w:rPr>
        <w:sectPr w:rsidR="009F5DF3" w:rsidSect="00C81B17">
          <w:footerReference w:type="default" r:id="rId10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  <w:r>
        <w:rPr>
          <w:lang w:val="en-US" w:bidi="ar-DZ"/>
        </w:rPr>
        <w:tab/>
      </w:r>
    </w:p>
    <w:p w:rsidR="007D0741" w:rsidRDefault="00E9251F" w:rsidP="00F0432F">
      <w:pPr>
        <w:tabs>
          <w:tab w:val="left" w:pos="1275"/>
        </w:tabs>
        <w:bidi/>
        <w:jc w:val="both"/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</w:rPr>
        <w:lastRenderedPageBreak/>
        <w:t xml:space="preserve">وحدات القياس </w:t>
      </w:r>
      <w:r>
        <w:rPr>
          <w:rFonts w:ascii="Sakkal Majalla" w:hAnsi="Sakkal Majalla" w:cs="Sakkal Majalla"/>
          <w:b/>
          <w:bCs/>
          <w:color w:val="000000"/>
          <w:sz w:val="32"/>
          <w:szCs w:val="32"/>
        </w:rPr>
        <w:t>Measu</w:t>
      </w:r>
      <w:r w:rsidR="007D0741">
        <w:rPr>
          <w:rFonts w:ascii="Sakkal Majalla" w:hAnsi="Sakkal Majalla" w:cs="Sakkal Majalla"/>
          <w:b/>
          <w:bCs/>
          <w:color w:val="000000"/>
          <w:sz w:val="32"/>
          <w:szCs w:val="32"/>
        </w:rPr>
        <w:t>rement Scales</w:t>
      </w:r>
      <w:r w:rsidR="00D923A6" w:rsidRPr="00F32AD2">
        <w:rPr>
          <w:rFonts w:ascii="Sakkal Majalla" w:hAnsi="Sakkal Majalla" w:cs="Sakkal Majalla"/>
          <w:b/>
          <w:bCs/>
          <w:color w:val="000000"/>
          <w:sz w:val="32"/>
          <w:szCs w:val="32"/>
        </w:rPr>
        <w:t>:</w:t>
      </w:r>
    </w:p>
    <w:p w:rsidR="002D595F" w:rsidRDefault="00E77691" w:rsidP="00F0432F">
      <w:pPr>
        <w:tabs>
          <w:tab w:val="left" w:pos="1275"/>
        </w:tabs>
        <w:bidi/>
        <w:jc w:val="both"/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bidi="ar-DZ"/>
        </w:rPr>
        <w:t>وحدات القياس الإسمية</w:t>
      </w:r>
      <w:r>
        <w:rPr>
          <w:rFonts w:ascii="Sakkal Majalla" w:hAnsi="Sakkal Majalla" w:cs="Sakkal Majalla"/>
          <w:b/>
          <w:bCs/>
          <w:color w:val="000000"/>
          <w:sz w:val="32"/>
          <w:szCs w:val="32"/>
          <w:lang w:bidi="ar-DZ"/>
        </w:rPr>
        <w:t xml:space="preserve"> Nominal Scale</w:t>
      </w:r>
      <w:r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bidi="ar-DZ"/>
        </w:rPr>
        <w:t xml:space="preserve">: </w:t>
      </w:r>
      <w:r w:rsidRPr="00F0432F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>و</w:t>
      </w:r>
      <w:r w:rsidR="00CA4D8C" w:rsidRPr="00F0432F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تعنى تسمية المفردات المختلفة، بحيث أن إعطاء </w:t>
      </w:r>
      <w:r w:rsidR="004F4C11" w:rsidRPr="00F0432F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(رقم، </w:t>
      </w:r>
      <w:r w:rsidR="002201D4" w:rsidRPr="00F0432F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>حرف، اسم</w:t>
      </w:r>
      <w:r w:rsidR="004F4C11" w:rsidRPr="00F0432F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>)</w:t>
      </w:r>
      <w:r w:rsidR="002201D4" w:rsidRPr="00F0432F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</w:t>
      </w:r>
      <w:r w:rsidR="004F4C11" w:rsidRPr="00F0432F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محدد للمفردة المراد قياسها</w:t>
      </w:r>
      <w:r w:rsidR="002201D4" w:rsidRPr="00F0432F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هو استخدام وحدات القياس الاسمية</w:t>
      </w:r>
      <w:r w:rsidR="00BB543B" w:rsidRPr="00F0432F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، ويطلق عليه أيضًا </w:t>
      </w:r>
      <w:r w:rsidR="003B0CFF" w:rsidRPr="00F0432F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وحدات القياس المصنفة </w:t>
      </w:r>
      <w:r w:rsidR="003B0CFF" w:rsidRPr="00F0432F">
        <w:rPr>
          <w:rFonts w:ascii="Sakkal Majalla" w:hAnsi="Sakkal Majalla" w:cs="Sakkal Majalla"/>
          <w:color w:val="000000"/>
          <w:sz w:val="32"/>
          <w:szCs w:val="32"/>
          <w:lang w:val="en-US" w:bidi="ar-DZ"/>
        </w:rPr>
        <w:t>Categorical Scale</w:t>
      </w:r>
      <w:r w:rsidR="003B0CFF" w:rsidRPr="00F0432F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، </w:t>
      </w:r>
      <w:r w:rsidR="009211B1" w:rsidRPr="00F0432F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>وهي تعنى تصنيف البيانات بحسب عدد (التسميات، التصنيفات، الخيارات)</w:t>
      </w:r>
      <w:r w:rsidR="002D595F" w:rsidRPr="00F0432F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>، مثل: الجنس، الحالة الاجتماعية.</w:t>
      </w:r>
    </w:p>
    <w:p w:rsidR="008C1A3F" w:rsidRPr="00F0432F" w:rsidRDefault="00341503" w:rsidP="00F0432F">
      <w:pPr>
        <w:tabs>
          <w:tab w:val="left" w:pos="1275"/>
        </w:tabs>
        <w:bidi/>
        <w:jc w:val="both"/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bidi="ar-DZ"/>
        </w:rPr>
        <w:t xml:space="preserve">وحدات القياس المرتبة </w:t>
      </w:r>
      <w:r>
        <w:rPr>
          <w:rFonts w:ascii="Sakkal Majalla" w:hAnsi="Sakkal Majalla" w:cs="Sakkal Majalla"/>
          <w:b/>
          <w:bCs/>
          <w:color w:val="000000"/>
          <w:sz w:val="32"/>
          <w:szCs w:val="32"/>
          <w:lang w:val="en-US" w:bidi="ar-DZ"/>
        </w:rPr>
        <w:t>The Ordinal Scale</w:t>
      </w:r>
      <w:r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bidi="ar-DZ"/>
        </w:rPr>
        <w:t xml:space="preserve">: </w:t>
      </w:r>
      <w:r w:rsidR="001105E2" w:rsidRPr="00F0432F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>ويمثل إعطاء قياسات بحسب ترتيب ال</w:t>
      </w:r>
      <w:r w:rsidR="00EB6DB2" w:rsidRPr="00F0432F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>م</w:t>
      </w:r>
      <w:r w:rsidR="001105E2" w:rsidRPr="00F0432F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>فردات وبديلاتها</w:t>
      </w:r>
      <w:r w:rsidR="00EB6DB2" w:rsidRPr="00F0432F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</w:t>
      </w:r>
      <w:r w:rsidR="00EB6DB2" w:rsidRPr="00F0432F">
        <w:rPr>
          <w:rFonts w:ascii="Sakkal Majalla" w:hAnsi="Sakkal Majalla" w:cs="Sakkal Majalla"/>
          <w:color w:val="000000"/>
          <w:sz w:val="32"/>
          <w:szCs w:val="32"/>
          <w:lang w:val="en-US" w:bidi="ar-DZ"/>
        </w:rPr>
        <w:t>Ranking</w:t>
      </w:r>
      <w:r w:rsidR="00EB6DB2" w:rsidRPr="00F0432F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، </w:t>
      </w:r>
      <w:r w:rsidR="004738EB" w:rsidRPr="00F0432F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>إذ تعنى منح تصنيفات مختلفة ومرتبة ترتيبًا تصاعديًا أو تنازليًا</w:t>
      </w:r>
      <w:r w:rsidR="00BF05FC" w:rsidRPr="00F0432F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>، بحيث يتم وفق مؤشرات معينة (ضعيف، متوسط، جيد)</w:t>
      </w:r>
      <w:r w:rsidR="008C1A3F" w:rsidRPr="00F0432F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(الأول، الثاني، الثالث)</w:t>
      </w:r>
    </w:p>
    <w:p w:rsidR="00776DB3" w:rsidRDefault="008C1A3F" w:rsidP="00F0432F">
      <w:pPr>
        <w:tabs>
          <w:tab w:val="left" w:pos="1275"/>
        </w:tabs>
        <w:bidi/>
        <w:jc w:val="both"/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bidi="ar-DZ"/>
        </w:rPr>
        <w:t xml:space="preserve">وحدات القياس بالفترات </w:t>
      </w:r>
      <w:r>
        <w:rPr>
          <w:rFonts w:ascii="Sakkal Majalla" w:hAnsi="Sakkal Majalla" w:cs="Sakkal Majalla"/>
          <w:b/>
          <w:bCs/>
          <w:color w:val="000000"/>
          <w:sz w:val="32"/>
          <w:szCs w:val="32"/>
          <w:lang w:bidi="ar-DZ"/>
        </w:rPr>
        <w:t>The Interval Scale</w:t>
      </w:r>
      <w:r w:rsidR="00E8217F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bidi="ar-DZ"/>
        </w:rPr>
        <w:t xml:space="preserve">: </w:t>
      </w:r>
      <w:r w:rsidR="00E8217F" w:rsidRPr="00F0432F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>ويشابه وحدات القياس المرتبة، غير أن الفرق يكمن في وجود وحدة قياس ثابتة</w:t>
      </w:r>
      <w:r w:rsidR="00AF2F57" w:rsidRPr="00F0432F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في المقياس المتدرج تحت مسمى الفترات، </w:t>
      </w:r>
      <w:r w:rsidR="00E24F0D" w:rsidRPr="00F0432F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>فمثلاً عند اختيار السنة 1970 كسنة أساس في السلاسل الزمنية فيعطى لها الرقم القياسي 100  وهكذا.</w:t>
      </w:r>
    </w:p>
    <w:p w:rsidR="00A60EB8" w:rsidRPr="00B51341" w:rsidRDefault="00776DB3" w:rsidP="00F0432F">
      <w:pPr>
        <w:tabs>
          <w:tab w:val="left" w:pos="1275"/>
        </w:tabs>
        <w:bidi/>
        <w:jc w:val="both"/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bidi="ar-DZ"/>
        </w:rPr>
        <w:t xml:space="preserve">وحدات القياس بالنسبة </w:t>
      </w:r>
      <w:r>
        <w:rPr>
          <w:rFonts w:ascii="Sakkal Majalla" w:hAnsi="Sakkal Majalla" w:cs="Sakkal Majalla"/>
          <w:b/>
          <w:bCs/>
          <w:color w:val="000000"/>
          <w:sz w:val="32"/>
          <w:szCs w:val="32"/>
          <w:lang w:bidi="ar-DZ"/>
        </w:rPr>
        <w:t>The Ratio Scale</w:t>
      </w:r>
      <w:r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bidi="ar-DZ"/>
        </w:rPr>
        <w:t xml:space="preserve">: </w:t>
      </w:r>
      <w:r w:rsidR="003B43C1" w:rsidRPr="00B51341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تتميز بكونها حقيقة تساوى النسب وكذلك تساوى الفترات، </w:t>
      </w:r>
      <w:r w:rsidR="0071660A" w:rsidRPr="00B51341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إذ تؤكد على حقيقة أن النقطة الصفرية تعنى عدم ووجود </w:t>
      </w:r>
      <w:r w:rsidR="00AE5429" w:rsidRPr="00B51341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>قيمة معينة للمفردة</w:t>
      </w:r>
      <w:r w:rsidR="00A60EB8" w:rsidRPr="00B51341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>.</w:t>
      </w:r>
    </w:p>
    <w:p w:rsidR="00A60EB8" w:rsidRDefault="00A60EB8" w:rsidP="00F0432F">
      <w:pPr>
        <w:tabs>
          <w:tab w:val="left" w:pos="1275"/>
        </w:tabs>
        <w:bidi/>
        <w:jc w:val="both"/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bidi="ar-DZ"/>
        </w:rPr>
        <w:t xml:space="preserve">المقاييس </w:t>
      </w:r>
      <w:r>
        <w:rPr>
          <w:rFonts w:ascii="Sakkal Majalla" w:hAnsi="Sakkal Majalla" w:cs="Sakkal Majalla"/>
          <w:b/>
          <w:bCs/>
          <w:color w:val="000000"/>
          <w:sz w:val="32"/>
          <w:szCs w:val="32"/>
          <w:lang w:bidi="ar-DZ"/>
        </w:rPr>
        <w:t>Scales</w:t>
      </w:r>
      <w:r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bidi="ar-DZ"/>
        </w:rPr>
        <w:t xml:space="preserve">: </w:t>
      </w:r>
      <w:r w:rsidRPr="00B51341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>هناك مجموعة من المقاييس التي يمكن حصرها من خلال</w:t>
      </w:r>
      <w:r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bidi="ar-DZ"/>
        </w:rPr>
        <w:t>:</w:t>
      </w:r>
    </w:p>
    <w:p w:rsidR="00C9575E" w:rsidRDefault="00692BD4" w:rsidP="00F0432F">
      <w:pPr>
        <w:tabs>
          <w:tab w:val="left" w:pos="1275"/>
        </w:tabs>
        <w:bidi/>
        <w:jc w:val="both"/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bidi="ar-DZ"/>
        </w:rPr>
        <w:t xml:space="preserve">مقياس ليكارت </w:t>
      </w:r>
      <w:r>
        <w:rPr>
          <w:rFonts w:ascii="Sakkal Majalla" w:hAnsi="Sakkal Majalla" w:cs="Sakkal Majalla"/>
          <w:b/>
          <w:bCs/>
          <w:color w:val="000000"/>
          <w:sz w:val="32"/>
          <w:szCs w:val="32"/>
          <w:lang w:bidi="ar-DZ"/>
        </w:rPr>
        <w:t>Likert</w:t>
      </w:r>
      <w:r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bidi="ar-DZ"/>
        </w:rPr>
        <w:t xml:space="preserve">: </w:t>
      </w:r>
      <w:r w:rsidRPr="00B51341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هو مقياس باسم الباحث </w:t>
      </w:r>
      <w:r w:rsidRPr="00B51341">
        <w:rPr>
          <w:rFonts w:ascii="Sakkal Majalla" w:hAnsi="Sakkal Majalla" w:cs="Sakkal Majalla"/>
          <w:color w:val="000000"/>
          <w:sz w:val="32"/>
          <w:szCs w:val="32"/>
          <w:lang w:bidi="ar-DZ"/>
        </w:rPr>
        <w:t>Likert</w:t>
      </w:r>
      <w:r w:rsidR="00660EF1" w:rsidRPr="00B51341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>ـ</w:t>
      </w:r>
      <w:r w:rsidR="008C4A11">
        <w:rPr>
          <w:rStyle w:val="Appelnotedebasdep"/>
          <w:rFonts w:ascii="Sakkal Majalla" w:hAnsi="Sakkal Majalla" w:cs="Sakkal Majalla"/>
          <w:color w:val="000000"/>
          <w:sz w:val="32"/>
          <w:szCs w:val="32"/>
          <w:rtl/>
          <w:lang w:bidi="ar-DZ"/>
        </w:rPr>
        <w:footnoteReference w:id="2"/>
      </w:r>
      <w:r w:rsidR="00660EF1" w:rsidRPr="00B51341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بحيث يؤكد على التمييز بين مدى قوة توافق المفردة مع الخيار أو العبارة، وذلك بتحديد </w:t>
      </w:r>
      <w:r w:rsidR="00EE73A6" w:rsidRPr="00B51341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>المستويات من علاقة قوية موجبة (طريدة) إلى علاقة قوية سالبة (عكسية)</w:t>
      </w:r>
      <w:r w:rsidR="00C9575E" w:rsidRPr="00B51341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، </w:t>
      </w:r>
      <w:r w:rsidR="00C02167" w:rsidRPr="00B51341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ولعل من بين أهم العبارات المستخدمة </w:t>
      </w:r>
      <w:r w:rsidR="00370484" w:rsidRPr="00B51341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>نجد (</w:t>
      </w:r>
      <w:r w:rsidR="0018105F" w:rsidRPr="00B51341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غير موافق بشدة </w:t>
      </w:r>
      <w:r w:rsidR="0018105F" w:rsidRPr="00B51341">
        <w:rPr>
          <w:rFonts w:ascii="Sakkal Majalla" w:hAnsi="Sakkal Majalla" w:cs="Sakkal Majalla"/>
          <w:color w:val="000000"/>
          <w:sz w:val="32"/>
          <w:szCs w:val="32"/>
          <w:rtl/>
          <w:lang w:bidi="ar-DZ"/>
        </w:rPr>
        <w:t>–</w:t>
      </w:r>
      <w:r w:rsidR="0018105F" w:rsidRPr="00B51341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غير موافق </w:t>
      </w:r>
      <w:r w:rsidR="0018105F" w:rsidRPr="00B51341">
        <w:rPr>
          <w:rFonts w:ascii="Sakkal Majalla" w:hAnsi="Sakkal Majalla" w:cs="Sakkal Majalla"/>
          <w:color w:val="000000"/>
          <w:sz w:val="32"/>
          <w:szCs w:val="32"/>
          <w:rtl/>
          <w:lang w:bidi="ar-DZ"/>
        </w:rPr>
        <w:t>–</w:t>
      </w:r>
      <w:r w:rsidR="0018105F" w:rsidRPr="00B51341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محايد </w:t>
      </w:r>
      <w:r w:rsidR="0018105F" w:rsidRPr="00B51341">
        <w:rPr>
          <w:rFonts w:ascii="Sakkal Majalla" w:hAnsi="Sakkal Majalla" w:cs="Sakkal Majalla"/>
          <w:color w:val="000000"/>
          <w:sz w:val="32"/>
          <w:szCs w:val="32"/>
          <w:rtl/>
          <w:lang w:bidi="ar-DZ"/>
        </w:rPr>
        <w:t>–</w:t>
      </w:r>
      <w:r w:rsidR="0018105F" w:rsidRPr="00B51341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موافق </w:t>
      </w:r>
      <w:r w:rsidR="0018105F" w:rsidRPr="00B51341">
        <w:rPr>
          <w:rFonts w:ascii="Sakkal Majalla" w:hAnsi="Sakkal Majalla" w:cs="Sakkal Majalla"/>
          <w:color w:val="000000"/>
          <w:sz w:val="32"/>
          <w:szCs w:val="32"/>
          <w:rtl/>
          <w:lang w:bidi="ar-DZ"/>
        </w:rPr>
        <w:t>–</w:t>
      </w:r>
      <w:r w:rsidR="0018105F" w:rsidRPr="00B51341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موافق بشدة</w:t>
      </w:r>
      <w:r w:rsidR="00370484" w:rsidRPr="00B51341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>)</w:t>
      </w:r>
      <w:r w:rsidR="00BA33AD" w:rsidRPr="00B51341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(غير راضي تمامًا </w:t>
      </w:r>
      <w:r w:rsidR="00BA33AD" w:rsidRPr="00B51341">
        <w:rPr>
          <w:rFonts w:ascii="Sakkal Majalla" w:hAnsi="Sakkal Majalla" w:cs="Sakkal Majalla"/>
          <w:color w:val="000000"/>
          <w:sz w:val="32"/>
          <w:szCs w:val="32"/>
          <w:rtl/>
          <w:lang w:bidi="ar-DZ"/>
        </w:rPr>
        <w:t>–</w:t>
      </w:r>
      <w:r w:rsidR="00BA33AD" w:rsidRPr="00B51341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غير راضي </w:t>
      </w:r>
      <w:r w:rsidR="00BA33AD" w:rsidRPr="00B51341">
        <w:rPr>
          <w:rFonts w:ascii="Sakkal Majalla" w:hAnsi="Sakkal Majalla" w:cs="Sakkal Majalla"/>
          <w:color w:val="000000"/>
          <w:sz w:val="32"/>
          <w:szCs w:val="32"/>
          <w:rtl/>
          <w:lang w:bidi="ar-DZ"/>
        </w:rPr>
        <w:t>–</w:t>
      </w:r>
      <w:r w:rsidR="00BA33AD" w:rsidRPr="00B51341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محايد </w:t>
      </w:r>
      <w:r w:rsidR="00BA33AD" w:rsidRPr="00B51341">
        <w:rPr>
          <w:rFonts w:ascii="Sakkal Majalla" w:hAnsi="Sakkal Majalla" w:cs="Sakkal Majalla"/>
          <w:color w:val="000000"/>
          <w:sz w:val="32"/>
          <w:szCs w:val="32"/>
          <w:rtl/>
          <w:lang w:bidi="ar-DZ"/>
        </w:rPr>
        <w:t>–</w:t>
      </w:r>
      <w:r w:rsidR="00BA33AD" w:rsidRPr="00B51341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راضي </w:t>
      </w:r>
      <w:r w:rsidR="00BA33AD" w:rsidRPr="00B51341">
        <w:rPr>
          <w:rFonts w:ascii="Sakkal Majalla" w:hAnsi="Sakkal Majalla" w:cs="Sakkal Majalla"/>
          <w:color w:val="000000"/>
          <w:sz w:val="32"/>
          <w:szCs w:val="32"/>
          <w:rtl/>
          <w:lang w:bidi="ar-DZ"/>
        </w:rPr>
        <w:t>–</w:t>
      </w:r>
      <w:r w:rsidR="00BA33AD" w:rsidRPr="00B51341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راضي تمامًا)، (</w:t>
      </w:r>
      <w:r w:rsidR="004651AE" w:rsidRPr="00B51341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أبدًا </w:t>
      </w:r>
      <w:r w:rsidR="004651AE" w:rsidRPr="00B51341">
        <w:rPr>
          <w:rFonts w:ascii="Sakkal Majalla" w:hAnsi="Sakkal Majalla" w:cs="Sakkal Majalla"/>
          <w:color w:val="000000"/>
          <w:sz w:val="32"/>
          <w:szCs w:val="32"/>
          <w:rtl/>
          <w:lang w:bidi="ar-DZ"/>
        </w:rPr>
        <w:t>–</w:t>
      </w:r>
      <w:r w:rsidR="004651AE" w:rsidRPr="00B51341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أبدًا تقريبًا </w:t>
      </w:r>
      <w:r w:rsidR="004651AE" w:rsidRPr="00B51341">
        <w:rPr>
          <w:rFonts w:ascii="Sakkal Majalla" w:hAnsi="Sakkal Majalla" w:cs="Sakkal Majalla"/>
          <w:color w:val="000000"/>
          <w:sz w:val="32"/>
          <w:szCs w:val="32"/>
          <w:rtl/>
          <w:lang w:bidi="ar-DZ"/>
        </w:rPr>
        <w:t>–</w:t>
      </w:r>
      <w:r w:rsidR="004651AE" w:rsidRPr="00B51341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في كل مرة تقريبًا </w:t>
      </w:r>
      <w:r w:rsidR="004651AE" w:rsidRPr="00B51341">
        <w:rPr>
          <w:rFonts w:ascii="Sakkal Majalla" w:hAnsi="Sakkal Majalla" w:cs="Sakkal Majalla"/>
          <w:color w:val="000000"/>
          <w:sz w:val="32"/>
          <w:szCs w:val="32"/>
          <w:rtl/>
          <w:lang w:bidi="ar-DZ"/>
        </w:rPr>
        <w:t>–</w:t>
      </w:r>
      <w:r w:rsidR="004651AE" w:rsidRPr="00B51341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في كل مرة</w:t>
      </w:r>
      <w:r w:rsidR="00BA33AD" w:rsidRPr="00B51341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>)</w:t>
      </w:r>
      <w:r w:rsidR="004651AE" w:rsidRPr="00B51341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>، (</w:t>
      </w:r>
      <w:r w:rsidR="00C020EA" w:rsidRPr="00B51341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محتمل جدًا </w:t>
      </w:r>
      <w:r w:rsidR="00C020EA" w:rsidRPr="00B51341">
        <w:rPr>
          <w:rFonts w:ascii="Sakkal Majalla" w:hAnsi="Sakkal Majalla" w:cs="Sakkal Majalla"/>
          <w:color w:val="000000"/>
          <w:sz w:val="32"/>
          <w:szCs w:val="32"/>
          <w:rtl/>
          <w:lang w:bidi="ar-DZ"/>
        </w:rPr>
        <w:t>–</w:t>
      </w:r>
      <w:r w:rsidR="00C020EA" w:rsidRPr="00B51341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محتمل </w:t>
      </w:r>
      <w:r w:rsidR="00C020EA" w:rsidRPr="00B51341">
        <w:rPr>
          <w:rFonts w:ascii="Sakkal Majalla" w:hAnsi="Sakkal Majalla" w:cs="Sakkal Majalla"/>
          <w:color w:val="000000"/>
          <w:sz w:val="32"/>
          <w:szCs w:val="32"/>
          <w:rtl/>
          <w:lang w:bidi="ar-DZ"/>
        </w:rPr>
        <w:t>–</w:t>
      </w:r>
      <w:r w:rsidR="00C020EA" w:rsidRPr="00B51341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مستبعد - مستبعد</w:t>
      </w:r>
      <w:r w:rsidR="004651AE" w:rsidRPr="00B51341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>)</w:t>
      </w:r>
      <w:r w:rsidR="00395818" w:rsidRPr="00B51341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، (لا يوجد </w:t>
      </w:r>
      <w:r w:rsidR="00395818" w:rsidRPr="00B51341">
        <w:rPr>
          <w:rFonts w:ascii="Sakkal Majalla" w:hAnsi="Sakkal Majalla" w:cs="Sakkal Majalla"/>
          <w:color w:val="000000"/>
          <w:sz w:val="32"/>
          <w:szCs w:val="32"/>
          <w:rtl/>
          <w:lang w:bidi="ar-DZ"/>
        </w:rPr>
        <w:t>–</w:t>
      </w:r>
      <w:r w:rsidR="00395818" w:rsidRPr="00B51341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بسيط </w:t>
      </w:r>
      <w:r w:rsidR="00395818" w:rsidRPr="00B51341">
        <w:rPr>
          <w:rFonts w:ascii="Sakkal Majalla" w:hAnsi="Sakkal Majalla" w:cs="Sakkal Majalla"/>
          <w:color w:val="000000"/>
          <w:sz w:val="32"/>
          <w:szCs w:val="32"/>
          <w:rtl/>
          <w:lang w:bidi="ar-DZ"/>
        </w:rPr>
        <w:t>–</w:t>
      </w:r>
      <w:r w:rsidR="00395818" w:rsidRPr="00B51341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متوسط - شديد)، (</w:t>
      </w:r>
      <w:r w:rsidR="00B92F19" w:rsidRPr="00B51341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مستاء جدًا </w:t>
      </w:r>
      <w:r w:rsidR="00B92F19" w:rsidRPr="00B51341">
        <w:rPr>
          <w:rFonts w:ascii="Sakkal Majalla" w:hAnsi="Sakkal Majalla" w:cs="Sakkal Majalla"/>
          <w:color w:val="000000"/>
          <w:sz w:val="32"/>
          <w:szCs w:val="32"/>
          <w:rtl/>
          <w:lang w:bidi="ar-DZ"/>
        </w:rPr>
        <w:t>–</w:t>
      </w:r>
      <w:r w:rsidR="00B92F19" w:rsidRPr="00B51341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مستاء بعض الشيئ </w:t>
      </w:r>
      <w:r w:rsidR="00D7622E" w:rsidRPr="00B51341">
        <w:rPr>
          <w:rFonts w:ascii="Sakkal Majalla" w:hAnsi="Sakkal Majalla" w:cs="Sakkal Majalla"/>
          <w:color w:val="000000"/>
          <w:sz w:val="32"/>
          <w:szCs w:val="32"/>
          <w:rtl/>
          <w:lang w:bidi="ar-DZ"/>
        </w:rPr>
        <w:t>–</w:t>
      </w:r>
      <w:r w:rsidR="00B92F19" w:rsidRPr="00B51341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راض</w:t>
      </w:r>
      <w:r w:rsidR="00D7622E" w:rsidRPr="00B51341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ٍ </w:t>
      </w:r>
      <w:r w:rsidR="00D7622E" w:rsidRPr="00B51341">
        <w:rPr>
          <w:rFonts w:ascii="Sakkal Majalla" w:hAnsi="Sakkal Majalla" w:cs="Sakkal Majalla"/>
          <w:color w:val="000000"/>
          <w:sz w:val="32"/>
          <w:szCs w:val="32"/>
          <w:rtl/>
          <w:lang w:bidi="ar-DZ"/>
        </w:rPr>
        <w:t>–</w:t>
      </w:r>
      <w:r w:rsidR="00D7622E" w:rsidRPr="00B51341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راضٍ إلى حد ما </w:t>
      </w:r>
      <w:r w:rsidR="00D7622E" w:rsidRPr="00B51341">
        <w:rPr>
          <w:rFonts w:ascii="Sakkal Majalla" w:hAnsi="Sakkal Majalla" w:cs="Sakkal Majalla"/>
          <w:color w:val="000000"/>
          <w:sz w:val="32"/>
          <w:szCs w:val="32"/>
          <w:rtl/>
          <w:lang w:bidi="ar-DZ"/>
        </w:rPr>
        <w:t>–</w:t>
      </w:r>
      <w:r w:rsidR="00D7622E" w:rsidRPr="00B51341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راضٍ جدًا</w:t>
      </w:r>
      <w:r w:rsidR="00395818" w:rsidRPr="00B51341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>)</w:t>
      </w:r>
      <w:r w:rsidR="00D7622E" w:rsidRPr="00B51341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، (مطلقًا </w:t>
      </w:r>
      <w:r w:rsidR="00D7622E" w:rsidRPr="00B51341">
        <w:rPr>
          <w:rFonts w:ascii="Sakkal Majalla" w:hAnsi="Sakkal Majalla" w:cs="Sakkal Majalla"/>
          <w:color w:val="000000"/>
          <w:sz w:val="32"/>
          <w:szCs w:val="32"/>
          <w:rtl/>
          <w:lang w:bidi="ar-DZ"/>
        </w:rPr>
        <w:t>–</w:t>
      </w:r>
      <w:r w:rsidR="00D7622E" w:rsidRPr="00B51341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نادرًا </w:t>
      </w:r>
      <w:r w:rsidR="00D7622E" w:rsidRPr="00B51341">
        <w:rPr>
          <w:rFonts w:ascii="Sakkal Majalla" w:hAnsi="Sakkal Majalla" w:cs="Sakkal Majalla"/>
          <w:color w:val="000000"/>
          <w:sz w:val="32"/>
          <w:szCs w:val="32"/>
          <w:rtl/>
          <w:lang w:bidi="ar-DZ"/>
        </w:rPr>
        <w:t>–</w:t>
      </w:r>
      <w:r w:rsidR="00D7622E" w:rsidRPr="00B51341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بعض ا</w:t>
      </w:r>
      <w:r w:rsidR="00171C5D" w:rsidRPr="00B51341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لأحيان </w:t>
      </w:r>
      <w:r w:rsidR="00171C5D" w:rsidRPr="00B51341">
        <w:rPr>
          <w:rFonts w:ascii="Sakkal Majalla" w:hAnsi="Sakkal Majalla" w:cs="Sakkal Majalla"/>
          <w:color w:val="000000"/>
          <w:sz w:val="32"/>
          <w:szCs w:val="32"/>
          <w:rtl/>
          <w:lang w:bidi="ar-DZ"/>
        </w:rPr>
        <w:t>–</w:t>
      </w:r>
      <w:r w:rsidR="00171C5D" w:rsidRPr="00B51341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غالبًا - دائماً</w:t>
      </w:r>
      <w:r w:rsidR="00D7622E" w:rsidRPr="00B51341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>)</w:t>
      </w:r>
      <w:r w:rsidR="00171C5D" w:rsidRPr="00B51341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>، (</w:t>
      </w:r>
      <w:r w:rsidR="00DE2C88" w:rsidRPr="00B51341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>...</w:t>
      </w:r>
      <w:r w:rsidR="00171C5D" w:rsidRPr="00B51341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>)</w:t>
      </w:r>
      <w:r w:rsidR="0018105F" w:rsidRPr="00B51341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>، بحيث ترتب ترتيبًا تصاعديًا أو تنازليًا</w:t>
      </w:r>
      <w:r w:rsidR="00370484" w:rsidRPr="00B51341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، </w:t>
      </w:r>
      <w:r w:rsidR="00C9575E" w:rsidRPr="00B51341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>وأهم خطواته</w:t>
      </w:r>
    </w:p>
    <w:p w:rsidR="00C9575E" w:rsidRDefault="00C9575E" w:rsidP="00F0432F">
      <w:pPr>
        <w:pStyle w:val="Paragraphedeliste"/>
        <w:numPr>
          <w:ilvl w:val="0"/>
          <w:numId w:val="1"/>
        </w:numPr>
        <w:tabs>
          <w:tab w:val="left" w:pos="1275"/>
        </w:tabs>
        <w:bidi/>
        <w:jc w:val="both"/>
        <w:rPr>
          <w:rFonts w:ascii="Sakkal Majalla" w:hAnsi="Sakkal Majalla" w:cs="Sakkal Majalla" w:hint="cs"/>
          <w:color w:val="000000"/>
          <w:sz w:val="32"/>
          <w:szCs w:val="32"/>
        </w:rPr>
      </w:pPr>
      <w:r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lastRenderedPageBreak/>
        <w:t>اختيار عدد من العبارات الواضحة والمفهومة.</w:t>
      </w:r>
    </w:p>
    <w:p w:rsidR="0080136D" w:rsidRDefault="00C9575E" w:rsidP="00C81FF4">
      <w:pPr>
        <w:pStyle w:val="Paragraphedeliste"/>
        <w:numPr>
          <w:ilvl w:val="0"/>
          <w:numId w:val="1"/>
        </w:numPr>
        <w:tabs>
          <w:tab w:val="left" w:pos="746"/>
        </w:tabs>
        <w:bidi/>
        <w:ind w:left="26" w:firstLine="334"/>
        <w:jc w:val="both"/>
        <w:rPr>
          <w:rFonts w:ascii="Sakkal Majalla" w:hAnsi="Sakkal Majalla" w:cs="Sakkal Majalla" w:hint="cs"/>
          <w:sz w:val="32"/>
          <w:szCs w:val="32"/>
          <w:lang w:val="en-US" w:bidi="ar-DZ"/>
        </w:rPr>
      </w:pPr>
      <w:r w:rsidRPr="008765D9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يتكون بإجراء العمليات الحسابية كاستخراج </w:t>
      </w:r>
      <w:r w:rsidR="00C02167" w:rsidRPr="008765D9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>وسط جميع الإجابات ونسبتها المئوية.</w:t>
      </w:r>
      <w:r w:rsidR="00D923A6" w:rsidRPr="008765D9">
        <w:rPr>
          <w:rFonts w:ascii="Sakkal Majalla" w:hAnsi="Sakkal Majalla" w:cs="Sakkal Majalla"/>
          <w:color w:val="000000"/>
          <w:sz w:val="32"/>
          <w:szCs w:val="32"/>
        </w:rPr>
        <w:br/>
      </w:r>
      <w:r w:rsidR="00D5256F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>مقياس الدلالات المتباينة</w:t>
      </w:r>
      <w:r w:rsidR="00363AE1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 xml:space="preserve"> </w:t>
      </w:r>
      <w:r w:rsidR="00363AE1">
        <w:rPr>
          <w:rFonts w:ascii="Sakkal Majalla" w:hAnsi="Sakkal Majalla" w:cs="Sakkal Majalla"/>
          <w:b/>
          <w:bCs/>
          <w:sz w:val="32"/>
          <w:szCs w:val="32"/>
          <w:lang w:bidi="ar-DZ"/>
        </w:rPr>
        <w:t>Semantic Differential Scale</w:t>
      </w:r>
      <w:r w:rsidR="0085297B" w:rsidRPr="008765D9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 xml:space="preserve"> :</w:t>
      </w:r>
      <w:r w:rsidR="00363AE1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 xml:space="preserve"> </w:t>
      </w:r>
      <w:r w:rsidR="00F71CFE" w:rsidRPr="00C81FF4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وقد استخدم هذا المقياس من قبل </w:t>
      </w:r>
      <w:r w:rsidR="00F71CFE" w:rsidRPr="00C81FF4">
        <w:rPr>
          <w:rFonts w:ascii="Sakkal Majalla" w:hAnsi="Sakkal Majalla" w:cs="Sakkal Majalla"/>
          <w:b/>
          <w:bCs/>
          <w:sz w:val="32"/>
          <w:szCs w:val="32"/>
          <w:lang w:bidi="ar-DZ"/>
        </w:rPr>
        <w:t>Chales Osgood</w:t>
      </w:r>
      <w:r w:rsidR="006C22B5" w:rsidRPr="00C81FF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كطريقة لقياس ثنائية القطب</w:t>
      </w:r>
      <w:r w:rsidR="00057C7B" w:rsidRPr="00C81FF4">
        <w:rPr>
          <w:rFonts w:ascii="Sakkal Majalla" w:hAnsi="Sakkal Majalla" w:cs="Sakkal Majalla" w:hint="cs"/>
          <w:sz w:val="32"/>
          <w:szCs w:val="32"/>
          <w:rtl/>
          <w:lang w:bidi="ar-DZ"/>
        </w:rPr>
        <w:t>، وهو ير</w:t>
      </w:r>
      <w:r w:rsidR="006A2E0E" w:rsidRPr="00C81FF4">
        <w:rPr>
          <w:rFonts w:ascii="Sakkal Majalla" w:hAnsi="Sakkal Majalla" w:cs="Sakkal Majalla" w:hint="cs"/>
          <w:sz w:val="32"/>
          <w:szCs w:val="32"/>
          <w:rtl/>
          <w:lang w:bidi="ar-DZ"/>
        </w:rPr>
        <w:t>تكز على</w:t>
      </w:r>
      <w:r w:rsidR="006A2E0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6A2E0E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ت</w:t>
      </w:r>
      <w:r w:rsidR="00B3665B" w:rsidRPr="00B51341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م</w:t>
      </w:r>
      <w:r w:rsidR="00C81FF4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ثي</w:t>
      </w:r>
      <w:r w:rsidR="00B3665B" w:rsidRPr="00B51341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ل مستويات مختلفة من الدلالات ويستخدم </w:t>
      </w:r>
      <w:r w:rsidR="0060279C" w:rsidRPr="00B51341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لهوية شيئ ما، </w:t>
      </w:r>
      <w:r w:rsidR="007D36B5" w:rsidRPr="00B51341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يتبع </w:t>
      </w:r>
      <w:r w:rsidR="001B5404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بسبعة من النقاط، والتي تمثل مستويات مختلفة لمتغيرات ثنائية القطب</w:t>
      </w:r>
      <w:r w:rsidR="00B43609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للبداية والنهاية: (</w:t>
      </w:r>
      <w:r w:rsidR="00E541F4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ما بين جيد وسيئ </w:t>
      </w:r>
      <w:r w:rsidR="00E541F4">
        <w:rPr>
          <w:rFonts w:ascii="Sakkal Majalla" w:hAnsi="Sakkal Majalla" w:cs="Sakkal Majalla"/>
          <w:sz w:val="32"/>
          <w:szCs w:val="32"/>
          <w:rtl/>
          <w:lang w:val="en-US" w:bidi="ar-DZ"/>
        </w:rPr>
        <w:t>–</w:t>
      </w:r>
      <w:r w:rsidR="00E541F4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ما بين </w:t>
      </w:r>
      <w:r w:rsidR="00D42A11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نظيف وغير نظيف </w:t>
      </w:r>
      <w:r w:rsidR="00D42A11">
        <w:rPr>
          <w:rFonts w:ascii="Sakkal Majalla" w:hAnsi="Sakkal Majalla" w:cs="Sakkal Majalla"/>
          <w:sz w:val="32"/>
          <w:szCs w:val="32"/>
          <w:rtl/>
          <w:lang w:val="en-US" w:bidi="ar-DZ"/>
        </w:rPr>
        <w:t>–</w:t>
      </w:r>
      <w:r w:rsidR="00D42A11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متحضر وغير متحضر ...</w:t>
      </w:r>
      <w:r w:rsidR="00B43609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)</w:t>
      </w:r>
      <w:r w:rsidR="00A357FE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.</w:t>
      </w:r>
    </w:p>
    <w:p w:rsidR="007E4E64" w:rsidRDefault="00FA6897" w:rsidP="00A307C8">
      <w:pPr>
        <w:tabs>
          <w:tab w:val="left" w:pos="746"/>
        </w:tabs>
        <w:bidi/>
        <w:ind w:left="26"/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 w:rsidRPr="00BB27D5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>ال</w:t>
      </w:r>
      <w:r w:rsidR="00A357FE" w:rsidRPr="00BB27D5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>م</w:t>
      </w:r>
      <w:r w:rsidR="00A307C8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>قي</w:t>
      </w:r>
      <w:r w:rsidR="00A357FE" w:rsidRPr="00BB27D5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>اس</w:t>
      </w:r>
      <w:r w:rsidRPr="00BB27D5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 xml:space="preserve"> الرقمي </w:t>
      </w:r>
      <w:r w:rsidRPr="00BB27D5">
        <w:rPr>
          <w:rFonts w:ascii="Sakkal Majalla" w:hAnsi="Sakkal Majalla" w:cs="Sakkal Majalla"/>
          <w:b/>
          <w:bCs/>
          <w:sz w:val="32"/>
          <w:szCs w:val="32"/>
          <w:lang w:bidi="ar-DZ"/>
        </w:rPr>
        <w:t>Numerical Scale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: </w:t>
      </w:r>
      <w:r w:rsidR="000B159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يستخدم هذا المقياس الأرقام بدلاً من المسافات أو الوصف الكلامي، من أجل تحديد </w:t>
      </w:r>
      <w:r w:rsidR="00396DA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النقاط المختلفة لسؤال معين، </w:t>
      </w:r>
      <w:r w:rsidR="002639B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ولنأخذ مثال عن مدى رضى </w:t>
      </w:r>
      <w:r w:rsidR="007E4E64">
        <w:rPr>
          <w:rFonts w:ascii="Sakkal Majalla" w:hAnsi="Sakkal Majalla" w:cs="Sakkal Majalla" w:hint="cs"/>
          <w:sz w:val="32"/>
          <w:szCs w:val="32"/>
          <w:rtl/>
          <w:lang w:bidi="ar-DZ"/>
        </w:rPr>
        <w:t>المكتبي عن وظيفته</w:t>
      </w:r>
    </w:p>
    <w:tbl>
      <w:tblPr>
        <w:tblStyle w:val="Grilledutableau"/>
        <w:bidiVisual/>
        <w:tblW w:w="0" w:type="auto"/>
        <w:jc w:val="center"/>
        <w:tblInd w:w="-226" w:type="dxa"/>
        <w:tblLook w:val="04A0"/>
      </w:tblPr>
      <w:tblGrid>
        <w:gridCol w:w="1190"/>
        <w:gridCol w:w="938"/>
        <w:gridCol w:w="938"/>
        <w:gridCol w:w="938"/>
        <w:gridCol w:w="938"/>
        <w:gridCol w:w="939"/>
        <w:gridCol w:w="939"/>
        <w:gridCol w:w="939"/>
        <w:gridCol w:w="939"/>
      </w:tblGrid>
      <w:tr w:rsidR="007E4E64" w:rsidTr="003B26B9">
        <w:trPr>
          <w:jc w:val="center"/>
        </w:trPr>
        <w:tc>
          <w:tcPr>
            <w:tcW w:w="1190" w:type="dxa"/>
            <w:vAlign w:val="center"/>
          </w:tcPr>
          <w:p w:rsidR="007E4E64" w:rsidRDefault="007627E1" w:rsidP="003B26B9">
            <w:pPr>
              <w:tabs>
                <w:tab w:val="left" w:pos="746"/>
              </w:tabs>
              <w:bidi/>
              <w:jc w:val="center"/>
              <w:rPr>
                <w:rFonts w:ascii="Sakkal Majalla" w:hAnsi="Sakkal Majalla" w:cs="Sakkal Majalla" w:hint="cs"/>
                <w:sz w:val="32"/>
                <w:szCs w:val="32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en-US" w:bidi="ar-DZ"/>
              </w:rPr>
              <w:t>غير شديد الرضى</w:t>
            </w:r>
          </w:p>
        </w:tc>
        <w:tc>
          <w:tcPr>
            <w:tcW w:w="938" w:type="dxa"/>
            <w:vAlign w:val="center"/>
          </w:tcPr>
          <w:p w:rsidR="007E4E64" w:rsidRPr="00E93222" w:rsidRDefault="007627E1" w:rsidP="003B26B9">
            <w:pPr>
              <w:tabs>
                <w:tab w:val="left" w:pos="746"/>
              </w:tabs>
              <w:bidi/>
              <w:jc w:val="center"/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  <w:lang w:val="en-US" w:bidi="ar-DZ"/>
              </w:rPr>
            </w:pPr>
            <w:r w:rsidRPr="00E93222"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  <w:lang w:val="en-US" w:bidi="ar-DZ"/>
              </w:rPr>
              <w:t>1</w:t>
            </w:r>
          </w:p>
        </w:tc>
        <w:tc>
          <w:tcPr>
            <w:tcW w:w="938" w:type="dxa"/>
            <w:vAlign w:val="center"/>
          </w:tcPr>
          <w:p w:rsidR="007E4E64" w:rsidRPr="00E93222" w:rsidRDefault="007627E1" w:rsidP="003B26B9">
            <w:pPr>
              <w:tabs>
                <w:tab w:val="left" w:pos="746"/>
              </w:tabs>
              <w:bidi/>
              <w:jc w:val="center"/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  <w:lang w:val="en-US" w:bidi="ar-DZ"/>
              </w:rPr>
            </w:pPr>
            <w:r w:rsidRPr="00E93222"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  <w:lang w:val="en-US" w:bidi="ar-DZ"/>
              </w:rPr>
              <w:t>2</w:t>
            </w:r>
          </w:p>
        </w:tc>
        <w:tc>
          <w:tcPr>
            <w:tcW w:w="938" w:type="dxa"/>
            <w:vAlign w:val="center"/>
          </w:tcPr>
          <w:p w:rsidR="007E4E64" w:rsidRPr="00E93222" w:rsidRDefault="007627E1" w:rsidP="003B26B9">
            <w:pPr>
              <w:tabs>
                <w:tab w:val="left" w:pos="746"/>
              </w:tabs>
              <w:bidi/>
              <w:jc w:val="center"/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  <w:lang w:val="en-US" w:bidi="ar-DZ"/>
              </w:rPr>
            </w:pPr>
            <w:r w:rsidRPr="00E93222"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  <w:lang w:val="en-US" w:bidi="ar-DZ"/>
              </w:rPr>
              <w:t>3</w:t>
            </w:r>
          </w:p>
        </w:tc>
        <w:tc>
          <w:tcPr>
            <w:tcW w:w="938" w:type="dxa"/>
            <w:vAlign w:val="center"/>
          </w:tcPr>
          <w:p w:rsidR="007E4E64" w:rsidRPr="00E93222" w:rsidRDefault="007627E1" w:rsidP="003B26B9">
            <w:pPr>
              <w:tabs>
                <w:tab w:val="left" w:pos="746"/>
              </w:tabs>
              <w:bidi/>
              <w:jc w:val="center"/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  <w:lang w:val="en-US" w:bidi="ar-DZ"/>
              </w:rPr>
            </w:pPr>
            <w:r w:rsidRPr="00E93222"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  <w:lang w:val="en-US" w:bidi="ar-DZ"/>
              </w:rPr>
              <w:t>4</w:t>
            </w:r>
          </w:p>
        </w:tc>
        <w:tc>
          <w:tcPr>
            <w:tcW w:w="939" w:type="dxa"/>
            <w:vAlign w:val="center"/>
          </w:tcPr>
          <w:p w:rsidR="007E4E64" w:rsidRPr="00E93222" w:rsidRDefault="007627E1" w:rsidP="003B26B9">
            <w:pPr>
              <w:tabs>
                <w:tab w:val="left" w:pos="746"/>
              </w:tabs>
              <w:bidi/>
              <w:jc w:val="center"/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  <w:lang w:val="en-US" w:bidi="ar-DZ"/>
              </w:rPr>
            </w:pPr>
            <w:r w:rsidRPr="00E93222"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  <w:lang w:val="en-US" w:bidi="ar-DZ"/>
              </w:rPr>
              <w:t>5</w:t>
            </w:r>
          </w:p>
        </w:tc>
        <w:tc>
          <w:tcPr>
            <w:tcW w:w="939" w:type="dxa"/>
            <w:vAlign w:val="center"/>
          </w:tcPr>
          <w:p w:rsidR="007E4E64" w:rsidRPr="00E93222" w:rsidRDefault="007627E1" w:rsidP="003B26B9">
            <w:pPr>
              <w:tabs>
                <w:tab w:val="left" w:pos="746"/>
              </w:tabs>
              <w:bidi/>
              <w:jc w:val="center"/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  <w:lang w:val="en-US" w:bidi="ar-DZ"/>
              </w:rPr>
            </w:pPr>
            <w:r w:rsidRPr="00E93222"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  <w:lang w:val="en-US" w:bidi="ar-DZ"/>
              </w:rPr>
              <w:t>6</w:t>
            </w:r>
          </w:p>
        </w:tc>
        <w:tc>
          <w:tcPr>
            <w:tcW w:w="939" w:type="dxa"/>
            <w:vAlign w:val="center"/>
          </w:tcPr>
          <w:p w:rsidR="007E4E64" w:rsidRPr="00E93222" w:rsidRDefault="007627E1" w:rsidP="003B26B9">
            <w:pPr>
              <w:tabs>
                <w:tab w:val="left" w:pos="746"/>
              </w:tabs>
              <w:bidi/>
              <w:jc w:val="center"/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  <w:lang w:val="en-US" w:bidi="ar-DZ"/>
              </w:rPr>
            </w:pPr>
            <w:r w:rsidRPr="00E93222"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  <w:lang w:val="en-US" w:bidi="ar-DZ"/>
              </w:rPr>
              <w:t>7</w:t>
            </w:r>
          </w:p>
        </w:tc>
        <w:tc>
          <w:tcPr>
            <w:tcW w:w="939" w:type="dxa"/>
            <w:vAlign w:val="center"/>
          </w:tcPr>
          <w:p w:rsidR="007E4E64" w:rsidRDefault="007627E1" w:rsidP="003B26B9">
            <w:pPr>
              <w:tabs>
                <w:tab w:val="left" w:pos="746"/>
              </w:tabs>
              <w:bidi/>
              <w:jc w:val="center"/>
              <w:rPr>
                <w:rFonts w:ascii="Sakkal Majalla" w:hAnsi="Sakkal Majalla" w:cs="Sakkal Majalla" w:hint="cs"/>
                <w:sz w:val="32"/>
                <w:szCs w:val="32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en-US" w:bidi="ar-DZ"/>
              </w:rPr>
              <w:t>شديد الرضى</w:t>
            </w:r>
          </w:p>
        </w:tc>
      </w:tr>
    </w:tbl>
    <w:p w:rsidR="00A357FE" w:rsidRPr="00A357FE" w:rsidRDefault="00A357FE" w:rsidP="007E4E64">
      <w:pPr>
        <w:tabs>
          <w:tab w:val="left" w:pos="746"/>
        </w:tabs>
        <w:bidi/>
        <w:ind w:left="26"/>
        <w:jc w:val="both"/>
        <w:rPr>
          <w:rFonts w:ascii="Sakkal Majalla" w:hAnsi="Sakkal Majalla" w:cs="Sakkal Majalla"/>
          <w:sz w:val="32"/>
          <w:szCs w:val="32"/>
          <w:lang w:val="en-US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</w:t>
      </w:r>
    </w:p>
    <w:sectPr w:rsidR="00A357FE" w:rsidRPr="00A357FE" w:rsidSect="00C81B17">
      <w:footnotePr>
        <w:numFmt w:val="chicago"/>
        <w:numRestart w:val="eachPage"/>
      </w:footnotePr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467" w:rsidRDefault="00BC5467" w:rsidP="009F5DF3">
      <w:pPr>
        <w:spacing w:after="0" w:line="240" w:lineRule="auto"/>
      </w:pPr>
      <w:r>
        <w:separator/>
      </w:r>
    </w:p>
  </w:endnote>
  <w:endnote w:type="continuationSeparator" w:id="1">
    <w:p w:rsidR="00BC5467" w:rsidRDefault="00BC5467" w:rsidP="009F5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3C7" w:rsidRPr="00AF53C7" w:rsidRDefault="00F10C72" w:rsidP="007210D7">
    <w:pPr>
      <w:pStyle w:val="Pieddepage"/>
      <w:bidi/>
      <w:rPr>
        <w:rFonts w:ascii="Sakkal Majalla" w:hAnsi="Sakkal Majalla" w:cs="Sakkal Majalla"/>
        <w:b/>
        <w:bCs/>
        <w:sz w:val="28"/>
        <w:szCs w:val="28"/>
        <w:rtl/>
        <w:lang w:bidi="ar-DZ"/>
      </w:rPr>
    </w:pPr>
    <w:r>
      <w:rPr>
        <w:rFonts w:ascii="Sakkal Majalla" w:hAnsi="Sakkal Majalla" w:cs="Sakkal Majalla"/>
        <w:b/>
        <w:bCs/>
        <w:sz w:val="28"/>
        <w:szCs w:val="28"/>
        <w:rtl/>
        <w:lang w:bidi="ar-DZ"/>
      </w:rPr>
      <w:t xml:space="preserve">جامعة محمد خيضر بسكرة   </w:t>
    </w:r>
    <w:r w:rsidR="00AF53C7" w:rsidRPr="00AF53C7">
      <w:rPr>
        <w:rFonts w:ascii="Sakkal Majalla" w:hAnsi="Sakkal Majalla" w:cs="Sakkal Majalla"/>
        <w:b/>
        <w:bCs/>
        <w:sz w:val="28"/>
        <w:szCs w:val="28"/>
        <w:rtl/>
        <w:lang w:bidi="ar-DZ"/>
      </w:rPr>
      <w:t xml:space="preserve">      </w:t>
    </w:r>
    <w:r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إدارة المؤسسات الوثائقية و المكتبات</w:t>
    </w:r>
    <w:r>
      <w:rPr>
        <w:rFonts w:ascii="Sakkal Majalla" w:hAnsi="Sakkal Majalla" w:cs="Sakkal Majalla"/>
        <w:b/>
        <w:bCs/>
        <w:sz w:val="28"/>
        <w:szCs w:val="28"/>
        <w:rtl/>
        <w:lang w:bidi="ar-DZ"/>
      </w:rPr>
      <w:t xml:space="preserve">  </w:t>
    </w:r>
    <w:r w:rsidR="00AF53C7" w:rsidRPr="00AF53C7">
      <w:rPr>
        <w:rFonts w:ascii="Sakkal Majalla" w:hAnsi="Sakkal Majalla" w:cs="Sakkal Majalla"/>
        <w:b/>
        <w:bCs/>
        <w:sz w:val="28"/>
        <w:szCs w:val="28"/>
        <w:rtl/>
        <w:lang w:bidi="ar-DZ"/>
      </w:rPr>
      <w:t xml:space="preserve">      </w:t>
    </w:r>
    <w:r w:rsidR="006A3E71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السداسي الثالث</w:t>
    </w:r>
    <w:r w:rsidR="00AF53C7" w:rsidRPr="00AF53C7">
      <w:rPr>
        <w:rFonts w:ascii="Sakkal Majalla" w:hAnsi="Sakkal Majalla" w:cs="Sakkal Majalla"/>
        <w:b/>
        <w:bCs/>
        <w:sz w:val="28"/>
        <w:szCs w:val="28"/>
        <w:rtl/>
        <w:lang w:bidi="ar-DZ"/>
      </w:rPr>
      <w:t xml:space="preserve"> </w:t>
    </w:r>
    <w:r w:rsidR="007210D7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2021</w:t>
    </w:r>
    <w:r w:rsidR="00F17178">
      <w:rPr>
        <w:rFonts w:ascii="Sakkal Majalla" w:hAnsi="Sakkal Majalla" w:cs="Sakkal Majalla"/>
        <w:b/>
        <w:bCs/>
        <w:sz w:val="28"/>
        <w:szCs w:val="28"/>
        <w:lang w:bidi="ar-DZ"/>
      </w:rPr>
      <w:t xml:space="preserve">/ </w:t>
    </w:r>
    <w:r w:rsidR="00AF53C7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 </w:t>
    </w:r>
    <w:r w:rsidR="007210D7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2022</w:t>
    </w:r>
    <w:r w:rsidR="00AF53C7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467" w:rsidRDefault="00BC5467" w:rsidP="009F5DF3">
      <w:pPr>
        <w:spacing w:after="0" w:line="240" w:lineRule="auto"/>
      </w:pPr>
      <w:r>
        <w:separator/>
      </w:r>
    </w:p>
  </w:footnote>
  <w:footnote w:type="continuationSeparator" w:id="1">
    <w:p w:rsidR="00BC5467" w:rsidRDefault="00BC5467" w:rsidP="009F5DF3">
      <w:pPr>
        <w:spacing w:after="0" w:line="240" w:lineRule="auto"/>
      </w:pPr>
      <w:r>
        <w:continuationSeparator/>
      </w:r>
    </w:p>
  </w:footnote>
  <w:footnote w:id="2">
    <w:p w:rsidR="008C4A11" w:rsidRDefault="008C4A11" w:rsidP="003D2C30">
      <w:pPr>
        <w:bidi/>
        <w:jc w:val="both"/>
        <w:rPr>
          <w:rFonts w:hint="cs"/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 - </w:t>
      </w:r>
      <w:r w:rsidR="00B4195B">
        <w:rPr>
          <w:rFonts w:hint="cs"/>
          <w:rtl/>
          <w:lang w:bidi="ar-DZ"/>
        </w:rPr>
        <w:t xml:space="preserve">هو الدكتور </w:t>
      </w:r>
      <w:r w:rsidR="002A3E20">
        <w:rPr>
          <w:rFonts w:hint="cs"/>
          <w:rtl/>
          <w:lang w:bidi="ar-DZ"/>
        </w:rPr>
        <w:t xml:space="preserve">ألفريد </w:t>
      </w:r>
      <w:r w:rsidR="00B4195B">
        <w:rPr>
          <w:rFonts w:hint="cs"/>
          <w:rtl/>
          <w:lang w:bidi="ar-DZ"/>
        </w:rPr>
        <w:t xml:space="preserve">رينسس ليكرت، </w:t>
      </w:r>
      <w:r w:rsidR="002A3E20">
        <w:rPr>
          <w:rFonts w:hint="cs"/>
          <w:rtl/>
          <w:lang w:bidi="ar-DZ"/>
        </w:rPr>
        <w:t>ولد سنة 1903</w:t>
      </w:r>
      <w:r w:rsidR="005372AB">
        <w:rPr>
          <w:rFonts w:hint="cs"/>
          <w:rtl/>
          <w:lang w:bidi="ar-DZ"/>
        </w:rPr>
        <w:t xml:space="preserve">، </w:t>
      </w:r>
      <w:r w:rsidR="00B4195B">
        <w:rPr>
          <w:rFonts w:hint="cs"/>
          <w:rtl/>
          <w:lang w:bidi="ar-DZ"/>
        </w:rPr>
        <w:t>عالم في علم الاجتماع بجامعة ميتشغان بأمريكا</w:t>
      </w:r>
      <w:r w:rsidR="00D610C9">
        <w:rPr>
          <w:rFonts w:hint="cs"/>
          <w:rtl/>
          <w:lang w:bidi="ar-DZ"/>
        </w:rPr>
        <w:t xml:space="preserve">، بحيث طور هذه الطريقة </w:t>
      </w:r>
      <w:r w:rsidR="00C74D7A">
        <w:rPr>
          <w:rFonts w:hint="cs"/>
          <w:rtl/>
          <w:lang w:bidi="ar-DZ"/>
        </w:rPr>
        <w:t>في مقاله بعنوان: "</w:t>
      </w:r>
      <w:r w:rsidR="00305CE2">
        <w:rPr>
          <w:rFonts w:hint="cs"/>
          <w:rtl/>
          <w:lang w:bidi="ar-DZ"/>
        </w:rPr>
        <w:t>تقنية ل</w:t>
      </w:r>
      <w:r w:rsidR="005F363F">
        <w:rPr>
          <w:rFonts w:hint="cs"/>
          <w:rtl/>
          <w:lang w:bidi="ar-DZ"/>
        </w:rPr>
        <w:t>قياس</w:t>
      </w:r>
      <w:r w:rsidR="00305CE2">
        <w:rPr>
          <w:rFonts w:hint="cs"/>
          <w:rtl/>
          <w:lang w:bidi="ar-DZ"/>
        </w:rPr>
        <w:t xml:space="preserve"> الإتجاهات</w:t>
      </w:r>
      <w:r w:rsidR="00C74D7A">
        <w:rPr>
          <w:rFonts w:hint="cs"/>
          <w:rtl/>
          <w:lang w:bidi="ar-DZ"/>
        </w:rPr>
        <w:t>"</w:t>
      </w:r>
      <w:r w:rsidR="005C18A5">
        <w:rPr>
          <w:rFonts w:hint="cs"/>
          <w:rtl/>
          <w:lang w:bidi="ar-DZ"/>
        </w:rPr>
        <w:t xml:space="preserve"> والذي نشر في مجلة </w:t>
      </w:r>
      <w:r w:rsidR="00155AE8">
        <w:rPr>
          <w:rFonts w:hint="cs"/>
          <w:rtl/>
          <w:lang w:bidi="ar-DZ"/>
        </w:rPr>
        <w:t>"أرشيف علم النفس" سنة 1932</w:t>
      </w:r>
      <w:r w:rsidR="005F363F">
        <w:rPr>
          <w:rFonts w:hint="cs"/>
          <w:rtl/>
          <w:lang w:bidi="ar-DZ"/>
        </w:rPr>
        <w:t xml:space="preserve"> وكان الغرض منها هو تطوير وسيلة لقياس الإتجاهات </w:t>
      </w:r>
      <w:r w:rsidR="00316725">
        <w:rPr>
          <w:rFonts w:hint="cs"/>
          <w:rtl/>
          <w:lang w:bidi="ar-DZ"/>
        </w:rPr>
        <w:t>النفسية بطريقة علمية.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A728F3"/>
    <w:multiLevelType w:val="hybridMultilevel"/>
    <w:tmpl w:val="259879BE"/>
    <w:lvl w:ilvl="0" w:tplc="D2408296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203A"/>
    <w:rsid w:val="00057C7B"/>
    <w:rsid w:val="000B1597"/>
    <w:rsid w:val="000C2B64"/>
    <w:rsid w:val="001105E2"/>
    <w:rsid w:val="00155AE8"/>
    <w:rsid w:val="00160B68"/>
    <w:rsid w:val="00171C5D"/>
    <w:rsid w:val="0018105F"/>
    <w:rsid w:val="00195A19"/>
    <w:rsid w:val="001B5404"/>
    <w:rsid w:val="001D252B"/>
    <w:rsid w:val="0020578E"/>
    <w:rsid w:val="0020675B"/>
    <w:rsid w:val="002201D4"/>
    <w:rsid w:val="00243D73"/>
    <w:rsid w:val="00261061"/>
    <w:rsid w:val="002639B2"/>
    <w:rsid w:val="002869C0"/>
    <w:rsid w:val="002872C6"/>
    <w:rsid w:val="002964B4"/>
    <w:rsid w:val="002A3E20"/>
    <w:rsid w:val="002B7921"/>
    <w:rsid w:val="002C686C"/>
    <w:rsid w:val="002D595F"/>
    <w:rsid w:val="002F5073"/>
    <w:rsid w:val="00305CE2"/>
    <w:rsid w:val="00316725"/>
    <w:rsid w:val="00323C08"/>
    <w:rsid w:val="00341503"/>
    <w:rsid w:val="00352561"/>
    <w:rsid w:val="00363AE1"/>
    <w:rsid w:val="00370484"/>
    <w:rsid w:val="00390043"/>
    <w:rsid w:val="00395818"/>
    <w:rsid w:val="00395FC6"/>
    <w:rsid w:val="00396DAB"/>
    <w:rsid w:val="003B0CFF"/>
    <w:rsid w:val="003B26B9"/>
    <w:rsid w:val="003B43C1"/>
    <w:rsid w:val="003D2C30"/>
    <w:rsid w:val="003E07AE"/>
    <w:rsid w:val="0040158A"/>
    <w:rsid w:val="00402628"/>
    <w:rsid w:val="00457432"/>
    <w:rsid w:val="004651AE"/>
    <w:rsid w:val="004738EB"/>
    <w:rsid w:val="00495530"/>
    <w:rsid w:val="004D1A7D"/>
    <w:rsid w:val="004F4C11"/>
    <w:rsid w:val="005229AF"/>
    <w:rsid w:val="00531B45"/>
    <w:rsid w:val="005372AB"/>
    <w:rsid w:val="005862E3"/>
    <w:rsid w:val="00594950"/>
    <w:rsid w:val="005B1882"/>
    <w:rsid w:val="005C18A5"/>
    <w:rsid w:val="005F363F"/>
    <w:rsid w:val="0060279C"/>
    <w:rsid w:val="00646D4C"/>
    <w:rsid w:val="00660EF1"/>
    <w:rsid w:val="00692BD4"/>
    <w:rsid w:val="0069690A"/>
    <w:rsid w:val="006A2E0E"/>
    <w:rsid w:val="006A3E71"/>
    <w:rsid w:val="006C22B5"/>
    <w:rsid w:val="006D23A1"/>
    <w:rsid w:val="006E5082"/>
    <w:rsid w:val="007012D7"/>
    <w:rsid w:val="0071660A"/>
    <w:rsid w:val="007210D7"/>
    <w:rsid w:val="007627E1"/>
    <w:rsid w:val="00776DB3"/>
    <w:rsid w:val="007D0741"/>
    <w:rsid w:val="007D36B5"/>
    <w:rsid w:val="007E4E64"/>
    <w:rsid w:val="007F5F36"/>
    <w:rsid w:val="0080136D"/>
    <w:rsid w:val="008376CB"/>
    <w:rsid w:val="0084061D"/>
    <w:rsid w:val="0085297B"/>
    <w:rsid w:val="008575CA"/>
    <w:rsid w:val="008765D9"/>
    <w:rsid w:val="008B4EC3"/>
    <w:rsid w:val="008B66B1"/>
    <w:rsid w:val="008C1A3F"/>
    <w:rsid w:val="008C4887"/>
    <w:rsid w:val="008C4A11"/>
    <w:rsid w:val="009211B1"/>
    <w:rsid w:val="00964A02"/>
    <w:rsid w:val="009D239B"/>
    <w:rsid w:val="009E0BF6"/>
    <w:rsid w:val="009F5DF3"/>
    <w:rsid w:val="00A307C8"/>
    <w:rsid w:val="00A357FE"/>
    <w:rsid w:val="00A379BF"/>
    <w:rsid w:val="00A5203A"/>
    <w:rsid w:val="00A5799E"/>
    <w:rsid w:val="00A60EB8"/>
    <w:rsid w:val="00A812F3"/>
    <w:rsid w:val="00AC3D1B"/>
    <w:rsid w:val="00AE25A7"/>
    <w:rsid w:val="00AE5429"/>
    <w:rsid w:val="00AE68B3"/>
    <w:rsid w:val="00AF2F57"/>
    <w:rsid w:val="00AF53C7"/>
    <w:rsid w:val="00B3665B"/>
    <w:rsid w:val="00B4195B"/>
    <w:rsid w:val="00B43609"/>
    <w:rsid w:val="00B47E22"/>
    <w:rsid w:val="00B51341"/>
    <w:rsid w:val="00B61350"/>
    <w:rsid w:val="00B72D30"/>
    <w:rsid w:val="00B92F19"/>
    <w:rsid w:val="00BA33AD"/>
    <w:rsid w:val="00BB27D5"/>
    <w:rsid w:val="00BB543B"/>
    <w:rsid w:val="00BC5467"/>
    <w:rsid w:val="00BF05FC"/>
    <w:rsid w:val="00C020EA"/>
    <w:rsid w:val="00C02167"/>
    <w:rsid w:val="00C14A4C"/>
    <w:rsid w:val="00C23568"/>
    <w:rsid w:val="00C668A4"/>
    <w:rsid w:val="00C744C2"/>
    <w:rsid w:val="00C74D7A"/>
    <w:rsid w:val="00C81B17"/>
    <w:rsid w:val="00C81FF4"/>
    <w:rsid w:val="00C83771"/>
    <w:rsid w:val="00C9575E"/>
    <w:rsid w:val="00CA05A8"/>
    <w:rsid w:val="00CA48EA"/>
    <w:rsid w:val="00CA4D8C"/>
    <w:rsid w:val="00CC2C15"/>
    <w:rsid w:val="00CC5AE0"/>
    <w:rsid w:val="00D20049"/>
    <w:rsid w:val="00D40E1E"/>
    <w:rsid w:val="00D42A11"/>
    <w:rsid w:val="00D5256F"/>
    <w:rsid w:val="00D610C9"/>
    <w:rsid w:val="00D61A12"/>
    <w:rsid w:val="00D7622E"/>
    <w:rsid w:val="00D80E50"/>
    <w:rsid w:val="00D923A6"/>
    <w:rsid w:val="00DA5691"/>
    <w:rsid w:val="00DE0058"/>
    <w:rsid w:val="00DE2C88"/>
    <w:rsid w:val="00E24F0D"/>
    <w:rsid w:val="00E44E89"/>
    <w:rsid w:val="00E541F4"/>
    <w:rsid w:val="00E77691"/>
    <w:rsid w:val="00E8217F"/>
    <w:rsid w:val="00E9251F"/>
    <w:rsid w:val="00E93222"/>
    <w:rsid w:val="00EB6DB2"/>
    <w:rsid w:val="00EE73A6"/>
    <w:rsid w:val="00F0432F"/>
    <w:rsid w:val="00F10C72"/>
    <w:rsid w:val="00F11AA7"/>
    <w:rsid w:val="00F17178"/>
    <w:rsid w:val="00F25864"/>
    <w:rsid w:val="00F32AD2"/>
    <w:rsid w:val="00F465ED"/>
    <w:rsid w:val="00F71CFE"/>
    <w:rsid w:val="00F7266A"/>
    <w:rsid w:val="00F74DB7"/>
    <w:rsid w:val="00F96EC9"/>
    <w:rsid w:val="00FA6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C30"/>
    <w:pPr>
      <w:jc w:val="righ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74D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80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0E5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F5073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9F5D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F5DF3"/>
  </w:style>
  <w:style w:type="paragraph" w:styleId="Pieddepage">
    <w:name w:val="footer"/>
    <w:basedOn w:val="Normal"/>
    <w:link w:val="PieddepageCar"/>
    <w:uiPriority w:val="99"/>
    <w:semiHidden/>
    <w:unhideWhenUsed/>
    <w:rsid w:val="009F5D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F5DF3"/>
  </w:style>
  <w:style w:type="paragraph" w:styleId="Paragraphedeliste">
    <w:name w:val="List Paragraph"/>
    <w:basedOn w:val="Normal"/>
    <w:uiPriority w:val="34"/>
    <w:qFormat/>
    <w:rsid w:val="00C9575E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C4A1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C4A1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C4A1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bderrahmane.hasni@univ-biskra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7D866-41BE-4063-BC61-3EC652CA1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3384</TotalTime>
  <Pages>3</Pages>
  <Words>452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abderrahmane</dc:creator>
  <cp:lastModifiedBy>abderrahmane</cp:lastModifiedBy>
  <cp:revision>61</cp:revision>
  <cp:lastPrinted>2021-10-18T18:10:00Z</cp:lastPrinted>
  <dcterms:created xsi:type="dcterms:W3CDTF">2020-12-05T22:51:00Z</dcterms:created>
  <dcterms:modified xsi:type="dcterms:W3CDTF">2021-10-18T18:12:00Z</dcterms:modified>
</cp:coreProperties>
</file>