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6D" w:rsidRDefault="00584C6D" w:rsidP="00584C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Filière : Français                   </w:t>
      </w:r>
      <w:r w:rsidR="00BD01E1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sz w:val="28"/>
          <w:szCs w:val="28"/>
        </w:rPr>
        <w:t>Année universitaire : 2021-202</w:t>
      </w:r>
      <w:r w:rsidR="00BD01E1">
        <w:rPr>
          <w:rFonts w:asciiTheme="majorBidi" w:hAnsiTheme="majorBidi" w:cstheme="majorBidi"/>
          <w:sz w:val="28"/>
          <w:szCs w:val="28"/>
        </w:rPr>
        <w:t>2/S1</w:t>
      </w:r>
      <w:r>
        <w:rPr>
          <w:rFonts w:asciiTheme="majorBidi" w:hAnsiTheme="majorBidi" w:cstheme="majorBidi"/>
          <w:sz w:val="28"/>
          <w:szCs w:val="28"/>
        </w:rPr>
        <w:t xml:space="preserve"> Module : Production/expression de l’écrit</w:t>
      </w:r>
      <w:r w:rsidR="00BD01E1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>Niveau :</w:t>
      </w:r>
      <w:r w:rsidR="00BD01E1">
        <w:rPr>
          <w:rFonts w:asciiTheme="majorBidi" w:hAnsiTheme="majorBidi" w:cstheme="majorBidi"/>
          <w:sz w:val="28"/>
          <w:szCs w:val="28"/>
        </w:rPr>
        <w:t xml:space="preserve"> 2</w:t>
      </w:r>
      <w:r>
        <w:rPr>
          <w:rFonts w:asciiTheme="majorBidi" w:hAnsiTheme="majorBidi" w:cstheme="majorBidi"/>
          <w:sz w:val="28"/>
          <w:szCs w:val="28"/>
        </w:rPr>
        <w:t xml:space="preserve"> LMD         </w:t>
      </w:r>
    </w:p>
    <w:p w:rsidR="00584C6D" w:rsidRDefault="00584C6D" w:rsidP="00584C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BD01E1">
        <w:rPr>
          <w:rFonts w:asciiTheme="majorBidi" w:hAnsiTheme="majorBidi" w:cstheme="majorBidi"/>
          <w:sz w:val="28"/>
          <w:szCs w:val="28"/>
        </w:rPr>
        <w:t xml:space="preserve">                               Groupes : 2</w:t>
      </w:r>
      <w:proofErr w:type="gramStart"/>
      <w:r w:rsidR="00BD01E1">
        <w:rPr>
          <w:rFonts w:asciiTheme="majorBidi" w:hAnsiTheme="majorBidi" w:cstheme="majorBidi"/>
          <w:sz w:val="28"/>
          <w:szCs w:val="28"/>
        </w:rPr>
        <w:t>,3,4</w:t>
      </w:r>
      <w:proofErr w:type="gramEnd"/>
    </w:p>
    <w:p w:rsidR="00584C6D" w:rsidRDefault="00584C6D" w:rsidP="00584C6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584C6D" w:rsidRPr="00E07CA6" w:rsidRDefault="00584C6D" w:rsidP="00584C6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D038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</w:t>
      </w:r>
      <w:r w:rsidR="00ED0380" w:rsidRPr="00ED038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3</w:t>
      </w:r>
      <w:r w:rsidRPr="00ED038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ED038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Qu’est ce qu’argumenter ? Et pourquoi argumenter ?</w:t>
      </w:r>
    </w:p>
    <w:p w:rsidR="00440B86" w:rsidRPr="00440B86" w:rsidRDefault="00440B86" w:rsidP="00440B86">
      <w:pPr>
        <w:rPr>
          <w:rFonts w:asciiTheme="majorBidi" w:hAnsiTheme="majorBidi" w:cstheme="majorBidi"/>
          <w:sz w:val="32"/>
          <w:szCs w:val="32"/>
        </w:rPr>
      </w:pPr>
      <w:r w:rsidRPr="00440B86">
        <w:rPr>
          <w:rFonts w:asciiTheme="majorBidi" w:hAnsiTheme="majorBidi" w:cstheme="majorBidi"/>
          <w:sz w:val="24"/>
          <w:szCs w:val="24"/>
        </w:rPr>
        <w:t>1)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07CA6" w:rsidRPr="001B68B9">
        <w:rPr>
          <w:rFonts w:asciiTheme="majorBidi" w:hAnsiTheme="majorBidi" w:cstheme="majorBidi"/>
          <w:b/>
          <w:bCs/>
          <w:sz w:val="24"/>
          <w:szCs w:val="24"/>
        </w:rPr>
        <w:t>Argumenter</w:t>
      </w:r>
      <w:r w:rsidR="00E07CA6" w:rsidRPr="00440B86">
        <w:rPr>
          <w:rFonts w:asciiTheme="majorBidi" w:hAnsiTheme="majorBidi" w:cstheme="majorBidi"/>
          <w:sz w:val="24"/>
          <w:szCs w:val="24"/>
        </w:rPr>
        <w:t> : verbe transitif, appartenant au premier groupe.  Faire des arguments</w:t>
      </w:r>
      <w:r w:rsidR="00CF60C6" w:rsidRPr="00440B86">
        <w:rPr>
          <w:rFonts w:asciiTheme="majorBidi" w:hAnsiTheme="majorBidi" w:cstheme="majorBidi"/>
          <w:sz w:val="24"/>
          <w:szCs w:val="24"/>
        </w:rPr>
        <w:t> ; prouver par des arguments. Il argumenta contre un tel. Argumenter contre une proposition. Argumenter en forme. Y argumenter ainsi</w:t>
      </w:r>
      <w:r w:rsidR="008F61D1" w:rsidRPr="00440B86">
        <w:rPr>
          <w:rFonts w:asciiTheme="majorBidi" w:hAnsiTheme="majorBidi" w:cstheme="majorBidi"/>
          <w:sz w:val="24"/>
          <w:szCs w:val="24"/>
        </w:rPr>
        <w:t>. C’est mal argumenter. Il ne faut pas argumenter de la possibilité à l’effet. On peut toujours argumenter</w:t>
      </w:r>
      <w:r w:rsidR="002E0DE1" w:rsidRPr="00440B86">
        <w:rPr>
          <w:rFonts w:asciiTheme="majorBidi" w:hAnsiTheme="majorBidi" w:cstheme="majorBidi"/>
          <w:sz w:val="24"/>
          <w:szCs w:val="24"/>
        </w:rPr>
        <w:t xml:space="preserve"> de l’acte à la puissance, mais non de la puissance à l’acte. L’acte dont on argumente est mal dans la forme et au fond. Il signifiait  autrefois aussi développer des arguments dans une discussion publique </w:t>
      </w:r>
      <w:r w:rsidRPr="00440B86">
        <w:rPr>
          <w:rFonts w:asciiTheme="majorBidi" w:hAnsiTheme="majorBidi" w:cstheme="majorBidi"/>
          <w:sz w:val="24"/>
          <w:szCs w:val="24"/>
        </w:rPr>
        <w:t xml:space="preserve">de thèse contre un adversaire dit </w:t>
      </w:r>
      <w:r w:rsidRPr="00440B86">
        <w:rPr>
          <w:rFonts w:asciiTheme="majorBidi" w:hAnsiTheme="majorBidi" w:cstheme="majorBidi"/>
          <w:sz w:val="32"/>
          <w:szCs w:val="32"/>
        </w:rPr>
        <w:t>Répondant.</w:t>
      </w:r>
    </w:p>
    <w:p w:rsidR="00841F20" w:rsidRPr="00841F20" w:rsidRDefault="00440B86" w:rsidP="00440B86">
      <w:pPr>
        <w:rPr>
          <w:rFonts w:asciiTheme="majorBidi" w:hAnsiTheme="majorBidi" w:cstheme="majorBidi"/>
          <w:sz w:val="28"/>
          <w:szCs w:val="28"/>
        </w:rPr>
      </w:pPr>
      <w:r>
        <w:t xml:space="preserve">                                                               </w:t>
      </w:r>
      <w:r w:rsidR="00A74422">
        <w:t xml:space="preserve"> </w:t>
      </w:r>
      <w:r>
        <w:t xml:space="preserve">  </w:t>
      </w:r>
      <w:r w:rsidRPr="00841F20">
        <w:rPr>
          <w:rFonts w:asciiTheme="majorBidi" w:hAnsiTheme="majorBidi" w:cstheme="majorBidi"/>
          <w:sz w:val="28"/>
          <w:szCs w:val="28"/>
        </w:rPr>
        <w:t xml:space="preserve">Dictionnaire </w:t>
      </w:r>
      <w:r w:rsidR="00841F20" w:rsidRPr="00841F20">
        <w:rPr>
          <w:rFonts w:asciiTheme="majorBidi" w:hAnsiTheme="majorBidi" w:cstheme="majorBidi"/>
          <w:sz w:val="28"/>
          <w:szCs w:val="28"/>
        </w:rPr>
        <w:t>de l’académie française</w:t>
      </w:r>
    </w:p>
    <w:p w:rsidR="00841F20" w:rsidRDefault="00841F20" w:rsidP="00440B86">
      <w:pPr>
        <w:rPr>
          <w:rFonts w:asciiTheme="majorBidi" w:hAnsiTheme="majorBidi" w:cstheme="majorBidi"/>
          <w:sz w:val="28"/>
          <w:szCs w:val="28"/>
        </w:rPr>
      </w:pPr>
      <w:r w:rsidRPr="00841F20">
        <w:rPr>
          <w:rFonts w:asciiTheme="majorBidi" w:hAnsiTheme="majorBidi" w:cstheme="majorBidi"/>
          <w:sz w:val="28"/>
          <w:szCs w:val="28"/>
        </w:rPr>
        <w:t xml:space="preserve">                                             huitième édition (1932 – </w:t>
      </w:r>
      <w:proofErr w:type="gramStart"/>
      <w:r w:rsidRPr="00841F20">
        <w:rPr>
          <w:rFonts w:asciiTheme="majorBidi" w:hAnsiTheme="majorBidi" w:cstheme="majorBidi"/>
          <w:sz w:val="28"/>
          <w:szCs w:val="28"/>
        </w:rPr>
        <w:t>1935 )</w:t>
      </w:r>
      <w:proofErr w:type="gramEnd"/>
      <w:r w:rsidRPr="00841F20">
        <w:rPr>
          <w:rFonts w:asciiTheme="majorBidi" w:hAnsiTheme="majorBidi" w:cstheme="majorBidi"/>
          <w:sz w:val="28"/>
          <w:szCs w:val="28"/>
        </w:rPr>
        <w:t xml:space="preserve"> </w:t>
      </w:r>
    </w:p>
    <w:p w:rsidR="001B68B9" w:rsidRDefault="00841F20" w:rsidP="00440B86">
      <w:pPr>
        <w:rPr>
          <w:rFonts w:asciiTheme="majorBidi" w:hAnsiTheme="majorBidi" w:cstheme="majorBidi"/>
          <w:sz w:val="24"/>
          <w:szCs w:val="24"/>
        </w:rPr>
      </w:pPr>
      <w:r w:rsidRPr="001B68B9">
        <w:rPr>
          <w:rFonts w:asciiTheme="majorBidi" w:hAnsiTheme="majorBidi" w:cstheme="majorBidi"/>
          <w:b/>
          <w:bCs/>
          <w:sz w:val="24"/>
          <w:szCs w:val="24"/>
        </w:rPr>
        <w:t>2)</w:t>
      </w:r>
      <w:r w:rsidR="001B68B9" w:rsidRPr="001B68B9">
        <w:rPr>
          <w:rFonts w:asciiTheme="majorBidi" w:hAnsiTheme="majorBidi" w:cstheme="majorBidi"/>
          <w:b/>
          <w:bCs/>
          <w:sz w:val="24"/>
          <w:szCs w:val="24"/>
        </w:rPr>
        <w:t xml:space="preserve"> Argumenter</w:t>
      </w:r>
      <w:r w:rsidR="001B68B9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1B68B9">
        <w:rPr>
          <w:rFonts w:asciiTheme="majorBidi" w:hAnsiTheme="majorBidi" w:cstheme="majorBidi"/>
          <w:sz w:val="24"/>
          <w:szCs w:val="24"/>
        </w:rPr>
        <w:t xml:space="preserve">: </w:t>
      </w:r>
    </w:p>
    <w:p w:rsidR="00401AF4" w:rsidRDefault="001B68B9" w:rsidP="00440B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V.N. Faire des arguments</w:t>
      </w:r>
      <w:r w:rsidR="00401AF4">
        <w:rPr>
          <w:rFonts w:asciiTheme="majorBidi" w:hAnsiTheme="majorBidi" w:cstheme="majorBidi"/>
          <w:sz w:val="24"/>
          <w:szCs w:val="24"/>
        </w:rPr>
        <w:t>. Argumenter selon les règles</w:t>
      </w:r>
      <w:r>
        <w:rPr>
          <w:rFonts w:asciiTheme="majorBidi" w:hAnsiTheme="majorBidi" w:cstheme="majorBidi"/>
          <w:sz w:val="24"/>
          <w:szCs w:val="24"/>
        </w:rPr>
        <w:t>, en forme.</w:t>
      </w:r>
      <w:r w:rsidR="00841F20" w:rsidRPr="001B68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1A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1AF4">
        <w:rPr>
          <w:rFonts w:asciiTheme="majorBidi" w:hAnsiTheme="majorBidi" w:cstheme="majorBidi"/>
          <w:sz w:val="24"/>
          <w:szCs w:val="24"/>
        </w:rPr>
        <w:t>Argumenter contre quelqu’un.</w:t>
      </w:r>
    </w:p>
    <w:p w:rsidR="0010379A" w:rsidRDefault="00401AF4" w:rsidP="00440B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Argumenter d’une chose</w:t>
      </w:r>
      <w:r w:rsidR="001428D8">
        <w:rPr>
          <w:rFonts w:asciiTheme="majorBidi" w:hAnsiTheme="majorBidi" w:cstheme="majorBidi"/>
          <w:sz w:val="24"/>
          <w:szCs w:val="24"/>
        </w:rPr>
        <w:t xml:space="preserve">, en tirer des conséquences.  </w:t>
      </w:r>
      <w:r w:rsidR="001428D8">
        <w:rPr>
          <w:rFonts w:asciiTheme="majorBidi" w:hAnsiTheme="majorBidi" w:cstheme="majorBidi"/>
          <w:b/>
          <w:bCs/>
          <w:sz w:val="24"/>
          <w:szCs w:val="24"/>
        </w:rPr>
        <w:t xml:space="preserve">Cuvier </w:t>
      </w:r>
      <w:r w:rsidR="001428D8">
        <w:rPr>
          <w:rFonts w:asciiTheme="majorBidi" w:hAnsiTheme="majorBidi" w:cstheme="majorBidi"/>
          <w:sz w:val="24"/>
          <w:szCs w:val="24"/>
        </w:rPr>
        <w:t xml:space="preserve">argumentant des formes des animaux actuels, détermine les conditions </w:t>
      </w:r>
      <w:r w:rsidR="0010379A">
        <w:rPr>
          <w:rFonts w:asciiTheme="majorBidi" w:hAnsiTheme="majorBidi" w:cstheme="majorBidi"/>
          <w:sz w:val="24"/>
          <w:szCs w:val="24"/>
        </w:rPr>
        <w:t>générales des animaux possibles</w:t>
      </w:r>
      <w:r w:rsidR="00A74422">
        <w:rPr>
          <w:rFonts w:asciiTheme="majorBidi" w:hAnsiTheme="majorBidi" w:cstheme="majorBidi"/>
          <w:sz w:val="24"/>
          <w:szCs w:val="24"/>
        </w:rPr>
        <w:t>.</w:t>
      </w:r>
    </w:p>
    <w:p w:rsidR="008E5C37" w:rsidRDefault="0010379A" w:rsidP="001037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V.A. Argumenter quelqu</w:t>
      </w:r>
      <w:r w:rsidR="00CE4F44">
        <w:rPr>
          <w:rFonts w:asciiTheme="majorBidi" w:hAnsiTheme="majorBidi" w:cstheme="majorBidi"/>
          <w:sz w:val="24"/>
          <w:szCs w:val="24"/>
        </w:rPr>
        <w:t>’un, lui adresser des arguments</w:t>
      </w:r>
      <w:r>
        <w:rPr>
          <w:rFonts w:asciiTheme="majorBidi" w:hAnsiTheme="majorBidi" w:cstheme="majorBidi"/>
          <w:sz w:val="24"/>
          <w:szCs w:val="24"/>
        </w:rPr>
        <w:t>, disputer contre le répo</w:t>
      </w:r>
      <w:r w:rsidR="008E5C37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dant.</w:t>
      </w:r>
    </w:p>
    <w:p w:rsidR="008E5C37" w:rsidRDefault="008E5C37" w:rsidP="001037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s’argumenter. V </w:t>
      </w:r>
      <w:proofErr w:type="spellStart"/>
      <w:r>
        <w:rPr>
          <w:rFonts w:asciiTheme="majorBidi" w:hAnsiTheme="majorBidi" w:cstheme="majorBidi"/>
          <w:sz w:val="24"/>
          <w:szCs w:val="24"/>
        </w:rPr>
        <w:t>réfl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E5C37" w:rsidRDefault="008E5C37" w:rsidP="001037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«  Il n’ya qu’à mettre </w:t>
      </w:r>
      <w:r w:rsidR="00973FA8">
        <w:rPr>
          <w:rFonts w:asciiTheme="majorBidi" w:hAnsiTheme="majorBidi" w:cstheme="majorBidi"/>
          <w:sz w:val="24"/>
          <w:szCs w:val="24"/>
        </w:rPr>
        <w:t xml:space="preserve"> ses mains sur ses oreilles  et s’argumenter un peu </w:t>
      </w:r>
      <w:proofErr w:type="gramStart"/>
      <w:r w:rsidR="00973FA8">
        <w:rPr>
          <w:rFonts w:asciiTheme="majorBidi" w:hAnsiTheme="majorBidi" w:cstheme="majorBidi"/>
          <w:sz w:val="24"/>
          <w:szCs w:val="24"/>
        </w:rPr>
        <w:t>( se</w:t>
      </w:r>
      <w:proofErr w:type="gramEnd"/>
      <w:r w:rsidR="00973FA8">
        <w:rPr>
          <w:rFonts w:asciiTheme="majorBidi" w:hAnsiTheme="majorBidi" w:cstheme="majorBidi"/>
          <w:sz w:val="24"/>
          <w:szCs w:val="24"/>
        </w:rPr>
        <w:t xml:space="preserve"> faire une raison)</w:t>
      </w:r>
      <w:r w:rsidR="00907EEB">
        <w:rPr>
          <w:rFonts w:asciiTheme="majorBidi" w:hAnsiTheme="majorBidi" w:cstheme="majorBidi"/>
          <w:sz w:val="24"/>
          <w:szCs w:val="24"/>
        </w:rPr>
        <w:t xml:space="preserve"> , </w:t>
      </w:r>
      <w:r w:rsidR="00907EEB">
        <w:rPr>
          <w:rFonts w:asciiTheme="majorBidi" w:hAnsiTheme="majorBidi" w:cstheme="majorBidi"/>
          <w:b/>
          <w:bCs/>
          <w:sz w:val="24"/>
          <w:szCs w:val="24"/>
        </w:rPr>
        <w:t xml:space="preserve">Rousseau, </w:t>
      </w:r>
      <w:proofErr w:type="spellStart"/>
      <w:r w:rsidR="00907EEB">
        <w:rPr>
          <w:rFonts w:asciiTheme="majorBidi" w:hAnsiTheme="majorBidi" w:cstheme="majorBidi"/>
          <w:b/>
          <w:bCs/>
          <w:sz w:val="24"/>
          <w:szCs w:val="24"/>
        </w:rPr>
        <w:t>Orig</w:t>
      </w:r>
      <w:proofErr w:type="spellEnd"/>
      <w:r w:rsidR="00907EEB">
        <w:rPr>
          <w:rFonts w:asciiTheme="majorBidi" w:hAnsiTheme="majorBidi" w:cstheme="majorBidi"/>
          <w:b/>
          <w:bCs/>
          <w:sz w:val="24"/>
          <w:szCs w:val="24"/>
        </w:rPr>
        <w:t>. 2</w:t>
      </w:r>
    </w:p>
    <w:p w:rsidR="00907EEB" w:rsidRDefault="00907EEB" w:rsidP="001037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Littré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( 1872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-1877 )</w:t>
      </w:r>
    </w:p>
    <w:p w:rsidR="00785A63" w:rsidRDefault="00785A63" w:rsidP="0010379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7EEB" w:rsidRPr="00907EEB" w:rsidRDefault="00907EEB" w:rsidP="001037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Source : </w:t>
      </w:r>
      <w:r w:rsidR="00AE6670">
        <w:rPr>
          <w:rFonts w:asciiTheme="majorBidi" w:hAnsiTheme="majorBidi" w:cstheme="majorBidi"/>
          <w:b/>
          <w:bCs/>
          <w:sz w:val="24"/>
          <w:szCs w:val="24"/>
        </w:rPr>
        <w:t xml:space="preserve">http:// </w:t>
      </w:r>
      <w:r w:rsidR="00785A63">
        <w:rPr>
          <w:rFonts w:asciiTheme="majorBidi" w:hAnsiTheme="majorBidi" w:cstheme="majorBidi"/>
          <w:b/>
          <w:bCs/>
          <w:sz w:val="24"/>
          <w:szCs w:val="24"/>
        </w:rPr>
        <w:tab/>
      </w:r>
      <w:r w:rsidR="00785A63">
        <w:rPr>
          <w:rFonts w:asciiTheme="majorBidi" w:hAnsiTheme="majorBidi" w:cstheme="majorBidi"/>
          <w:b/>
          <w:bCs/>
          <w:sz w:val="24"/>
          <w:szCs w:val="24"/>
        </w:rPr>
        <w:tab/>
      </w:r>
      <w:r w:rsidR="00785A6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6670">
        <w:rPr>
          <w:rFonts w:asciiTheme="majorBidi" w:hAnsiTheme="majorBidi" w:cstheme="majorBidi"/>
          <w:b/>
          <w:bCs/>
          <w:sz w:val="24"/>
          <w:szCs w:val="24"/>
        </w:rPr>
        <w:t>www.lalanguefrançaise.Com/dictionnaire/définition/argumenter</w:t>
      </w:r>
    </w:p>
    <w:p w:rsidR="00E07CA6" w:rsidRPr="0010379A" w:rsidRDefault="00841F20" w:rsidP="0010379A">
      <w:pPr>
        <w:rPr>
          <w:rFonts w:asciiTheme="majorBidi" w:hAnsiTheme="majorBidi" w:cstheme="majorBidi"/>
          <w:sz w:val="24"/>
          <w:szCs w:val="24"/>
        </w:rPr>
      </w:pPr>
      <w:r w:rsidRPr="001B68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07CA6" w:rsidRPr="001B68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E07CA6" w:rsidRPr="0010379A" w:rsidSect="0004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492"/>
    <w:multiLevelType w:val="hybridMultilevel"/>
    <w:tmpl w:val="D180B3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7544B"/>
    <w:multiLevelType w:val="hybridMultilevel"/>
    <w:tmpl w:val="CFB4D9CC"/>
    <w:lvl w:ilvl="0" w:tplc="6B9011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84C6D"/>
    <w:rsid w:val="00045B8C"/>
    <w:rsid w:val="0010379A"/>
    <w:rsid w:val="001428D8"/>
    <w:rsid w:val="001B68B9"/>
    <w:rsid w:val="002239CE"/>
    <w:rsid w:val="002E0DE1"/>
    <w:rsid w:val="00401AF4"/>
    <w:rsid w:val="00440B86"/>
    <w:rsid w:val="00584C6D"/>
    <w:rsid w:val="00785A63"/>
    <w:rsid w:val="00841F20"/>
    <w:rsid w:val="008E5C37"/>
    <w:rsid w:val="008F61D1"/>
    <w:rsid w:val="00907EEB"/>
    <w:rsid w:val="009609BA"/>
    <w:rsid w:val="00973FA8"/>
    <w:rsid w:val="00A74422"/>
    <w:rsid w:val="00AE6670"/>
    <w:rsid w:val="00BA6B4F"/>
    <w:rsid w:val="00BD01E1"/>
    <w:rsid w:val="00CE4F44"/>
    <w:rsid w:val="00CF60C6"/>
    <w:rsid w:val="00DB2D08"/>
    <w:rsid w:val="00E07CA6"/>
    <w:rsid w:val="00E64A50"/>
    <w:rsid w:val="00E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2021-10-19T13:20:00Z</dcterms:created>
  <dcterms:modified xsi:type="dcterms:W3CDTF">2021-10-23T15:17:00Z</dcterms:modified>
</cp:coreProperties>
</file>