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88B" w:rsidRDefault="006A588B" w:rsidP="008938B3">
      <w:pPr>
        <w:bidi/>
        <w:ind w:firstLine="566"/>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تمهيد:</w:t>
      </w:r>
    </w:p>
    <w:p w:rsidR="008938B3" w:rsidRPr="009A1FE3" w:rsidRDefault="008938B3" w:rsidP="006A588B">
      <w:pPr>
        <w:bidi/>
        <w:ind w:firstLine="566"/>
        <w:jc w:val="both"/>
        <w:rPr>
          <w:rFonts w:ascii="Simplified Arabic" w:hAnsi="Simplified Arabic" w:cs="Simplified Arabic"/>
          <w:sz w:val="32"/>
          <w:szCs w:val="32"/>
          <w:rtl/>
          <w:lang w:bidi="ar-DZ"/>
        </w:rPr>
      </w:pPr>
      <w:r w:rsidRPr="009A1FE3">
        <w:rPr>
          <w:rFonts w:ascii="Simplified Arabic" w:hAnsi="Simplified Arabic" w:cs="Simplified Arabic" w:hint="cs"/>
          <w:sz w:val="32"/>
          <w:szCs w:val="32"/>
          <w:rtl/>
          <w:lang w:bidi="ar-DZ"/>
        </w:rPr>
        <w:t xml:space="preserve">يرى الهيتي نعمان في كتابه ثقافة الأطفال أنّ أدب الطفل نشأ معتمدا على مصادر مختلفة هي والترجمة والاقتباس، والتلخيص والتبسيط </w:t>
      </w:r>
      <w:r>
        <w:rPr>
          <w:rFonts w:ascii="Simplified Arabic" w:hAnsi="Simplified Arabic" w:cs="Simplified Arabic" w:hint="cs"/>
          <w:sz w:val="32"/>
          <w:szCs w:val="32"/>
          <w:rtl/>
          <w:lang w:bidi="ar-DZ"/>
        </w:rPr>
        <w:t>، والأخذ</w:t>
      </w:r>
      <w:r w:rsidRPr="009A1FE3">
        <w:rPr>
          <w:rFonts w:ascii="Simplified Arabic" w:hAnsi="Simplified Arabic" w:cs="Simplified Arabic" w:hint="cs"/>
          <w:sz w:val="32"/>
          <w:szCs w:val="32"/>
          <w:rtl/>
          <w:lang w:bidi="ar-DZ"/>
        </w:rPr>
        <w:t xml:space="preserve"> عن التراث الأجنبي، والإعداد عن التراث العربي</w:t>
      </w:r>
      <w:r w:rsidRPr="00451C5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w:t>
      </w:r>
      <w:r w:rsidRPr="009A1FE3">
        <w:rPr>
          <w:rFonts w:ascii="Simplified Arabic" w:hAnsi="Simplified Arabic" w:cs="Simplified Arabic" w:hint="cs"/>
          <w:sz w:val="32"/>
          <w:szCs w:val="32"/>
          <w:rtl/>
          <w:lang w:bidi="ar-DZ"/>
        </w:rPr>
        <w:t>التأليف</w:t>
      </w:r>
      <w:r>
        <w:rPr>
          <w:rFonts w:ascii="Simplified Arabic" w:hAnsi="Simplified Arabic" w:cs="Simplified Arabic" w:hint="cs"/>
          <w:sz w:val="32"/>
          <w:szCs w:val="32"/>
          <w:rtl/>
          <w:lang w:bidi="ar-DZ"/>
        </w:rPr>
        <w:t xml:space="preserve"> الحر</w:t>
      </w:r>
      <w:r w:rsidRPr="009A1FE3">
        <w:rPr>
          <w:rFonts w:ascii="Simplified Arabic" w:hAnsi="Simplified Arabic" w:cs="Simplified Arabic" w:hint="cs"/>
          <w:sz w:val="32"/>
          <w:szCs w:val="32"/>
          <w:rtl/>
          <w:lang w:bidi="ar-DZ"/>
        </w:rPr>
        <w:t>.</w:t>
      </w:r>
    </w:p>
    <w:p w:rsidR="008938B3" w:rsidRPr="00C83112" w:rsidRDefault="008938B3" w:rsidP="008938B3">
      <w:pPr>
        <w:pStyle w:val="Paragraphedeliste"/>
        <w:numPr>
          <w:ilvl w:val="0"/>
          <w:numId w:val="1"/>
        </w:numPr>
        <w:bidi/>
        <w:jc w:val="both"/>
        <w:rPr>
          <w:rFonts w:ascii="Simplified Arabic" w:hAnsi="Simplified Arabic" w:cs="Simplified Arabic"/>
          <w:b/>
          <w:bCs/>
          <w:sz w:val="32"/>
          <w:szCs w:val="32"/>
          <w:rtl/>
          <w:lang w:bidi="ar-DZ"/>
        </w:rPr>
      </w:pPr>
      <w:r w:rsidRPr="00C83112">
        <w:rPr>
          <w:rFonts w:ascii="Simplified Arabic" w:hAnsi="Simplified Arabic" w:cs="Simplified Arabic" w:hint="cs"/>
          <w:b/>
          <w:bCs/>
          <w:sz w:val="32"/>
          <w:szCs w:val="32"/>
          <w:rtl/>
          <w:lang w:bidi="ar-DZ"/>
        </w:rPr>
        <w:t>المصدر الأول الترجمة:</w:t>
      </w:r>
    </w:p>
    <w:p w:rsidR="008938B3" w:rsidRPr="009A1FE3" w:rsidRDefault="008938B3" w:rsidP="008938B3">
      <w:pPr>
        <w:bidi/>
        <w:ind w:firstLine="566"/>
        <w:jc w:val="both"/>
        <w:rPr>
          <w:rFonts w:ascii="Simplified Arabic" w:hAnsi="Simplified Arabic" w:cs="Simplified Arabic"/>
          <w:sz w:val="32"/>
          <w:szCs w:val="32"/>
          <w:rtl/>
          <w:lang w:bidi="ar-DZ"/>
        </w:rPr>
      </w:pPr>
      <w:r w:rsidRPr="009A1FE3">
        <w:rPr>
          <w:rFonts w:ascii="Simplified Arabic" w:hAnsi="Simplified Arabic" w:cs="Simplified Arabic" w:hint="cs"/>
          <w:sz w:val="32"/>
          <w:szCs w:val="32"/>
          <w:rtl/>
          <w:lang w:bidi="ar-DZ"/>
        </w:rPr>
        <w:t>تعد الترجمة مصدرا مهما لأدب الأطفال في الوطن العربي منذ أن بدأ هذا الأدب بالتبلور ومن (الأوائل الذين</w:t>
      </w:r>
      <w:r>
        <w:rPr>
          <w:rFonts w:ascii="Simplified Arabic" w:hAnsi="Simplified Arabic" w:cs="Simplified Arabic" w:hint="cs"/>
          <w:sz w:val="32"/>
          <w:szCs w:val="32"/>
          <w:rtl/>
          <w:lang w:bidi="ar-DZ"/>
        </w:rPr>
        <w:t xml:space="preserve"> بادروا إلى هذه الطريقة " </w:t>
      </w:r>
      <w:r w:rsidRPr="009A1FE3">
        <w:rPr>
          <w:rFonts w:ascii="Simplified Arabic" w:hAnsi="Simplified Arabic" w:cs="Simplified Arabic" w:hint="cs"/>
          <w:sz w:val="32"/>
          <w:szCs w:val="32"/>
          <w:rtl/>
          <w:lang w:bidi="ar-DZ"/>
        </w:rPr>
        <w:t>رفاعة الطهطاوي</w:t>
      </w:r>
      <w:r>
        <w:rPr>
          <w:rFonts w:ascii="Simplified Arabic" w:hAnsi="Simplified Arabic" w:cs="Simplified Arabic" w:hint="cs"/>
          <w:sz w:val="32"/>
          <w:szCs w:val="32"/>
          <w:rtl/>
          <w:lang w:bidi="ar-DZ"/>
        </w:rPr>
        <w:t>"</w:t>
      </w:r>
      <w:r w:rsidRPr="009A1FE3">
        <w:rPr>
          <w:rFonts w:ascii="Simplified Arabic" w:hAnsi="Simplified Arabic" w:cs="Simplified Arabic" w:hint="cs"/>
          <w:sz w:val="32"/>
          <w:szCs w:val="32"/>
          <w:rtl/>
          <w:lang w:bidi="ar-DZ"/>
        </w:rPr>
        <w:t>، و</w:t>
      </w:r>
      <w:r>
        <w:rPr>
          <w:rFonts w:ascii="Simplified Arabic" w:hAnsi="Simplified Arabic" w:cs="Simplified Arabic" w:hint="cs"/>
          <w:sz w:val="32"/>
          <w:szCs w:val="32"/>
          <w:rtl/>
          <w:lang w:bidi="ar-DZ"/>
        </w:rPr>
        <w:t>"</w:t>
      </w:r>
      <w:r w:rsidRPr="009A1FE3">
        <w:rPr>
          <w:rFonts w:ascii="Simplified Arabic" w:hAnsi="Simplified Arabic" w:cs="Simplified Arabic" w:hint="cs"/>
          <w:sz w:val="32"/>
          <w:szCs w:val="32"/>
          <w:rtl/>
          <w:lang w:bidi="ar-DZ"/>
        </w:rPr>
        <w:t xml:space="preserve">عثمان جلال" حيث ترجم بتصرف يقترب من الاقتباس  أعمال </w:t>
      </w:r>
      <w:r w:rsidRPr="009A1FE3">
        <w:rPr>
          <w:rFonts w:ascii="Simplified Arabic" w:hAnsi="Simplified Arabic" w:cs="Simplified Arabic"/>
          <w:sz w:val="32"/>
          <w:szCs w:val="32"/>
          <w:rtl/>
          <w:lang w:bidi="ar-DZ"/>
        </w:rPr>
        <w:t>«</w:t>
      </w:r>
      <w:r w:rsidRPr="009A1FE3">
        <w:rPr>
          <w:rFonts w:ascii="Simplified Arabic" w:hAnsi="Simplified Arabic" w:cs="Simplified Arabic" w:hint="cs"/>
          <w:sz w:val="32"/>
          <w:szCs w:val="32"/>
          <w:rtl/>
          <w:lang w:bidi="ar-DZ"/>
        </w:rPr>
        <w:t>لافونتين</w:t>
      </w:r>
      <w:r w:rsidRPr="009A1FE3">
        <w:rPr>
          <w:rFonts w:ascii="Simplified Arabic" w:hAnsi="Simplified Arabic" w:cs="Simplified Arabic"/>
          <w:sz w:val="32"/>
          <w:szCs w:val="32"/>
          <w:rtl/>
          <w:lang w:bidi="ar-DZ"/>
        </w:rPr>
        <w:t>»</w:t>
      </w:r>
      <w:r w:rsidRPr="009A1FE3">
        <w:rPr>
          <w:rFonts w:ascii="Simplified Arabic" w:hAnsi="Simplified Arabic" w:cs="Simplified Arabic" w:hint="cs"/>
          <w:sz w:val="32"/>
          <w:szCs w:val="32"/>
          <w:rtl/>
          <w:lang w:bidi="ar-DZ"/>
        </w:rPr>
        <w:t xml:space="preserve"> وسمى ديوانه </w:t>
      </w:r>
      <w:r w:rsidRPr="009A1FE3">
        <w:rPr>
          <w:rFonts w:ascii="Simplified Arabic" w:hAnsi="Simplified Arabic" w:cs="Simplified Arabic"/>
          <w:sz w:val="32"/>
          <w:szCs w:val="32"/>
          <w:rtl/>
          <w:lang w:bidi="ar-DZ"/>
        </w:rPr>
        <w:t>«</w:t>
      </w:r>
      <w:r w:rsidRPr="009A1FE3">
        <w:rPr>
          <w:rFonts w:ascii="Simplified Arabic" w:hAnsi="Simplified Arabic" w:cs="Simplified Arabic" w:hint="cs"/>
          <w:sz w:val="32"/>
          <w:szCs w:val="32"/>
          <w:rtl/>
          <w:lang w:bidi="ar-DZ"/>
        </w:rPr>
        <w:t>العيون اليواقظ في الأمثال والمواعظ</w:t>
      </w:r>
      <w:r w:rsidRPr="009A1FE3">
        <w:rPr>
          <w:rFonts w:ascii="Simplified Arabic" w:hAnsi="Simplified Arabic" w:cs="Simplified Arabic"/>
          <w:sz w:val="32"/>
          <w:szCs w:val="32"/>
          <w:rtl/>
          <w:lang w:bidi="ar-DZ"/>
        </w:rPr>
        <w:t>»</w:t>
      </w:r>
      <w:r w:rsidRPr="009A1FE3">
        <w:rPr>
          <w:rFonts w:ascii="Simplified Arabic" w:hAnsi="Simplified Arabic" w:cs="Simplified Arabic" w:hint="cs"/>
          <w:sz w:val="32"/>
          <w:szCs w:val="32"/>
          <w:rtl/>
          <w:lang w:bidi="ar-DZ"/>
        </w:rPr>
        <w:t xml:space="preserve"> في مائتي حكاية منظومة على لسان الطير، وبين هدفه من وضعها في بعض أبياته، وقال  بأن فيها مواعظ وإرشادات نافعة لكل من يريد أن يستفيد منها وأشار بأنه  قد أضاف إليها الأمثال والحكم </w:t>
      </w:r>
      <w:r>
        <w:rPr>
          <w:rFonts w:ascii="Simplified Arabic" w:hAnsi="Simplified Arabic" w:cs="Simplified Arabic" w:hint="cs"/>
          <w:sz w:val="32"/>
          <w:szCs w:val="32"/>
          <w:rtl/>
          <w:lang w:bidi="ar-DZ"/>
        </w:rPr>
        <w:t>و الأقوال</w:t>
      </w:r>
      <w:r w:rsidRPr="009A1FE3">
        <w:rPr>
          <w:rFonts w:ascii="Simplified Arabic" w:hAnsi="Simplified Arabic" w:cs="Simplified Arabic"/>
          <w:sz w:val="32"/>
          <w:szCs w:val="32"/>
          <w:vertAlign w:val="superscript"/>
          <w:rtl/>
          <w:lang w:bidi="ar-DZ"/>
        </w:rPr>
        <w:t>(</w:t>
      </w:r>
      <w:r w:rsidRPr="009A1FE3">
        <w:rPr>
          <w:rStyle w:val="Appelnotedebasdep"/>
          <w:rFonts w:ascii="Simplified Arabic" w:hAnsi="Simplified Arabic" w:cs="Simplified Arabic"/>
          <w:sz w:val="32"/>
          <w:szCs w:val="32"/>
          <w:rtl/>
          <w:lang w:bidi="ar-DZ"/>
        </w:rPr>
        <w:footnoteReference w:id="2"/>
      </w:r>
      <w:r w:rsidRPr="009A1FE3">
        <w:rPr>
          <w:rFonts w:ascii="Simplified Arabic" w:hAnsi="Simplified Arabic" w:cs="Simplified Arabic"/>
          <w:sz w:val="32"/>
          <w:szCs w:val="32"/>
          <w:vertAlign w:val="superscript"/>
          <w:rtl/>
          <w:lang w:bidi="ar-DZ"/>
        </w:rPr>
        <w:t>)</w:t>
      </w:r>
      <w:r w:rsidRPr="009A1FE3">
        <w:rPr>
          <w:rFonts w:ascii="Simplified Arabic" w:hAnsi="Simplified Arabic" w:cs="Simplified Arabic" w:hint="cs"/>
          <w:sz w:val="32"/>
          <w:szCs w:val="32"/>
          <w:rtl/>
          <w:lang w:bidi="ar-DZ"/>
        </w:rPr>
        <w:t>.</w:t>
      </w:r>
    </w:p>
    <w:p w:rsidR="008938B3" w:rsidRPr="009A1FE3" w:rsidRDefault="008938B3" w:rsidP="008938B3">
      <w:pPr>
        <w:bidi/>
        <w:ind w:firstLine="566"/>
        <w:jc w:val="both"/>
        <w:rPr>
          <w:rFonts w:ascii="Simplified Arabic" w:hAnsi="Simplified Arabic" w:cs="Simplified Arabic"/>
          <w:sz w:val="32"/>
          <w:szCs w:val="32"/>
          <w:rtl/>
          <w:lang w:bidi="ar-DZ"/>
        </w:rPr>
      </w:pPr>
      <w:r w:rsidRPr="009A1FE3">
        <w:rPr>
          <w:rFonts w:ascii="Simplified Arabic" w:hAnsi="Simplified Arabic" w:cs="Simplified Arabic" w:hint="cs"/>
          <w:sz w:val="32"/>
          <w:szCs w:val="32"/>
          <w:rtl/>
          <w:lang w:bidi="ar-DZ"/>
        </w:rPr>
        <w:t xml:space="preserve">وجاء بعده </w:t>
      </w:r>
      <w:r>
        <w:rPr>
          <w:rFonts w:ascii="Simplified Arabic" w:hAnsi="Simplified Arabic" w:cs="Simplified Arabic" w:hint="cs"/>
          <w:sz w:val="32"/>
          <w:szCs w:val="32"/>
          <w:rtl/>
          <w:lang w:bidi="ar-DZ"/>
        </w:rPr>
        <w:t xml:space="preserve">"أحمد شوقي" </w:t>
      </w:r>
      <w:r w:rsidRPr="009A1FE3">
        <w:rPr>
          <w:rFonts w:ascii="Simplified Arabic" w:hAnsi="Simplified Arabic" w:cs="Simplified Arabic" w:hint="cs"/>
          <w:sz w:val="32"/>
          <w:szCs w:val="32"/>
          <w:rtl/>
          <w:lang w:bidi="ar-DZ"/>
        </w:rPr>
        <w:t xml:space="preserve">، حيث عنى هو الآخر بأمثولات </w:t>
      </w:r>
      <w:r>
        <w:rPr>
          <w:rFonts w:ascii="Simplified Arabic" w:hAnsi="Simplified Arabic" w:cs="Simplified Arabic" w:hint="cs"/>
          <w:sz w:val="32"/>
          <w:szCs w:val="32"/>
          <w:rtl/>
          <w:lang w:bidi="ar-DZ"/>
        </w:rPr>
        <w:t>"</w:t>
      </w:r>
      <w:r w:rsidRPr="009A1FE3">
        <w:rPr>
          <w:rFonts w:ascii="Simplified Arabic" w:hAnsi="Simplified Arabic" w:cs="Simplified Arabic" w:hint="cs"/>
          <w:sz w:val="32"/>
          <w:szCs w:val="32"/>
          <w:rtl/>
          <w:lang w:bidi="ar-DZ"/>
        </w:rPr>
        <w:t>لافونتي</w:t>
      </w:r>
      <w:r>
        <w:rPr>
          <w:rFonts w:ascii="Simplified Arabic" w:hAnsi="Simplified Arabic" w:cs="Simplified Arabic" w:hint="cs"/>
          <w:sz w:val="32"/>
          <w:szCs w:val="32"/>
          <w:rtl/>
          <w:lang w:bidi="ar-DZ"/>
        </w:rPr>
        <w:t xml:space="preserve">ن"  وقدمها في بابين، الباب الأول </w:t>
      </w:r>
      <w:r w:rsidRPr="009A1FE3">
        <w:rPr>
          <w:rFonts w:ascii="Simplified Arabic" w:hAnsi="Simplified Arabic" w:cs="Simplified Arabic" w:hint="cs"/>
          <w:sz w:val="32"/>
          <w:szCs w:val="32"/>
          <w:rtl/>
          <w:lang w:bidi="ar-DZ"/>
        </w:rPr>
        <w:t xml:space="preserve">باب الحكايات، والباب الثاني: ديوان الأطفال تم تلاه </w:t>
      </w:r>
      <w:r>
        <w:rPr>
          <w:rFonts w:ascii="Simplified Arabic" w:hAnsi="Simplified Arabic" w:cs="Simplified Arabic" w:hint="cs"/>
          <w:sz w:val="32"/>
          <w:szCs w:val="32"/>
          <w:rtl/>
          <w:lang w:bidi="ar-DZ"/>
        </w:rPr>
        <w:t>"</w:t>
      </w:r>
      <w:r w:rsidRPr="009A1FE3">
        <w:rPr>
          <w:rFonts w:ascii="Simplified Arabic" w:hAnsi="Simplified Arabic" w:cs="Simplified Arabic" w:hint="cs"/>
          <w:sz w:val="32"/>
          <w:szCs w:val="32"/>
          <w:rtl/>
          <w:lang w:bidi="ar-DZ"/>
        </w:rPr>
        <w:t>إبراهيم العرب</w:t>
      </w:r>
      <w:r>
        <w:rPr>
          <w:rFonts w:ascii="Simplified Arabic" w:hAnsi="Simplified Arabic" w:cs="Simplified Arabic" w:hint="cs"/>
          <w:sz w:val="32"/>
          <w:szCs w:val="32"/>
          <w:rtl/>
          <w:lang w:bidi="ar-DZ"/>
        </w:rPr>
        <w:t>"</w:t>
      </w:r>
      <w:r w:rsidRPr="009A1FE3">
        <w:rPr>
          <w:rFonts w:ascii="Simplified Arabic" w:hAnsi="Simplified Arabic" w:cs="Simplified Arabic" w:hint="cs"/>
          <w:sz w:val="32"/>
          <w:szCs w:val="32"/>
          <w:rtl/>
          <w:lang w:bidi="ar-DZ"/>
        </w:rPr>
        <w:t>، و</w:t>
      </w:r>
      <w:r>
        <w:rPr>
          <w:rFonts w:ascii="Simplified Arabic" w:hAnsi="Simplified Arabic" w:cs="Simplified Arabic" w:hint="cs"/>
          <w:sz w:val="32"/>
          <w:szCs w:val="32"/>
          <w:rtl/>
          <w:lang w:bidi="ar-DZ"/>
        </w:rPr>
        <w:t>"</w:t>
      </w:r>
      <w:r w:rsidRPr="009A1FE3">
        <w:rPr>
          <w:rFonts w:ascii="Simplified Arabic" w:hAnsi="Simplified Arabic" w:cs="Simplified Arabic" w:hint="cs"/>
          <w:sz w:val="32"/>
          <w:szCs w:val="32"/>
          <w:rtl/>
          <w:lang w:bidi="ar-DZ"/>
        </w:rPr>
        <w:t>جبران النحاس</w:t>
      </w:r>
      <w:r>
        <w:rPr>
          <w:rFonts w:ascii="Simplified Arabic" w:hAnsi="Simplified Arabic" w:cs="Simplified Arabic" w:hint="cs"/>
          <w:sz w:val="32"/>
          <w:szCs w:val="32"/>
          <w:rtl/>
          <w:lang w:bidi="ar-DZ"/>
        </w:rPr>
        <w:t>"</w:t>
      </w:r>
      <w:r w:rsidRPr="009A1FE3">
        <w:rPr>
          <w:rFonts w:ascii="Simplified Arabic" w:hAnsi="Simplified Arabic" w:cs="Simplified Arabic" w:hint="cs"/>
          <w:sz w:val="32"/>
          <w:szCs w:val="32"/>
          <w:rtl/>
          <w:lang w:bidi="ar-DZ"/>
        </w:rPr>
        <w:t xml:space="preserve"> الذين ترجموا نفس الأمثولات الخرافية، وقد ترجمت  قصص عربية عديدة مثل: (الطائر/المسحور)(الزنبقة السوداء) (أليس في بلاد العجائب) (مغامرات </w:t>
      </w:r>
      <w:r>
        <w:rPr>
          <w:rFonts w:ascii="Simplified Arabic" w:hAnsi="Simplified Arabic" w:cs="Simplified Arabic" w:hint="cs"/>
          <w:sz w:val="32"/>
          <w:szCs w:val="32"/>
          <w:rtl/>
          <w:lang w:bidi="ar-DZ"/>
        </w:rPr>
        <w:t>روب</w:t>
      </w:r>
      <w:r w:rsidRPr="009A1FE3">
        <w:rPr>
          <w:rFonts w:ascii="Simplified Arabic" w:hAnsi="Simplified Arabic" w:cs="Simplified Arabic" w:hint="cs"/>
          <w:sz w:val="32"/>
          <w:szCs w:val="32"/>
          <w:rtl/>
          <w:lang w:bidi="ar-DZ"/>
        </w:rPr>
        <w:t>ن</w:t>
      </w:r>
      <w:r>
        <w:rPr>
          <w:rFonts w:ascii="Simplified Arabic" w:hAnsi="Simplified Arabic" w:cs="Simplified Arabic" w:hint="cs"/>
          <w:sz w:val="32"/>
          <w:szCs w:val="32"/>
          <w:rtl/>
          <w:lang w:bidi="ar-DZ"/>
        </w:rPr>
        <w:t xml:space="preserve"> </w:t>
      </w:r>
      <w:r w:rsidRPr="009A1FE3">
        <w:rPr>
          <w:rFonts w:ascii="Simplified Arabic" w:hAnsi="Simplified Arabic" w:cs="Simplified Arabic" w:hint="cs"/>
          <w:sz w:val="32"/>
          <w:szCs w:val="32"/>
          <w:rtl/>
          <w:lang w:bidi="ar-DZ"/>
        </w:rPr>
        <w:t>هود) (سندريلا) (رحلات جليفر)(الأشجار والأقزام)</w:t>
      </w:r>
      <w:r w:rsidRPr="009A1FE3">
        <w:rPr>
          <w:rFonts w:ascii="Simplified Arabic" w:hAnsi="Simplified Arabic" w:cs="Simplified Arabic"/>
          <w:sz w:val="32"/>
          <w:szCs w:val="32"/>
          <w:vertAlign w:val="superscript"/>
          <w:rtl/>
          <w:lang w:bidi="ar-DZ"/>
        </w:rPr>
        <w:t xml:space="preserve"> (</w:t>
      </w:r>
      <w:r w:rsidRPr="009A1FE3">
        <w:rPr>
          <w:rStyle w:val="Appelnotedebasdep"/>
          <w:rFonts w:ascii="Simplified Arabic" w:hAnsi="Simplified Arabic" w:cs="Simplified Arabic"/>
          <w:sz w:val="32"/>
          <w:szCs w:val="32"/>
          <w:rtl/>
          <w:lang w:bidi="ar-DZ"/>
        </w:rPr>
        <w:footnoteReference w:id="3"/>
      </w:r>
      <w:r w:rsidRPr="009A1FE3">
        <w:rPr>
          <w:rFonts w:ascii="Simplified Arabic" w:hAnsi="Simplified Arabic" w:cs="Simplified Arabic"/>
          <w:sz w:val="32"/>
          <w:szCs w:val="32"/>
          <w:vertAlign w:val="superscript"/>
          <w:rtl/>
          <w:lang w:bidi="ar-DZ"/>
        </w:rPr>
        <w:t>)</w:t>
      </w:r>
      <w:r w:rsidRPr="009A1FE3">
        <w:rPr>
          <w:rFonts w:ascii="Simplified Arabic" w:hAnsi="Simplified Arabic" w:cs="Simplified Arabic" w:hint="cs"/>
          <w:sz w:val="32"/>
          <w:szCs w:val="32"/>
          <w:rtl/>
          <w:lang w:bidi="ar-DZ"/>
        </w:rPr>
        <w:t>.</w:t>
      </w:r>
    </w:p>
    <w:p w:rsidR="008938B3" w:rsidRDefault="008938B3" w:rsidP="008938B3">
      <w:pPr>
        <w:bidi/>
        <w:ind w:firstLine="566"/>
        <w:jc w:val="both"/>
        <w:rPr>
          <w:rFonts w:ascii="Simplified Arabic" w:hAnsi="Simplified Arabic" w:cs="Simplified Arabic"/>
          <w:sz w:val="32"/>
          <w:szCs w:val="32"/>
          <w:rtl/>
          <w:lang w:bidi="ar-DZ"/>
        </w:rPr>
      </w:pPr>
      <w:r w:rsidRPr="009A1FE3">
        <w:rPr>
          <w:rFonts w:ascii="Simplified Arabic" w:hAnsi="Simplified Arabic" w:cs="Simplified Arabic" w:hint="cs"/>
          <w:sz w:val="32"/>
          <w:szCs w:val="32"/>
          <w:rtl/>
          <w:lang w:bidi="ar-DZ"/>
        </w:rPr>
        <w:lastRenderedPageBreak/>
        <w:t>إن الحديث عن الترجمة لا ي</w:t>
      </w:r>
      <w:r>
        <w:rPr>
          <w:rFonts w:ascii="Simplified Arabic" w:hAnsi="Simplified Arabic" w:cs="Simplified Arabic" w:hint="cs"/>
          <w:sz w:val="32"/>
          <w:szCs w:val="32"/>
          <w:rtl/>
          <w:lang w:bidi="ar-DZ"/>
        </w:rPr>
        <w:t xml:space="preserve">قف عند حدود ترجمة هذه الخرافات </w:t>
      </w:r>
      <w:r w:rsidRPr="009A1FE3">
        <w:rPr>
          <w:rFonts w:ascii="Simplified Arabic" w:hAnsi="Simplified Arabic" w:cs="Simplified Arabic" w:hint="cs"/>
          <w:sz w:val="32"/>
          <w:szCs w:val="32"/>
          <w:rtl/>
          <w:lang w:bidi="ar-DZ"/>
        </w:rPr>
        <w:t>والحكايات الشيقة، فهناك كتب كثيرة ترجمت إلى اللغة العربية ونجدها</w:t>
      </w:r>
      <w:r>
        <w:rPr>
          <w:rFonts w:ascii="Simplified Arabic" w:hAnsi="Simplified Arabic" w:cs="Simplified Arabic" w:hint="cs"/>
          <w:sz w:val="32"/>
          <w:szCs w:val="32"/>
          <w:rtl/>
          <w:lang w:bidi="ar-DZ"/>
        </w:rPr>
        <w:t xml:space="preserve"> على رفوف مكتبات الأطفال، لهذا لا بد من معرفة مضامين هذه الكتب</w:t>
      </w:r>
      <w:r w:rsidRPr="009A1FE3">
        <w:rPr>
          <w:rFonts w:ascii="Simplified Arabic" w:hAnsi="Simplified Arabic" w:cs="Simplified Arabic" w:hint="cs"/>
          <w:sz w:val="32"/>
          <w:szCs w:val="32"/>
          <w:rtl/>
          <w:lang w:bidi="ar-DZ"/>
        </w:rPr>
        <w:t xml:space="preserve"> قبل أن يقرأها الأطفال، لألا يقع فيما لا يحمد عقباه، خاصة إذا كانت هذه الكتب متعلقة بالعقيدة والقيم والمثل الاجتماعية، أو حتى تلك التي تتناول مواضيع العنف أو الرعب وغير ذلك مما يمكن أن يسيء لفكر الطفل، ويلعب بنفسيته</w:t>
      </w:r>
      <w:r>
        <w:rPr>
          <w:rFonts w:ascii="Simplified Arabic" w:hAnsi="Simplified Arabic" w:cs="Simplified Arabic" w:hint="cs"/>
          <w:sz w:val="32"/>
          <w:szCs w:val="32"/>
          <w:rtl/>
          <w:lang w:bidi="ar-DZ"/>
        </w:rPr>
        <w:t>.</w:t>
      </w:r>
    </w:p>
    <w:p w:rsidR="008938B3" w:rsidRPr="009A1FE3" w:rsidRDefault="008938B3" w:rsidP="008938B3">
      <w:pPr>
        <w:bidi/>
        <w:ind w:firstLine="566"/>
        <w:jc w:val="both"/>
        <w:rPr>
          <w:rFonts w:ascii="Simplified Arabic" w:hAnsi="Simplified Arabic" w:cs="Simplified Arabic"/>
          <w:sz w:val="32"/>
          <w:szCs w:val="32"/>
          <w:rtl/>
          <w:lang w:bidi="ar-DZ"/>
        </w:rPr>
      </w:pPr>
      <w:r w:rsidRPr="009A1FE3">
        <w:rPr>
          <w:rFonts w:ascii="Simplified Arabic" w:hAnsi="Simplified Arabic" w:cs="Simplified Arabic" w:hint="cs"/>
          <w:sz w:val="32"/>
          <w:szCs w:val="32"/>
          <w:rtl/>
          <w:lang w:bidi="ar-DZ"/>
        </w:rPr>
        <w:t xml:space="preserve"> إنها على درجة عالية من الخطورة، خاصة إذا توجهت مباشرة إلى ال</w:t>
      </w:r>
      <w:r>
        <w:rPr>
          <w:rFonts w:ascii="Simplified Arabic" w:hAnsi="Simplified Arabic" w:cs="Simplified Arabic" w:hint="cs"/>
          <w:sz w:val="32"/>
          <w:szCs w:val="32"/>
          <w:rtl/>
          <w:lang w:bidi="ar-DZ"/>
        </w:rPr>
        <w:t>مراهقين لأنهم في مرحلة انتقالية</w:t>
      </w:r>
      <w:r w:rsidRPr="009A1FE3">
        <w:rPr>
          <w:rFonts w:ascii="Simplified Arabic" w:hAnsi="Simplified Arabic" w:cs="Simplified Arabic" w:hint="cs"/>
          <w:sz w:val="32"/>
          <w:szCs w:val="32"/>
          <w:rtl/>
          <w:lang w:bidi="ar-DZ"/>
        </w:rPr>
        <w:t xml:space="preserve"> في طور النضج والتكوين، لهذا وجب علينا الحرص في اختيار الكتب المترجمة التي حددها عمر الأسعد في كتابه </w:t>
      </w:r>
      <w:r>
        <w:rPr>
          <w:rFonts w:ascii="Simplified Arabic" w:hAnsi="Simplified Arabic" w:cs="Simplified Arabic" w:hint="cs"/>
          <w:sz w:val="32"/>
          <w:szCs w:val="32"/>
          <w:rtl/>
          <w:lang w:bidi="ar-DZ"/>
        </w:rPr>
        <w:t>"</w:t>
      </w:r>
      <w:r w:rsidRPr="009A1FE3">
        <w:rPr>
          <w:rFonts w:ascii="Simplified Arabic" w:hAnsi="Simplified Arabic" w:cs="Simplified Arabic" w:hint="cs"/>
          <w:sz w:val="32"/>
          <w:szCs w:val="32"/>
          <w:rtl/>
          <w:lang w:bidi="ar-DZ"/>
        </w:rPr>
        <w:t>أدب الأطفال</w:t>
      </w:r>
      <w:r>
        <w:rPr>
          <w:rFonts w:ascii="Simplified Arabic" w:hAnsi="Simplified Arabic" w:cs="Simplified Arabic" w:hint="cs"/>
          <w:sz w:val="32"/>
          <w:szCs w:val="32"/>
          <w:rtl/>
          <w:lang w:bidi="ar-DZ"/>
        </w:rPr>
        <w:t>"</w:t>
      </w:r>
      <w:r w:rsidRPr="009A1FE3">
        <w:rPr>
          <w:rFonts w:ascii="Simplified Arabic" w:hAnsi="Simplified Arabic" w:cs="Simplified Arabic" w:hint="cs"/>
          <w:sz w:val="32"/>
          <w:szCs w:val="32"/>
          <w:rtl/>
          <w:lang w:bidi="ar-DZ"/>
        </w:rPr>
        <w:t xml:space="preserve"> في نوعين: (الأول نافع ويتعلق أساسا بالكتب العلمية والثقافية، كالتي تتحدث عن الطائرة  وكيفية صنعها، وأيضا التي كانت تتحدث عن الحساب  وغير ذلك أما الثاني فهو ضار وخطير مثلما سبق وأن أشرنا</w:t>
      </w:r>
      <w:r w:rsidRPr="009A1FE3">
        <w:rPr>
          <w:rFonts w:ascii="Simplified Arabic" w:hAnsi="Simplified Arabic" w:cs="Simplified Arabic"/>
          <w:sz w:val="32"/>
          <w:szCs w:val="32"/>
          <w:vertAlign w:val="superscript"/>
          <w:rtl/>
          <w:lang w:bidi="ar-DZ"/>
        </w:rPr>
        <w:t>(</w:t>
      </w:r>
      <w:r w:rsidRPr="009A1FE3">
        <w:rPr>
          <w:rStyle w:val="Appelnotedebasdep"/>
          <w:rFonts w:ascii="Simplified Arabic" w:hAnsi="Simplified Arabic" w:cs="Simplified Arabic"/>
          <w:sz w:val="32"/>
          <w:szCs w:val="32"/>
          <w:rtl/>
          <w:lang w:bidi="ar-DZ"/>
        </w:rPr>
        <w:footnoteReference w:id="4"/>
      </w:r>
      <w:r w:rsidRPr="009A1FE3">
        <w:rPr>
          <w:rFonts w:ascii="Simplified Arabic" w:hAnsi="Simplified Arabic" w:cs="Simplified Arabic"/>
          <w:sz w:val="32"/>
          <w:szCs w:val="32"/>
          <w:vertAlign w:val="superscript"/>
          <w:rtl/>
          <w:lang w:bidi="ar-DZ"/>
        </w:rPr>
        <w:t>)</w:t>
      </w:r>
      <w:r w:rsidRPr="009A1FE3">
        <w:rPr>
          <w:rFonts w:ascii="Simplified Arabic" w:hAnsi="Simplified Arabic" w:cs="Simplified Arabic" w:hint="cs"/>
          <w:sz w:val="32"/>
          <w:szCs w:val="32"/>
          <w:rtl/>
          <w:lang w:bidi="ar-DZ"/>
        </w:rPr>
        <w:t>.</w:t>
      </w:r>
    </w:p>
    <w:p w:rsidR="008938B3" w:rsidRPr="009A1FE3" w:rsidRDefault="008938B3" w:rsidP="008938B3">
      <w:pPr>
        <w:bidi/>
        <w:ind w:firstLine="566"/>
        <w:jc w:val="both"/>
        <w:rPr>
          <w:rFonts w:ascii="Simplified Arabic" w:hAnsi="Simplified Arabic" w:cs="Simplified Arabic"/>
          <w:b/>
          <w:bCs/>
          <w:sz w:val="32"/>
          <w:szCs w:val="32"/>
          <w:rtl/>
          <w:lang w:bidi="ar-DZ"/>
        </w:rPr>
      </w:pPr>
      <w:r w:rsidRPr="009A1FE3">
        <w:rPr>
          <w:rFonts w:ascii="Simplified Arabic" w:hAnsi="Simplified Arabic" w:cs="Simplified Arabic" w:hint="cs"/>
          <w:b/>
          <w:bCs/>
          <w:sz w:val="32"/>
          <w:szCs w:val="32"/>
          <w:rtl/>
          <w:lang w:bidi="ar-DZ"/>
        </w:rPr>
        <w:t>2-القرآن الكريم:</w:t>
      </w:r>
    </w:p>
    <w:p w:rsidR="008938B3" w:rsidRPr="009A1FE3" w:rsidRDefault="008938B3" w:rsidP="008938B3">
      <w:pPr>
        <w:bidi/>
        <w:ind w:firstLine="566"/>
        <w:jc w:val="both"/>
        <w:rPr>
          <w:rFonts w:ascii="Simplified Arabic" w:hAnsi="Simplified Arabic" w:cs="Simplified Arabic"/>
          <w:sz w:val="32"/>
          <w:szCs w:val="32"/>
          <w:rtl/>
          <w:lang w:bidi="ar-DZ"/>
        </w:rPr>
      </w:pPr>
      <w:r w:rsidRPr="009A1FE3">
        <w:rPr>
          <w:rFonts w:ascii="Simplified Arabic" w:hAnsi="Simplified Arabic" w:cs="Simplified Arabic" w:hint="cs"/>
          <w:sz w:val="32"/>
          <w:szCs w:val="32"/>
          <w:rtl/>
          <w:lang w:bidi="ar-DZ"/>
        </w:rPr>
        <w:t xml:space="preserve">يعد القرآن الكريم من أهم المصادر التي ينهل منها كتاب أدب الطفولة، أنه النور الذي لابد من العودة إليه، لأنه حافل بالقصص المعبرة والمؤثرة والواعظة وهذا ما يميز قصص القرآن عن غيرها، كونها تمد الكاتب بمادة ثرية من التوجهات والقيم التي تساعد الطفل، إذا ما نقلت إليه نقلا صحيحا، يقول </w:t>
      </w:r>
      <w:r>
        <w:rPr>
          <w:rFonts w:ascii="Simplified Arabic" w:hAnsi="Simplified Arabic" w:cs="Simplified Arabic" w:hint="cs"/>
          <w:sz w:val="32"/>
          <w:szCs w:val="32"/>
          <w:rtl/>
          <w:lang w:bidi="ar-DZ"/>
        </w:rPr>
        <w:t>"</w:t>
      </w:r>
      <w:r w:rsidRPr="009A1FE3">
        <w:rPr>
          <w:rFonts w:ascii="Simplified Arabic" w:hAnsi="Simplified Arabic" w:cs="Simplified Arabic" w:hint="cs"/>
          <w:sz w:val="32"/>
          <w:szCs w:val="32"/>
          <w:rtl/>
          <w:lang w:bidi="ar-DZ"/>
        </w:rPr>
        <w:t>نجيب الكيلاني</w:t>
      </w:r>
      <w:r>
        <w:rPr>
          <w:rFonts w:ascii="Simplified Arabic" w:hAnsi="Simplified Arabic" w:cs="Simplified Arabic" w:hint="cs"/>
          <w:sz w:val="32"/>
          <w:szCs w:val="32"/>
          <w:rtl/>
          <w:lang w:bidi="ar-DZ"/>
        </w:rPr>
        <w:t>"</w:t>
      </w:r>
      <w:r w:rsidRPr="009A1FE3">
        <w:rPr>
          <w:rFonts w:ascii="Simplified Arabic" w:hAnsi="Simplified Arabic" w:cs="Simplified Arabic" w:hint="cs"/>
          <w:sz w:val="32"/>
          <w:szCs w:val="32"/>
          <w:rtl/>
          <w:lang w:bidi="ar-DZ"/>
        </w:rPr>
        <w:t>( تتميز القصة القرآنية عما سواها بثبوت الوقائع المسرورة، وعظمة الأداء المعجز، والأسلوب الذي لا يباري)</w:t>
      </w:r>
      <w:r w:rsidRPr="009A1FE3">
        <w:rPr>
          <w:rFonts w:ascii="Simplified Arabic" w:hAnsi="Simplified Arabic" w:cs="Simplified Arabic"/>
          <w:sz w:val="32"/>
          <w:szCs w:val="32"/>
          <w:vertAlign w:val="superscript"/>
          <w:rtl/>
          <w:lang w:bidi="ar-DZ"/>
        </w:rPr>
        <w:t xml:space="preserve"> (</w:t>
      </w:r>
      <w:r w:rsidRPr="009A1FE3">
        <w:rPr>
          <w:rStyle w:val="Appelnotedebasdep"/>
          <w:rFonts w:ascii="Simplified Arabic" w:hAnsi="Simplified Arabic" w:cs="Simplified Arabic"/>
          <w:sz w:val="32"/>
          <w:szCs w:val="32"/>
          <w:rtl/>
          <w:lang w:bidi="ar-DZ"/>
        </w:rPr>
        <w:footnoteReference w:id="5"/>
      </w:r>
      <w:r w:rsidRPr="009A1FE3">
        <w:rPr>
          <w:rFonts w:ascii="Simplified Arabic" w:hAnsi="Simplified Arabic" w:cs="Simplified Arabic"/>
          <w:sz w:val="32"/>
          <w:szCs w:val="32"/>
          <w:vertAlign w:val="superscript"/>
          <w:rtl/>
          <w:lang w:bidi="ar-DZ"/>
        </w:rPr>
        <w:t>)</w:t>
      </w:r>
      <w:r w:rsidRPr="009A1FE3">
        <w:rPr>
          <w:rFonts w:ascii="Simplified Arabic" w:hAnsi="Simplified Arabic" w:cs="Simplified Arabic" w:hint="cs"/>
          <w:sz w:val="32"/>
          <w:szCs w:val="32"/>
          <w:rtl/>
          <w:lang w:bidi="ar-DZ"/>
        </w:rPr>
        <w:t>.</w:t>
      </w:r>
    </w:p>
    <w:p w:rsidR="008938B3" w:rsidRDefault="008938B3" w:rsidP="008938B3">
      <w:pPr>
        <w:bidi/>
        <w:ind w:firstLine="566"/>
        <w:jc w:val="both"/>
        <w:rPr>
          <w:rFonts w:ascii="Simplified Arabic" w:hAnsi="Simplified Arabic" w:cs="Simplified Arabic"/>
          <w:sz w:val="32"/>
          <w:szCs w:val="32"/>
          <w:rtl/>
          <w:lang w:bidi="ar-DZ"/>
        </w:rPr>
      </w:pPr>
      <w:r w:rsidRPr="009A1FE3">
        <w:rPr>
          <w:rFonts w:ascii="Simplified Arabic" w:hAnsi="Simplified Arabic" w:cs="Simplified Arabic" w:hint="cs"/>
          <w:sz w:val="32"/>
          <w:szCs w:val="32"/>
          <w:rtl/>
          <w:lang w:bidi="ar-DZ"/>
        </w:rPr>
        <w:lastRenderedPageBreak/>
        <w:t>يعتبر هذا المصدر بما يحمله من قيم إيجابية من أفضل ما يمكن أن يقدم للأطفال لتوجيه سلوكهم وإشباع ح</w:t>
      </w:r>
      <w:r>
        <w:rPr>
          <w:rFonts w:ascii="Simplified Arabic" w:hAnsi="Simplified Arabic" w:cs="Simplified Arabic" w:hint="cs"/>
          <w:sz w:val="32"/>
          <w:szCs w:val="32"/>
          <w:rtl/>
          <w:lang w:bidi="ar-DZ"/>
        </w:rPr>
        <w:t>ا</w:t>
      </w:r>
      <w:r w:rsidRPr="009A1FE3">
        <w:rPr>
          <w:rFonts w:ascii="Simplified Arabic" w:hAnsi="Simplified Arabic" w:cs="Simplified Arabic" w:hint="cs"/>
          <w:sz w:val="32"/>
          <w:szCs w:val="32"/>
          <w:rtl/>
          <w:lang w:bidi="ar-DZ"/>
        </w:rPr>
        <w:t>جاتهم (</w:t>
      </w:r>
      <w:r>
        <w:rPr>
          <w:rFonts w:ascii="Simplified Arabic" w:hAnsi="Simplified Arabic" w:cs="Simplified Arabic" w:hint="cs"/>
          <w:sz w:val="32"/>
          <w:szCs w:val="32"/>
          <w:rtl/>
          <w:lang w:bidi="ar-DZ"/>
        </w:rPr>
        <w:t>ل</w:t>
      </w:r>
      <w:r w:rsidRPr="009A1FE3">
        <w:rPr>
          <w:rFonts w:ascii="Simplified Arabic" w:hAnsi="Simplified Arabic" w:cs="Simplified Arabic" w:hint="cs"/>
          <w:sz w:val="32"/>
          <w:szCs w:val="32"/>
          <w:rtl/>
          <w:lang w:bidi="ar-DZ"/>
        </w:rPr>
        <w:t>ما تتضمنه من ملامح فنية تجسد كثيرا من المبادئ الأخلاقية كالصبر، والثبات على المبدأ، والتضحية من أجله وحب الوالدين، والدفاع عن الحق ونصرة المظلوم</w:t>
      </w:r>
      <w:r w:rsidRPr="009A1FE3">
        <w:rPr>
          <w:rFonts w:ascii="Simplified Arabic" w:hAnsi="Simplified Arabic" w:cs="Simplified Arabic"/>
          <w:sz w:val="32"/>
          <w:szCs w:val="32"/>
          <w:vertAlign w:val="superscript"/>
          <w:rtl/>
          <w:lang w:bidi="ar-DZ"/>
        </w:rPr>
        <w:t>(</w:t>
      </w:r>
      <w:r w:rsidRPr="009A1FE3">
        <w:rPr>
          <w:rStyle w:val="Appelnotedebasdep"/>
          <w:rFonts w:ascii="Simplified Arabic" w:hAnsi="Simplified Arabic" w:cs="Simplified Arabic"/>
          <w:sz w:val="32"/>
          <w:szCs w:val="32"/>
          <w:rtl/>
          <w:lang w:bidi="ar-DZ"/>
        </w:rPr>
        <w:footnoteReference w:id="6"/>
      </w:r>
      <w:r w:rsidRPr="009A1FE3">
        <w:rPr>
          <w:rFonts w:ascii="Simplified Arabic" w:hAnsi="Simplified Arabic" w:cs="Simplified Arabic"/>
          <w:sz w:val="32"/>
          <w:szCs w:val="32"/>
          <w:vertAlign w:val="superscript"/>
          <w:rtl/>
          <w:lang w:bidi="ar-DZ"/>
        </w:rPr>
        <w:t>)</w:t>
      </w:r>
      <w:r w:rsidRPr="009A1FE3">
        <w:rPr>
          <w:rFonts w:ascii="Simplified Arabic" w:hAnsi="Simplified Arabic" w:cs="Simplified Arabic" w:hint="cs"/>
          <w:sz w:val="32"/>
          <w:szCs w:val="32"/>
          <w:rtl/>
          <w:lang w:bidi="ar-DZ"/>
        </w:rPr>
        <w:t>، إلى جانب القرآن الكريم يمكن أن نعتبر السيرة النبوية الشريفة مصدرا آخر من مصادر أدب الأطفال لاعتماد كثير من الكتاب عليها لما تتضمنه من أحداث وبطولات مادية ومعنو</w:t>
      </w:r>
      <w:r>
        <w:rPr>
          <w:rFonts w:ascii="Simplified Arabic" w:hAnsi="Simplified Arabic" w:cs="Simplified Arabic" w:hint="cs"/>
          <w:sz w:val="32"/>
          <w:szCs w:val="32"/>
          <w:rtl/>
          <w:lang w:bidi="ar-DZ"/>
        </w:rPr>
        <w:t>ية تلفت اهتمامات الأطفال وتلبي شوقهم للمغامرة وا</w:t>
      </w:r>
      <w:r w:rsidRPr="009A1FE3">
        <w:rPr>
          <w:rFonts w:ascii="Simplified Arabic" w:hAnsi="Simplified Arabic" w:cs="Simplified Arabic" w:hint="cs"/>
          <w:sz w:val="32"/>
          <w:szCs w:val="32"/>
          <w:rtl/>
          <w:lang w:bidi="ar-DZ"/>
        </w:rPr>
        <w:t xml:space="preserve">لبطولة، كما </w:t>
      </w:r>
      <w:r>
        <w:rPr>
          <w:rFonts w:ascii="Simplified Arabic" w:hAnsi="Simplified Arabic" w:cs="Simplified Arabic" w:hint="cs"/>
          <w:sz w:val="32"/>
          <w:szCs w:val="32"/>
          <w:rtl/>
          <w:lang w:bidi="ar-DZ"/>
        </w:rPr>
        <w:t>أنها غنية</w:t>
      </w:r>
      <w:r w:rsidRPr="009A1FE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ب</w:t>
      </w:r>
      <w:r w:rsidRPr="009A1FE3">
        <w:rPr>
          <w:rFonts w:ascii="Simplified Arabic" w:hAnsi="Simplified Arabic" w:cs="Simplified Arabic" w:hint="cs"/>
          <w:sz w:val="32"/>
          <w:szCs w:val="32"/>
          <w:rtl/>
          <w:lang w:bidi="ar-DZ"/>
        </w:rPr>
        <w:t xml:space="preserve">المبادئ والقيم </w:t>
      </w:r>
      <w:r>
        <w:rPr>
          <w:rFonts w:ascii="Simplified Arabic" w:hAnsi="Simplified Arabic" w:cs="Simplified Arabic" w:hint="cs"/>
          <w:sz w:val="32"/>
          <w:szCs w:val="32"/>
          <w:rtl/>
          <w:lang w:bidi="ar-DZ"/>
        </w:rPr>
        <w:t>التي ت</w:t>
      </w:r>
      <w:r w:rsidRPr="009A1FE3">
        <w:rPr>
          <w:rFonts w:ascii="Simplified Arabic" w:hAnsi="Simplified Arabic" w:cs="Simplified Arabic" w:hint="cs"/>
          <w:sz w:val="32"/>
          <w:szCs w:val="32"/>
          <w:rtl/>
          <w:lang w:bidi="ar-DZ"/>
        </w:rPr>
        <w:t>شبع حاجاتهم النفسية، فمعارك الرسول صلى الله عليه وسلم ضد المشركين وانتصار</w:t>
      </w:r>
      <w:r>
        <w:rPr>
          <w:rFonts w:ascii="Simplified Arabic" w:hAnsi="Simplified Arabic" w:cs="Simplified Arabic" w:hint="cs"/>
          <w:sz w:val="32"/>
          <w:szCs w:val="32"/>
          <w:rtl/>
          <w:lang w:bidi="ar-DZ"/>
        </w:rPr>
        <w:t>ه عل</w:t>
      </w:r>
      <w:r>
        <w:rPr>
          <w:rFonts w:ascii="Simplified Arabic" w:hAnsi="Simplified Arabic" w:cs="Simplified Arabic" w:hint="eastAsia"/>
          <w:sz w:val="32"/>
          <w:szCs w:val="32"/>
          <w:rtl/>
          <w:lang w:bidi="ar-DZ"/>
        </w:rPr>
        <w:t>ى</w:t>
      </w:r>
      <w:r>
        <w:rPr>
          <w:rFonts w:ascii="Simplified Arabic" w:hAnsi="Simplified Arabic" w:cs="Simplified Arabic" w:hint="cs"/>
          <w:sz w:val="32"/>
          <w:szCs w:val="32"/>
          <w:rtl/>
          <w:lang w:bidi="ar-DZ"/>
        </w:rPr>
        <w:t xml:space="preserve">  الظلم ونصرته للمظلومين.</w:t>
      </w:r>
    </w:p>
    <w:p w:rsidR="008938B3" w:rsidRPr="009A1FE3" w:rsidRDefault="008938B3" w:rsidP="008938B3">
      <w:pPr>
        <w:bidi/>
        <w:ind w:firstLine="566"/>
        <w:jc w:val="both"/>
        <w:rPr>
          <w:rFonts w:ascii="Simplified Arabic" w:hAnsi="Simplified Arabic" w:cs="Simplified Arabic"/>
          <w:sz w:val="32"/>
          <w:szCs w:val="32"/>
          <w:rtl/>
          <w:lang w:bidi="ar-DZ"/>
        </w:rPr>
      </w:pPr>
      <w:r w:rsidRPr="009A1FE3">
        <w:rPr>
          <w:rFonts w:ascii="Simplified Arabic" w:hAnsi="Simplified Arabic" w:cs="Simplified Arabic" w:hint="cs"/>
          <w:sz w:val="32"/>
          <w:szCs w:val="32"/>
          <w:rtl/>
          <w:lang w:bidi="ar-DZ"/>
        </w:rPr>
        <w:t xml:space="preserve"> هذا عن السيرة النبوية وثرائها بما يخدم الطفل، أما عن الحديث النبوي الشريف فهو مصدر ثري بالحكمة والموعظة وكثيرا ما تعتمد في إبرازها على الصورة الموجزة والقصة المختصرة، وهكذا استطاع كتاب أدب الطفل الاستفادة من أحداث السيرة والحديث الشريف</w:t>
      </w:r>
      <w:r w:rsidRPr="009A1FE3">
        <w:rPr>
          <w:rFonts w:ascii="Simplified Arabic" w:hAnsi="Simplified Arabic" w:cs="Simplified Arabic"/>
          <w:sz w:val="32"/>
          <w:szCs w:val="32"/>
          <w:vertAlign w:val="superscript"/>
          <w:rtl/>
          <w:lang w:bidi="ar-DZ"/>
        </w:rPr>
        <w:t>(</w:t>
      </w:r>
      <w:r w:rsidRPr="009A1FE3">
        <w:rPr>
          <w:rStyle w:val="Appelnotedebasdep"/>
          <w:rFonts w:ascii="Simplified Arabic" w:hAnsi="Simplified Arabic" w:cs="Simplified Arabic"/>
          <w:sz w:val="32"/>
          <w:szCs w:val="32"/>
          <w:rtl/>
          <w:lang w:bidi="ar-DZ"/>
        </w:rPr>
        <w:footnoteReference w:id="7"/>
      </w:r>
      <w:r w:rsidRPr="009A1FE3">
        <w:rPr>
          <w:rFonts w:ascii="Simplified Arabic" w:hAnsi="Simplified Arabic" w:cs="Simplified Arabic"/>
          <w:sz w:val="32"/>
          <w:szCs w:val="32"/>
          <w:vertAlign w:val="superscript"/>
          <w:rtl/>
          <w:lang w:bidi="ar-DZ"/>
        </w:rPr>
        <w:t>)</w:t>
      </w:r>
      <w:r w:rsidRPr="009A1FE3">
        <w:rPr>
          <w:rFonts w:ascii="Simplified Arabic" w:hAnsi="Simplified Arabic" w:cs="Simplified Arabic" w:hint="cs"/>
          <w:sz w:val="32"/>
          <w:szCs w:val="32"/>
          <w:rtl/>
          <w:lang w:bidi="ar-DZ"/>
        </w:rPr>
        <w:t>.</w:t>
      </w:r>
    </w:p>
    <w:p w:rsidR="008938B3" w:rsidRPr="009A1FE3" w:rsidRDefault="008938B3" w:rsidP="008938B3">
      <w:pPr>
        <w:bidi/>
        <w:ind w:firstLine="566"/>
        <w:jc w:val="both"/>
        <w:rPr>
          <w:rFonts w:ascii="Simplified Arabic" w:hAnsi="Simplified Arabic" w:cs="Simplified Arabic"/>
          <w:sz w:val="32"/>
          <w:szCs w:val="32"/>
          <w:rtl/>
          <w:lang w:bidi="ar-DZ"/>
        </w:rPr>
      </w:pPr>
      <w:r w:rsidRPr="009A1FE3">
        <w:rPr>
          <w:rFonts w:ascii="Simplified Arabic" w:hAnsi="Simplified Arabic" w:cs="Simplified Arabic" w:hint="cs"/>
          <w:sz w:val="32"/>
          <w:szCs w:val="32"/>
          <w:rtl/>
          <w:lang w:bidi="ar-DZ"/>
        </w:rPr>
        <w:t xml:space="preserve">ومن أمثلة من كتب في هذا الاتجاه سلسلة </w:t>
      </w:r>
      <w:r w:rsidRPr="009A1FE3">
        <w:rPr>
          <w:rFonts w:ascii="Simplified Arabic" w:hAnsi="Simplified Arabic" w:cs="Simplified Arabic"/>
          <w:sz w:val="32"/>
          <w:szCs w:val="32"/>
          <w:rtl/>
          <w:lang w:bidi="ar-DZ"/>
        </w:rPr>
        <w:t>«</w:t>
      </w:r>
      <w:r w:rsidRPr="009A1FE3">
        <w:rPr>
          <w:rFonts w:ascii="Simplified Arabic" w:hAnsi="Simplified Arabic" w:cs="Simplified Arabic" w:hint="cs"/>
          <w:sz w:val="32"/>
          <w:szCs w:val="32"/>
          <w:rtl/>
          <w:lang w:bidi="ar-DZ"/>
        </w:rPr>
        <w:t>محمد خير البشر</w:t>
      </w:r>
      <w:r w:rsidRPr="009A1FE3">
        <w:rPr>
          <w:rFonts w:ascii="Simplified Arabic" w:hAnsi="Simplified Arabic" w:cs="Simplified Arabic"/>
          <w:sz w:val="32"/>
          <w:szCs w:val="32"/>
          <w:rtl/>
          <w:lang w:bidi="ar-DZ"/>
        </w:rPr>
        <w:t>»</w:t>
      </w:r>
      <w:r w:rsidRPr="009A1FE3">
        <w:rPr>
          <w:rFonts w:ascii="Simplified Arabic" w:hAnsi="Simplified Arabic" w:cs="Simplified Arabic" w:hint="cs"/>
          <w:sz w:val="32"/>
          <w:szCs w:val="32"/>
          <w:rtl/>
          <w:lang w:bidi="ar-DZ"/>
        </w:rPr>
        <w:t xml:space="preserve"> في خمس</w:t>
      </w:r>
      <w:r>
        <w:rPr>
          <w:rFonts w:ascii="Simplified Arabic" w:hAnsi="Simplified Arabic" w:cs="Simplified Arabic" w:hint="cs"/>
          <w:sz w:val="32"/>
          <w:szCs w:val="32"/>
          <w:rtl/>
          <w:lang w:bidi="ar-DZ"/>
        </w:rPr>
        <w:t>ة</w:t>
      </w:r>
      <w:r w:rsidRPr="009A1FE3">
        <w:rPr>
          <w:rFonts w:ascii="Simplified Arabic" w:hAnsi="Simplified Arabic" w:cs="Simplified Arabic" w:hint="cs"/>
          <w:sz w:val="32"/>
          <w:szCs w:val="32"/>
          <w:rtl/>
          <w:lang w:bidi="ar-DZ"/>
        </w:rPr>
        <w:t xml:space="preserve"> عشر</w:t>
      </w:r>
      <w:r>
        <w:rPr>
          <w:rFonts w:ascii="Simplified Arabic" w:hAnsi="Simplified Arabic" w:cs="Simplified Arabic" w:hint="cs"/>
          <w:sz w:val="32"/>
          <w:szCs w:val="32"/>
          <w:rtl/>
          <w:lang w:bidi="ar-DZ"/>
        </w:rPr>
        <w:t xml:space="preserve">ة </w:t>
      </w:r>
      <w:r w:rsidRPr="009A1FE3">
        <w:rPr>
          <w:rFonts w:ascii="Simplified Arabic" w:hAnsi="Simplified Arabic" w:cs="Simplified Arabic" w:hint="cs"/>
          <w:sz w:val="32"/>
          <w:szCs w:val="32"/>
          <w:rtl/>
          <w:lang w:bidi="ar-DZ"/>
        </w:rPr>
        <w:t xml:space="preserve">قصة كتبها </w:t>
      </w:r>
      <w:r>
        <w:rPr>
          <w:rFonts w:ascii="Simplified Arabic" w:hAnsi="Simplified Arabic" w:cs="Simplified Arabic" w:hint="cs"/>
          <w:sz w:val="32"/>
          <w:szCs w:val="32"/>
          <w:rtl/>
          <w:lang w:bidi="ar-DZ"/>
        </w:rPr>
        <w:t>"</w:t>
      </w:r>
      <w:r w:rsidRPr="009A1FE3">
        <w:rPr>
          <w:rFonts w:ascii="Simplified Arabic" w:hAnsi="Simplified Arabic" w:cs="Simplified Arabic" w:hint="cs"/>
          <w:sz w:val="32"/>
          <w:szCs w:val="32"/>
          <w:rtl/>
          <w:lang w:bidi="ar-DZ"/>
        </w:rPr>
        <w:t>عبد التواب يوسف</w:t>
      </w:r>
      <w:r>
        <w:rPr>
          <w:rFonts w:ascii="Simplified Arabic" w:hAnsi="Simplified Arabic" w:cs="Simplified Arabic" w:hint="cs"/>
          <w:sz w:val="32"/>
          <w:szCs w:val="32"/>
          <w:rtl/>
          <w:lang w:bidi="ar-DZ"/>
        </w:rPr>
        <w:t>"</w:t>
      </w:r>
      <w:r w:rsidRPr="009A1FE3">
        <w:rPr>
          <w:rFonts w:ascii="Simplified Arabic" w:hAnsi="Simplified Arabic" w:cs="Simplified Arabic" w:hint="cs"/>
          <w:sz w:val="32"/>
          <w:szCs w:val="32"/>
          <w:rtl/>
          <w:lang w:bidi="ar-DZ"/>
        </w:rPr>
        <w:t xml:space="preserve">، وسلسلة صور من حياة الصحابة كتبها </w:t>
      </w:r>
      <w:r>
        <w:rPr>
          <w:rFonts w:ascii="Simplified Arabic" w:hAnsi="Simplified Arabic" w:cs="Simplified Arabic" w:hint="cs"/>
          <w:sz w:val="32"/>
          <w:szCs w:val="32"/>
          <w:rtl/>
          <w:lang w:bidi="ar-DZ"/>
        </w:rPr>
        <w:t>"</w:t>
      </w:r>
      <w:r w:rsidRPr="009A1FE3">
        <w:rPr>
          <w:rFonts w:ascii="Simplified Arabic" w:hAnsi="Simplified Arabic" w:cs="Simplified Arabic" w:hint="cs"/>
          <w:sz w:val="32"/>
          <w:szCs w:val="32"/>
          <w:rtl/>
          <w:lang w:bidi="ar-DZ"/>
        </w:rPr>
        <w:t>عبد الرحمن الباشا</w:t>
      </w:r>
      <w:r>
        <w:rPr>
          <w:rFonts w:ascii="Simplified Arabic" w:hAnsi="Simplified Arabic" w:cs="Simplified Arabic" w:hint="cs"/>
          <w:sz w:val="32"/>
          <w:szCs w:val="32"/>
          <w:rtl/>
          <w:lang w:bidi="ar-DZ"/>
        </w:rPr>
        <w:t>"</w:t>
      </w:r>
      <w:r w:rsidRPr="009A1FE3">
        <w:rPr>
          <w:rFonts w:ascii="Simplified Arabic" w:hAnsi="Simplified Arabic" w:cs="Simplified Arabic" w:hint="cs"/>
          <w:sz w:val="32"/>
          <w:szCs w:val="32"/>
          <w:rtl/>
          <w:lang w:bidi="ar-DZ"/>
        </w:rPr>
        <w:t>، وأبدع فيها أيما إبداع</w:t>
      </w:r>
      <w:r w:rsidRPr="009A1FE3">
        <w:rPr>
          <w:rFonts w:ascii="Simplified Arabic" w:hAnsi="Simplified Arabic" w:cs="Simplified Arabic"/>
          <w:sz w:val="32"/>
          <w:szCs w:val="32"/>
          <w:vertAlign w:val="superscript"/>
          <w:rtl/>
          <w:lang w:bidi="ar-DZ"/>
        </w:rPr>
        <w:t>(</w:t>
      </w:r>
      <w:r w:rsidRPr="009A1FE3">
        <w:rPr>
          <w:rStyle w:val="Appelnotedebasdep"/>
          <w:rFonts w:ascii="Simplified Arabic" w:hAnsi="Simplified Arabic" w:cs="Simplified Arabic"/>
          <w:sz w:val="32"/>
          <w:szCs w:val="32"/>
          <w:rtl/>
          <w:lang w:bidi="ar-DZ"/>
        </w:rPr>
        <w:footnoteReference w:id="8"/>
      </w:r>
      <w:r w:rsidRPr="009A1FE3">
        <w:rPr>
          <w:rFonts w:ascii="Simplified Arabic" w:hAnsi="Simplified Arabic" w:cs="Simplified Arabic"/>
          <w:sz w:val="32"/>
          <w:szCs w:val="32"/>
          <w:vertAlign w:val="superscript"/>
          <w:rtl/>
          <w:lang w:bidi="ar-DZ"/>
        </w:rPr>
        <w:t>)</w:t>
      </w:r>
      <w:r w:rsidRPr="009A1FE3">
        <w:rPr>
          <w:rFonts w:ascii="Simplified Arabic" w:hAnsi="Simplified Arabic" w:cs="Simplified Arabic" w:hint="cs"/>
          <w:sz w:val="32"/>
          <w:szCs w:val="32"/>
          <w:rtl/>
          <w:lang w:bidi="ar-DZ"/>
        </w:rPr>
        <w:t>.</w:t>
      </w:r>
    </w:p>
    <w:p w:rsidR="008938B3" w:rsidRPr="009A1FE3" w:rsidRDefault="008938B3" w:rsidP="008938B3">
      <w:pPr>
        <w:bidi/>
        <w:ind w:firstLine="566"/>
        <w:jc w:val="both"/>
        <w:rPr>
          <w:rFonts w:ascii="Simplified Arabic" w:hAnsi="Simplified Arabic" w:cs="Simplified Arabic"/>
          <w:b/>
          <w:bCs/>
          <w:sz w:val="32"/>
          <w:szCs w:val="32"/>
          <w:rtl/>
          <w:lang w:bidi="ar-DZ"/>
        </w:rPr>
      </w:pPr>
      <w:r w:rsidRPr="009A1FE3">
        <w:rPr>
          <w:rFonts w:ascii="Simplified Arabic" w:hAnsi="Simplified Arabic" w:cs="Simplified Arabic" w:hint="cs"/>
          <w:b/>
          <w:bCs/>
          <w:sz w:val="32"/>
          <w:szCs w:val="32"/>
          <w:rtl/>
          <w:lang w:bidi="ar-DZ"/>
        </w:rPr>
        <w:t>3-المصادر التراثية:</w:t>
      </w:r>
    </w:p>
    <w:p w:rsidR="008938B3" w:rsidRPr="009A1FE3" w:rsidRDefault="008938B3" w:rsidP="008938B3">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إن ميدان الأخذ من التراث واسع و</w:t>
      </w:r>
      <w:r w:rsidRPr="009A1FE3">
        <w:rPr>
          <w:rFonts w:ascii="Simplified Arabic" w:hAnsi="Simplified Arabic" w:cs="Simplified Arabic" w:hint="cs"/>
          <w:sz w:val="32"/>
          <w:szCs w:val="32"/>
          <w:rtl/>
          <w:lang w:bidi="ar-DZ"/>
        </w:rPr>
        <w:t>و</w:t>
      </w:r>
      <w:r>
        <w:rPr>
          <w:rFonts w:ascii="Simplified Arabic" w:hAnsi="Simplified Arabic" w:cs="Simplified Arabic" w:hint="cs"/>
          <w:sz w:val="32"/>
          <w:szCs w:val="32"/>
          <w:rtl/>
          <w:lang w:bidi="ar-DZ"/>
        </w:rPr>
        <w:t>اض</w:t>
      </w:r>
      <w:r w:rsidRPr="009A1FE3">
        <w:rPr>
          <w:rFonts w:ascii="Simplified Arabic" w:hAnsi="Simplified Arabic" w:cs="Simplified Arabic" w:hint="cs"/>
          <w:sz w:val="32"/>
          <w:szCs w:val="32"/>
          <w:rtl/>
          <w:lang w:bidi="ar-DZ"/>
        </w:rPr>
        <w:t>ح لا يقتصر على كتب بأعيانها، فجلها صالح للأخذ منه ولكن بعضها أكثر قابلية للأخذ والاقتباس والتبسيط لقرب موضوعه ومناسبته لأدب الطفل لذا عرفت كتب بعينها كثر</w:t>
      </w:r>
      <w:r>
        <w:rPr>
          <w:rFonts w:ascii="Simplified Arabic" w:hAnsi="Simplified Arabic" w:cs="Simplified Arabic" w:hint="cs"/>
          <w:sz w:val="32"/>
          <w:szCs w:val="32"/>
          <w:rtl/>
          <w:lang w:bidi="ar-DZ"/>
        </w:rPr>
        <w:t>ة</w:t>
      </w:r>
      <w:r w:rsidRPr="009A1FE3">
        <w:rPr>
          <w:rFonts w:ascii="Simplified Arabic" w:hAnsi="Simplified Arabic" w:cs="Simplified Arabic" w:hint="cs"/>
          <w:sz w:val="32"/>
          <w:szCs w:val="32"/>
          <w:rtl/>
          <w:lang w:bidi="ar-DZ"/>
        </w:rPr>
        <w:t xml:space="preserve"> الأخذ منها</w:t>
      </w:r>
      <w:r w:rsidRPr="009A1FE3">
        <w:rPr>
          <w:rFonts w:ascii="Simplified Arabic" w:hAnsi="Simplified Arabic" w:cs="Simplified Arabic"/>
          <w:sz w:val="32"/>
          <w:szCs w:val="32"/>
          <w:vertAlign w:val="superscript"/>
          <w:rtl/>
          <w:lang w:bidi="ar-DZ"/>
        </w:rPr>
        <w:t>(</w:t>
      </w:r>
      <w:r w:rsidRPr="009A1FE3">
        <w:rPr>
          <w:rStyle w:val="Appelnotedebasdep"/>
          <w:rFonts w:ascii="Simplified Arabic" w:hAnsi="Simplified Arabic" w:cs="Simplified Arabic"/>
          <w:sz w:val="32"/>
          <w:szCs w:val="32"/>
          <w:rtl/>
          <w:lang w:bidi="ar-DZ"/>
        </w:rPr>
        <w:footnoteReference w:id="9"/>
      </w:r>
      <w:r w:rsidRPr="009A1FE3">
        <w:rPr>
          <w:rFonts w:ascii="Simplified Arabic" w:hAnsi="Simplified Arabic" w:cs="Simplified Arabic"/>
          <w:sz w:val="32"/>
          <w:szCs w:val="32"/>
          <w:vertAlign w:val="superscript"/>
          <w:rtl/>
          <w:lang w:bidi="ar-DZ"/>
        </w:rPr>
        <w:t>)</w:t>
      </w:r>
      <w:r w:rsidRPr="009A1FE3">
        <w:rPr>
          <w:rFonts w:ascii="Simplified Arabic" w:hAnsi="Simplified Arabic" w:cs="Simplified Arabic" w:hint="cs"/>
          <w:sz w:val="32"/>
          <w:szCs w:val="32"/>
          <w:rtl/>
          <w:lang w:bidi="ar-DZ"/>
        </w:rPr>
        <w:t>.</w:t>
      </w:r>
    </w:p>
    <w:p w:rsidR="008938B3" w:rsidRPr="009A1FE3" w:rsidRDefault="008938B3" w:rsidP="008938B3">
      <w:pPr>
        <w:bidi/>
        <w:ind w:firstLine="566"/>
        <w:jc w:val="both"/>
        <w:rPr>
          <w:rFonts w:ascii="Simplified Arabic" w:hAnsi="Simplified Arabic" w:cs="Simplified Arabic"/>
          <w:sz w:val="32"/>
          <w:szCs w:val="32"/>
          <w:rtl/>
          <w:lang w:bidi="ar-DZ"/>
        </w:rPr>
      </w:pPr>
      <w:r w:rsidRPr="009A1FE3">
        <w:rPr>
          <w:rFonts w:ascii="Simplified Arabic" w:hAnsi="Simplified Arabic" w:cs="Simplified Arabic" w:hint="cs"/>
          <w:sz w:val="32"/>
          <w:szCs w:val="32"/>
          <w:rtl/>
          <w:lang w:bidi="ar-DZ"/>
        </w:rPr>
        <w:t>وهذ</w:t>
      </w:r>
      <w:r>
        <w:rPr>
          <w:rFonts w:ascii="Simplified Arabic" w:hAnsi="Simplified Arabic" w:cs="Simplified Arabic" w:hint="cs"/>
          <w:sz w:val="32"/>
          <w:szCs w:val="32"/>
          <w:rtl/>
          <w:lang w:bidi="ar-DZ"/>
        </w:rPr>
        <w:t xml:space="preserve">ه المصادر منها ما هو عربي أصلا </w:t>
      </w:r>
      <w:r w:rsidRPr="009A1FE3">
        <w:rPr>
          <w:rFonts w:ascii="Simplified Arabic" w:hAnsi="Simplified Arabic" w:cs="Simplified Arabic" w:hint="cs"/>
          <w:sz w:val="32"/>
          <w:szCs w:val="32"/>
          <w:rtl/>
          <w:lang w:bidi="ar-DZ"/>
        </w:rPr>
        <w:t>كبعض النوادر</w:t>
      </w:r>
      <w:r>
        <w:rPr>
          <w:rFonts w:ascii="Simplified Arabic" w:hAnsi="Simplified Arabic" w:cs="Simplified Arabic" w:hint="cs"/>
          <w:sz w:val="32"/>
          <w:szCs w:val="32"/>
          <w:rtl/>
          <w:lang w:bidi="ar-DZ"/>
        </w:rPr>
        <w:t xml:space="preserve"> مثل</w:t>
      </w:r>
      <w:r w:rsidRPr="009A1FE3">
        <w:rPr>
          <w:rFonts w:ascii="Simplified Arabic" w:hAnsi="Simplified Arabic" w:cs="Simplified Arabic" w:hint="cs"/>
          <w:sz w:val="32"/>
          <w:szCs w:val="32"/>
          <w:rtl/>
          <w:lang w:bidi="ar-DZ"/>
        </w:rPr>
        <w:t xml:space="preserve"> جحا والأغاني لأبي الفرج الأصفهاني، والبخلاء للجاحظ، مقامات بديع الزمان الهمذ</w:t>
      </w:r>
      <w:r>
        <w:rPr>
          <w:rFonts w:ascii="Simplified Arabic" w:hAnsi="Simplified Arabic" w:cs="Simplified Arabic" w:hint="cs"/>
          <w:sz w:val="32"/>
          <w:szCs w:val="32"/>
          <w:rtl/>
          <w:lang w:bidi="ar-DZ"/>
        </w:rPr>
        <w:t>ان</w:t>
      </w:r>
      <w:r w:rsidRPr="009A1FE3">
        <w:rPr>
          <w:rFonts w:ascii="Simplified Arabic" w:hAnsi="Simplified Arabic" w:cs="Simplified Arabic" w:hint="cs"/>
          <w:sz w:val="32"/>
          <w:szCs w:val="32"/>
          <w:rtl/>
          <w:lang w:bidi="ar-DZ"/>
        </w:rPr>
        <w:t>ي ومقامات الحريري، ورسالة ال</w:t>
      </w:r>
      <w:r>
        <w:rPr>
          <w:rFonts w:ascii="Simplified Arabic" w:hAnsi="Simplified Arabic" w:cs="Simplified Arabic" w:hint="cs"/>
          <w:sz w:val="32"/>
          <w:szCs w:val="32"/>
          <w:rtl/>
          <w:lang w:bidi="ar-DZ"/>
        </w:rPr>
        <w:t>غ</w:t>
      </w:r>
      <w:r w:rsidRPr="009A1FE3">
        <w:rPr>
          <w:rFonts w:ascii="Simplified Arabic" w:hAnsi="Simplified Arabic" w:cs="Simplified Arabic" w:hint="cs"/>
          <w:sz w:val="32"/>
          <w:szCs w:val="32"/>
          <w:rtl/>
          <w:lang w:bidi="ar-DZ"/>
        </w:rPr>
        <w:t>فران، وه</w:t>
      </w:r>
      <w:r>
        <w:rPr>
          <w:rFonts w:ascii="Simplified Arabic" w:hAnsi="Simplified Arabic" w:cs="Simplified Arabic" w:hint="cs"/>
          <w:sz w:val="32"/>
          <w:szCs w:val="32"/>
          <w:rtl/>
          <w:lang w:bidi="ar-DZ"/>
        </w:rPr>
        <w:t xml:space="preserve">ي </w:t>
      </w:r>
      <w:r w:rsidRPr="009A1FE3">
        <w:rPr>
          <w:rFonts w:ascii="Simplified Arabic" w:hAnsi="Simplified Arabic" w:cs="Simplified Arabic" w:hint="cs"/>
          <w:sz w:val="32"/>
          <w:szCs w:val="32"/>
          <w:rtl/>
          <w:lang w:bidi="ar-DZ"/>
        </w:rPr>
        <w:t>مصادر لم تكتب أساسا للأطف</w:t>
      </w:r>
      <w:r>
        <w:rPr>
          <w:rFonts w:ascii="Simplified Arabic" w:hAnsi="Simplified Arabic" w:cs="Simplified Arabic" w:hint="cs"/>
          <w:sz w:val="32"/>
          <w:szCs w:val="32"/>
          <w:rtl/>
          <w:lang w:bidi="ar-DZ"/>
        </w:rPr>
        <w:t xml:space="preserve">ال وإنما حاول الكتاب استثمارها </w:t>
      </w:r>
      <w:r w:rsidRPr="009A1FE3">
        <w:rPr>
          <w:rFonts w:ascii="Simplified Arabic" w:hAnsi="Simplified Arabic" w:cs="Simplified Arabic" w:hint="cs"/>
          <w:sz w:val="32"/>
          <w:szCs w:val="32"/>
          <w:rtl/>
          <w:lang w:bidi="ar-DZ"/>
        </w:rPr>
        <w:t>و تبسيطها، ومنها ما هو غير عربي دخل إلى أدبنا قديما</w:t>
      </w:r>
      <w:r>
        <w:rPr>
          <w:rFonts w:ascii="Simplified Arabic" w:hAnsi="Simplified Arabic" w:cs="Simplified Arabic" w:hint="cs"/>
          <w:sz w:val="32"/>
          <w:szCs w:val="32"/>
          <w:rtl/>
          <w:lang w:bidi="ar-DZ"/>
        </w:rPr>
        <w:t xml:space="preserve"> مثل</w:t>
      </w:r>
      <w:r w:rsidRPr="009A1FE3">
        <w:rPr>
          <w:rFonts w:ascii="Simplified Arabic" w:hAnsi="Simplified Arabic" w:cs="Simplified Arabic" w:hint="cs"/>
          <w:sz w:val="32"/>
          <w:szCs w:val="32"/>
          <w:rtl/>
          <w:lang w:bidi="ar-DZ"/>
        </w:rPr>
        <w:t xml:space="preserve"> كليلة ودمنة، وألف ليلة وليلة، وكلا القسمين أفاد منهما الكتاب في أدب الطفل وتتعدد نماذج أدب الطفل التي تعتمد على المصادر التراثية اقتباسا أو تلخيص</w:t>
      </w:r>
      <w:r>
        <w:rPr>
          <w:rFonts w:ascii="Simplified Arabic" w:hAnsi="Simplified Arabic" w:cs="Simplified Arabic" w:hint="cs"/>
          <w:sz w:val="32"/>
          <w:szCs w:val="32"/>
          <w:rtl/>
          <w:lang w:bidi="ar-DZ"/>
        </w:rPr>
        <w:t>ا</w:t>
      </w:r>
      <w:r w:rsidRPr="009A1FE3">
        <w:rPr>
          <w:rFonts w:ascii="Simplified Arabic" w:hAnsi="Simplified Arabic" w:cs="Simplified Arabic" w:hint="cs"/>
          <w:sz w:val="32"/>
          <w:szCs w:val="32"/>
          <w:rtl/>
          <w:lang w:bidi="ar-DZ"/>
        </w:rPr>
        <w:t xml:space="preserve"> أو تبسيط</w:t>
      </w:r>
      <w:r>
        <w:rPr>
          <w:rFonts w:ascii="Simplified Arabic" w:hAnsi="Simplified Arabic" w:cs="Simplified Arabic" w:hint="cs"/>
          <w:sz w:val="32"/>
          <w:szCs w:val="32"/>
          <w:rtl/>
          <w:lang w:bidi="ar-DZ"/>
        </w:rPr>
        <w:t>ا</w:t>
      </w:r>
      <w:r w:rsidRPr="009A1FE3">
        <w:rPr>
          <w:rFonts w:ascii="Simplified Arabic" w:hAnsi="Simplified Arabic" w:cs="Simplified Arabic" w:hint="cs"/>
          <w:sz w:val="32"/>
          <w:szCs w:val="32"/>
          <w:rtl/>
          <w:lang w:bidi="ar-DZ"/>
        </w:rPr>
        <w:t xml:space="preserve"> كما تحاول أن توظف هذه المادة التراثية في أشكال فنية تناسب مستويات </w:t>
      </w:r>
      <w:r>
        <w:rPr>
          <w:rFonts w:ascii="Simplified Arabic" w:hAnsi="Simplified Arabic" w:cs="Simplified Arabic" w:hint="cs"/>
          <w:sz w:val="32"/>
          <w:szCs w:val="32"/>
          <w:rtl/>
          <w:lang w:bidi="ar-DZ"/>
        </w:rPr>
        <w:t>و</w:t>
      </w:r>
      <w:r w:rsidRPr="009A1FE3">
        <w:rPr>
          <w:rFonts w:ascii="Simplified Arabic" w:hAnsi="Simplified Arabic" w:cs="Simplified Arabic" w:hint="cs"/>
          <w:sz w:val="32"/>
          <w:szCs w:val="32"/>
          <w:rtl/>
          <w:lang w:bidi="ar-DZ"/>
        </w:rPr>
        <w:t>مر</w:t>
      </w:r>
      <w:r>
        <w:rPr>
          <w:rFonts w:ascii="Simplified Arabic" w:hAnsi="Simplified Arabic" w:cs="Simplified Arabic" w:hint="cs"/>
          <w:sz w:val="32"/>
          <w:szCs w:val="32"/>
          <w:rtl/>
          <w:lang w:bidi="ar-DZ"/>
        </w:rPr>
        <w:t>ا</w:t>
      </w:r>
      <w:r w:rsidRPr="009A1FE3">
        <w:rPr>
          <w:rFonts w:ascii="Simplified Arabic" w:hAnsi="Simplified Arabic" w:cs="Simplified Arabic" w:hint="cs"/>
          <w:sz w:val="32"/>
          <w:szCs w:val="32"/>
          <w:rtl/>
          <w:lang w:bidi="ar-DZ"/>
        </w:rPr>
        <w:t>حل الطفولة</w:t>
      </w:r>
      <w:r w:rsidRPr="009A1FE3">
        <w:rPr>
          <w:rFonts w:ascii="Simplified Arabic" w:hAnsi="Simplified Arabic" w:cs="Simplified Arabic"/>
          <w:sz w:val="32"/>
          <w:szCs w:val="32"/>
          <w:vertAlign w:val="superscript"/>
          <w:rtl/>
          <w:lang w:bidi="ar-DZ"/>
        </w:rPr>
        <w:t>(</w:t>
      </w:r>
      <w:r w:rsidRPr="009A1FE3">
        <w:rPr>
          <w:rStyle w:val="Appelnotedebasdep"/>
          <w:rFonts w:ascii="Simplified Arabic" w:hAnsi="Simplified Arabic" w:cs="Simplified Arabic"/>
          <w:sz w:val="32"/>
          <w:szCs w:val="32"/>
          <w:rtl/>
          <w:lang w:bidi="ar-DZ"/>
        </w:rPr>
        <w:footnoteReference w:id="10"/>
      </w:r>
      <w:r w:rsidRPr="009A1FE3">
        <w:rPr>
          <w:rFonts w:ascii="Simplified Arabic" w:hAnsi="Simplified Arabic" w:cs="Simplified Arabic"/>
          <w:sz w:val="32"/>
          <w:szCs w:val="32"/>
          <w:vertAlign w:val="superscript"/>
          <w:rtl/>
          <w:lang w:bidi="ar-DZ"/>
        </w:rPr>
        <w:t>)</w:t>
      </w:r>
      <w:r w:rsidRPr="009A1FE3">
        <w:rPr>
          <w:rFonts w:ascii="Simplified Arabic" w:hAnsi="Simplified Arabic" w:cs="Simplified Arabic" w:hint="cs"/>
          <w:sz w:val="32"/>
          <w:szCs w:val="32"/>
          <w:rtl/>
          <w:lang w:bidi="ar-DZ"/>
        </w:rPr>
        <w:t>.</w:t>
      </w:r>
    </w:p>
    <w:p w:rsidR="008938B3" w:rsidRPr="009A1FE3" w:rsidRDefault="008938B3" w:rsidP="008938B3">
      <w:pPr>
        <w:bidi/>
        <w:ind w:firstLine="566"/>
        <w:jc w:val="both"/>
        <w:rPr>
          <w:rFonts w:ascii="Simplified Arabic" w:hAnsi="Simplified Arabic" w:cs="Simplified Arabic"/>
          <w:sz w:val="32"/>
          <w:szCs w:val="32"/>
          <w:rtl/>
          <w:lang w:bidi="ar-DZ"/>
        </w:rPr>
      </w:pPr>
      <w:r w:rsidRPr="009A1FE3">
        <w:rPr>
          <w:rFonts w:ascii="Simplified Arabic" w:hAnsi="Simplified Arabic" w:cs="Simplified Arabic" w:hint="cs"/>
          <w:sz w:val="32"/>
          <w:szCs w:val="32"/>
          <w:rtl/>
          <w:lang w:bidi="ar-DZ"/>
        </w:rPr>
        <w:t>تختلف المصادر التراثية باختلاف مضامينها، فمنها التراثية التاريخية والتي تعني (كل الحوادث والوقائع ال</w:t>
      </w:r>
      <w:r>
        <w:rPr>
          <w:rFonts w:ascii="Simplified Arabic" w:hAnsi="Simplified Arabic" w:cs="Simplified Arabic" w:hint="cs"/>
          <w:sz w:val="32"/>
          <w:szCs w:val="32"/>
          <w:rtl/>
          <w:lang w:bidi="ar-DZ"/>
        </w:rPr>
        <w:t>تاريخية التي يمكن أن تكون مصدر إ</w:t>
      </w:r>
      <w:r w:rsidRPr="009A1FE3">
        <w:rPr>
          <w:rFonts w:ascii="Simplified Arabic" w:hAnsi="Simplified Arabic" w:cs="Simplified Arabic" w:hint="cs"/>
          <w:sz w:val="32"/>
          <w:szCs w:val="32"/>
          <w:rtl/>
          <w:lang w:bidi="ar-DZ"/>
        </w:rPr>
        <w:t>لهام للأدباء، وتدخل ضمن التراث لكونها تتعلق بحوادث التاريخ البعيد أو القريب، القديم أو الحديث</w:t>
      </w:r>
      <w:r w:rsidRPr="009A1FE3">
        <w:rPr>
          <w:rFonts w:ascii="Simplified Arabic" w:hAnsi="Simplified Arabic" w:cs="Simplified Arabic"/>
          <w:sz w:val="32"/>
          <w:szCs w:val="32"/>
          <w:vertAlign w:val="superscript"/>
          <w:rtl/>
          <w:lang w:bidi="ar-DZ"/>
        </w:rPr>
        <w:t>(</w:t>
      </w:r>
      <w:r w:rsidRPr="009A1FE3">
        <w:rPr>
          <w:rStyle w:val="Appelnotedebasdep"/>
          <w:rFonts w:ascii="Simplified Arabic" w:hAnsi="Simplified Arabic" w:cs="Simplified Arabic"/>
          <w:sz w:val="32"/>
          <w:szCs w:val="32"/>
          <w:rtl/>
          <w:lang w:bidi="ar-DZ"/>
        </w:rPr>
        <w:footnoteReference w:id="11"/>
      </w:r>
      <w:r w:rsidRPr="009A1FE3">
        <w:rPr>
          <w:rFonts w:ascii="Simplified Arabic" w:hAnsi="Simplified Arabic" w:cs="Simplified Arabic"/>
          <w:sz w:val="32"/>
          <w:szCs w:val="32"/>
          <w:vertAlign w:val="superscript"/>
          <w:rtl/>
          <w:lang w:bidi="ar-DZ"/>
        </w:rPr>
        <w:t>)</w:t>
      </w:r>
      <w:r w:rsidRPr="009A1FE3">
        <w:rPr>
          <w:rFonts w:ascii="Simplified Arabic" w:hAnsi="Simplified Arabic" w:cs="Simplified Arabic" w:hint="cs"/>
          <w:sz w:val="32"/>
          <w:szCs w:val="32"/>
          <w:rtl/>
          <w:lang w:bidi="ar-DZ"/>
        </w:rPr>
        <w:t>.</w:t>
      </w:r>
    </w:p>
    <w:p w:rsidR="008938B3" w:rsidRPr="009A1FE3" w:rsidRDefault="008938B3" w:rsidP="008938B3">
      <w:pPr>
        <w:bidi/>
        <w:ind w:firstLine="566"/>
        <w:jc w:val="both"/>
        <w:rPr>
          <w:rFonts w:ascii="Simplified Arabic" w:hAnsi="Simplified Arabic" w:cs="Simplified Arabic"/>
          <w:sz w:val="32"/>
          <w:szCs w:val="32"/>
          <w:rtl/>
          <w:lang w:bidi="ar-DZ"/>
        </w:rPr>
      </w:pPr>
      <w:r w:rsidRPr="009A1FE3">
        <w:rPr>
          <w:rFonts w:ascii="Simplified Arabic" w:hAnsi="Simplified Arabic" w:cs="Simplified Arabic" w:hint="cs"/>
          <w:sz w:val="32"/>
          <w:szCs w:val="32"/>
          <w:rtl/>
          <w:lang w:bidi="ar-DZ"/>
        </w:rPr>
        <w:t>وتاريخنا العربي حافل بالوقائع والأحداث التي يمكن استثمارها في أدب الأطفال وهناك المصادر التراثية الشعبية، التي استغلها الأدباء و</w:t>
      </w:r>
      <w:r>
        <w:rPr>
          <w:rFonts w:ascii="Simplified Arabic" w:hAnsi="Simplified Arabic" w:cs="Simplified Arabic" w:hint="cs"/>
          <w:sz w:val="32"/>
          <w:szCs w:val="32"/>
          <w:rtl/>
          <w:lang w:bidi="ar-DZ"/>
        </w:rPr>
        <w:t>ن</w:t>
      </w:r>
      <w:r w:rsidRPr="009A1FE3">
        <w:rPr>
          <w:rFonts w:ascii="Simplified Arabic" w:hAnsi="Simplified Arabic" w:cs="Simplified Arabic" w:hint="cs"/>
          <w:sz w:val="32"/>
          <w:szCs w:val="32"/>
          <w:rtl/>
          <w:lang w:bidi="ar-DZ"/>
        </w:rPr>
        <w:t>هلوا من مع</w:t>
      </w:r>
      <w:r>
        <w:rPr>
          <w:rFonts w:ascii="Simplified Arabic" w:hAnsi="Simplified Arabic" w:cs="Simplified Arabic" w:hint="cs"/>
          <w:sz w:val="32"/>
          <w:szCs w:val="32"/>
          <w:rtl/>
          <w:lang w:bidi="ar-DZ"/>
        </w:rPr>
        <w:t>ا</w:t>
      </w:r>
      <w:r w:rsidRPr="009A1FE3">
        <w:rPr>
          <w:rFonts w:ascii="Simplified Arabic" w:hAnsi="Simplified Arabic" w:cs="Simplified Arabic" w:hint="cs"/>
          <w:sz w:val="32"/>
          <w:szCs w:val="32"/>
          <w:rtl/>
          <w:lang w:bidi="ar-DZ"/>
        </w:rPr>
        <w:t xml:space="preserve">نيها </w:t>
      </w:r>
      <w:r>
        <w:rPr>
          <w:rFonts w:ascii="Simplified Arabic" w:hAnsi="Simplified Arabic" w:cs="Simplified Arabic" w:hint="cs"/>
          <w:sz w:val="32"/>
          <w:szCs w:val="32"/>
          <w:rtl/>
          <w:lang w:bidi="ar-DZ"/>
        </w:rPr>
        <w:t>و</w:t>
      </w:r>
      <w:r w:rsidRPr="009A1FE3">
        <w:rPr>
          <w:rFonts w:ascii="Simplified Arabic" w:hAnsi="Simplified Arabic" w:cs="Simplified Arabic" w:hint="cs"/>
          <w:sz w:val="32"/>
          <w:szCs w:val="32"/>
          <w:rtl/>
          <w:lang w:bidi="ar-DZ"/>
        </w:rPr>
        <w:t xml:space="preserve">الذي تناقلته الأجيال جيلا بعد جيل، وقد وجدوا ضالتهم في الحكايات الشعبية </w:t>
      </w:r>
      <w:r w:rsidRPr="009A1FE3">
        <w:rPr>
          <w:rFonts w:ascii="Simplified Arabic" w:hAnsi="Simplified Arabic" w:cs="Simplified Arabic" w:hint="cs"/>
          <w:sz w:val="32"/>
          <w:szCs w:val="32"/>
          <w:rtl/>
          <w:lang w:bidi="ar-DZ"/>
        </w:rPr>
        <w:lastRenderedPageBreak/>
        <w:t xml:space="preserve">والخرافية والأساطير، والأمثال والحكم وللتراث الشعبي أهمية كبيرة ذلك أنه (إذا أردنا تثقيف الطفل وتنميته وتنشئته على أسس سليمة فلابد أن نقدم له جرعة من هذا التراث الشعبي حتى لا ينشأ مقطوع الصلة بماضيه، فتعرفه </w:t>
      </w:r>
      <w:r>
        <w:rPr>
          <w:rFonts w:ascii="Simplified Arabic" w:hAnsi="Simplified Arabic" w:cs="Simplified Arabic" w:hint="cs"/>
          <w:sz w:val="32"/>
          <w:szCs w:val="32"/>
          <w:rtl/>
          <w:lang w:bidi="ar-DZ"/>
        </w:rPr>
        <w:t xml:space="preserve">على </w:t>
      </w:r>
      <w:r w:rsidRPr="009A1FE3">
        <w:rPr>
          <w:rFonts w:ascii="Simplified Arabic" w:hAnsi="Simplified Arabic" w:cs="Simplified Arabic" w:hint="cs"/>
          <w:sz w:val="32"/>
          <w:szCs w:val="32"/>
          <w:rtl/>
          <w:lang w:bidi="ar-DZ"/>
        </w:rPr>
        <w:t>عادات مجتمعه وتقاليده وفنونه الشعبية، فالطفل في هذه المرحلة من حياته يكون أقدر فئات المجتمع على استيعاب هذا التراث لأنه ما زال في مرحلة الاستيعاب لكل ما يبث ويلقى إليه)</w:t>
      </w:r>
      <w:r w:rsidRPr="009A1FE3">
        <w:rPr>
          <w:rFonts w:ascii="Simplified Arabic" w:hAnsi="Simplified Arabic" w:cs="Simplified Arabic"/>
          <w:sz w:val="32"/>
          <w:szCs w:val="32"/>
          <w:vertAlign w:val="superscript"/>
          <w:rtl/>
          <w:lang w:bidi="ar-DZ"/>
        </w:rPr>
        <w:t xml:space="preserve"> (</w:t>
      </w:r>
      <w:r w:rsidRPr="009A1FE3">
        <w:rPr>
          <w:rStyle w:val="Appelnotedebasdep"/>
          <w:rFonts w:ascii="Simplified Arabic" w:hAnsi="Simplified Arabic" w:cs="Simplified Arabic"/>
          <w:sz w:val="32"/>
          <w:szCs w:val="32"/>
          <w:rtl/>
          <w:lang w:bidi="ar-DZ"/>
        </w:rPr>
        <w:footnoteReference w:id="12"/>
      </w:r>
      <w:r w:rsidRPr="009A1FE3">
        <w:rPr>
          <w:rFonts w:ascii="Simplified Arabic" w:hAnsi="Simplified Arabic" w:cs="Simplified Arabic"/>
          <w:sz w:val="32"/>
          <w:szCs w:val="32"/>
          <w:vertAlign w:val="superscript"/>
          <w:rtl/>
          <w:lang w:bidi="ar-DZ"/>
        </w:rPr>
        <w:t>)</w:t>
      </w:r>
      <w:r w:rsidRPr="009A1FE3">
        <w:rPr>
          <w:rFonts w:ascii="Simplified Arabic" w:hAnsi="Simplified Arabic" w:cs="Simplified Arabic" w:hint="cs"/>
          <w:sz w:val="32"/>
          <w:szCs w:val="32"/>
          <w:rtl/>
          <w:lang w:bidi="ar-DZ"/>
        </w:rPr>
        <w:t>.</w:t>
      </w:r>
    </w:p>
    <w:p w:rsidR="008938B3" w:rsidRDefault="008938B3" w:rsidP="008938B3">
      <w:pPr>
        <w:bidi/>
        <w:ind w:firstLine="566"/>
        <w:jc w:val="both"/>
        <w:rPr>
          <w:rFonts w:ascii="Simplified Arabic" w:hAnsi="Simplified Arabic" w:cs="Simplified Arabic"/>
          <w:sz w:val="32"/>
          <w:szCs w:val="32"/>
          <w:rtl/>
          <w:lang w:bidi="ar-DZ"/>
        </w:rPr>
      </w:pPr>
      <w:r w:rsidRPr="009A1FE3">
        <w:rPr>
          <w:rFonts w:ascii="Simplified Arabic" w:hAnsi="Simplified Arabic" w:cs="Simplified Arabic" w:hint="cs"/>
          <w:sz w:val="32"/>
          <w:szCs w:val="32"/>
          <w:rtl/>
          <w:lang w:bidi="ar-DZ"/>
        </w:rPr>
        <w:t>لا ي</w:t>
      </w:r>
      <w:r>
        <w:rPr>
          <w:rFonts w:ascii="Simplified Arabic" w:hAnsi="Simplified Arabic" w:cs="Simplified Arabic" w:hint="cs"/>
          <w:sz w:val="32"/>
          <w:szCs w:val="32"/>
          <w:rtl/>
          <w:lang w:bidi="ar-DZ"/>
        </w:rPr>
        <w:t>نك</w:t>
      </w:r>
      <w:r w:rsidRPr="009A1FE3">
        <w:rPr>
          <w:rFonts w:ascii="Simplified Arabic" w:hAnsi="Simplified Arabic" w:cs="Simplified Arabic" w:hint="cs"/>
          <w:sz w:val="32"/>
          <w:szCs w:val="32"/>
          <w:rtl/>
          <w:lang w:bidi="ar-DZ"/>
        </w:rPr>
        <w:t>ر أحد هذا الكلام، ل</w:t>
      </w:r>
      <w:r>
        <w:rPr>
          <w:rFonts w:ascii="Simplified Arabic" w:hAnsi="Simplified Arabic" w:cs="Simplified Arabic" w:hint="cs"/>
          <w:sz w:val="32"/>
          <w:szCs w:val="32"/>
          <w:rtl/>
          <w:lang w:bidi="ar-DZ"/>
        </w:rPr>
        <w:t>أن الأدب الشعبي هو هوية الإنسان ألم ن</w:t>
      </w:r>
      <w:r w:rsidRPr="009A1FE3">
        <w:rPr>
          <w:rFonts w:ascii="Simplified Arabic" w:hAnsi="Simplified Arabic" w:cs="Simplified Arabic" w:hint="cs"/>
          <w:sz w:val="32"/>
          <w:szCs w:val="32"/>
          <w:rtl/>
          <w:lang w:bidi="ar-DZ"/>
        </w:rPr>
        <w:t>بتعد عن هذا التراث الذي حلت محله التكنولوجيا فانقطعت أواصر الدفء، والحنان والت</w:t>
      </w:r>
      <w:r>
        <w:rPr>
          <w:rFonts w:ascii="Simplified Arabic" w:hAnsi="Simplified Arabic" w:cs="Simplified Arabic" w:hint="cs"/>
          <w:sz w:val="32"/>
          <w:szCs w:val="32"/>
          <w:rtl/>
          <w:lang w:bidi="ar-DZ"/>
        </w:rPr>
        <w:t>رابط العائلي الذي كان سابقا بفضل</w:t>
      </w:r>
      <w:r w:rsidRPr="009A1FE3">
        <w:rPr>
          <w:rFonts w:ascii="Simplified Arabic" w:hAnsi="Simplified Arabic" w:cs="Simplified Arabic" w:hint="cs"/>
          <w:sz w:val="32"/>
          <w:szCs w:val="32"/>
          <w:rtl/>
          <w:lang w:bidi="ar-DZ"/>
        </w:rPr>
        <w:t xml:space="preserve"> حكايات الأمهات والجدات و</w:t>
      </w:r>
      <w:r>
        <w:rPr>
          <w:rFonts w:ascii="Simplified Arabic" w:hAnsi="Simplified Arabic" w:cs="Simplified Arabic" w:hint="cs"/>
          <w:sz w:val="32"/>
          <w:szCs w:val="32"/>
          <w:rtl/>
          <w:lang w:bidi="ar-DZ"/>
        </w:rPr>
        <w:t>أحاجيهم وألغازهم، لهذا وجب ألا ن</w:t>
      </w:r>
      <w:r w:rsidRPr="009A1FE3">
        <w:rPr>
          <w:rFonts w:ascii="Simplified Arabic" w:hAnsi="Simplified Arabic" w:cs="Simplified Arabic" w:hint="cs"/>
          <w:sz w:val="32"/>
          <w:szCs w:val="32"/>
          <w:rtl/>
          <w:lang w:bidi="ar-DZ"/>
        </w:rPr>
        <w:t>تخ</w:t>
      </w:r>
      <w:r>
        <w:rPr>
          <w:rFonts w:ascii="Simplified Arabic" w:hAnsi="Simplified Arabic" w:cs="Simplified Arabic" w:hint="cs"/>
          <w:sz w:val="32"/>
          <w:szCs w:val="32"/>
          <w:rtl/>
          <w:lang w:bidi="ar-DZ"/>
        </w:rPr>
        <w:t>لى عن هذا المصدر المهم، الذي يس</w:t>
      </w:r>
      <w:r w:rsidRPr="009A1FE3">
        <w:rPr>
          <w:rFonts w:ascii="Simplified Arabic" w:hAnsi="Simplified Arabic" w:cs="Simplified Arabic" w:hint="cs"/>
          <w:sz w:val="32"/>
          <w:szCs w:val="32"/>
          <w:rtl/>
          <w:lang w:bidi="ar-DZ"/>
        </w:rPr>
        <w:t>هم بشكل كبير في توطيد</w:t>
      </w:r>
      <w:r>
        <w:rPr>
          <w:rFonts w:ascii="Simplified Arabic" w:hAnsi="Simplified Arabic" w:cs="Simplified Arabic" w:hint="cs"/>
          <w:sz w:val="32"/>
          <w:szCs w:val="32"/>
          <w:rtl/>
          <w:lang w:bidi="ar-DZ"/>
        </w:rPr>
        <w:t xml:space="preserve"> العلاقة بين الطفل وبيته وبيئته، بين ماضيه وحاضره.</w:t>
      </w:r>
    </w:p>
    <w:p w:rsidR="008938B3" w:rsidRPr="008938B3" w:rsidRDefault="008938B3" w:rsidP="008938B3">
      <w:pPr>
        <w:bidi/>
        <w:ind w:firstLine="566"/>
        <w:jc w:val="both"/>
        <w:rPr>
          <w:rFonts w:ascii="Simplified Arabic" w:hAnsi="Simplified Arabic" w:cs="Simplified Arabic"/>
          <w:sz w:val="32"/>
          <w:szCs w:val="32"/>
          <w:rtl/>
          <w:lang w:bidi="ar-DZ"/>
        </w:rPr>
      </w:pPr>
      <w:r w:rsidRPr="009A1FE3">
        <w:rPr>
          <w:rFonts w:ascii="Simplified Arabic" w:hAnsi="Simplified Arabic" w:cs="Simplified Arabic" w:hint="cs"/>
          <w:b/>
          <w:bCs/>
          <w:sz w:val="32"/>
          <w:szCs w:val="32"/>
          <w:rtl/>
          <w:lang w:bidi="ar-DZ"/>
        </w:rPr>
        <w:t>-التأليف:</w:t>
      </w:r>
    </w:p>
    <w:p w:rsidR="008938B3" w:rsidRPr="009A1FE3" w:rsidRDefault="008938B3" w:rsidP="008938B3">
      <w:pPr>
        <w:bidi/>
        <w:ind w:firstLine="566"/>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الحديث عن مصد</w:t>
      </w:r>
      <w:r w:rsidRPr="009A1FE3">
        <w:rPr>
          <w:rFonts w:ascii="Simplified Arabic" w:hAnsi="Simplified Arabic" w:cs="Simplified Arabic" w:hint="cs"/>
          <w:sz w:val="32"/>
          <w:szCs w:val="32"/>
          <w:rtl/>
          <w:lang w:bidi="ar-DZ"/>
        </w:rPr>
        <w:t>ر التأليف يقودنا إلى الإشارة للبدايات الأولى للتأليف الفردي لكتب الأطفال التي كانت عن طريق الصدفة ومحاولة التقليد،</w:t>
      </w:r>
      <w:r>
        <w:rPr>
          <w:rFonts w:ascii="Simplified Arabic" w:hAnsi="Simplified Arabic" w:cs="Simplified Arabic" w:hint="cs"/>
          <w:sz w:val="32"/>
          <w:szCs w:val="32"/>
          <w:rtl/>
          <w:lang w:bidi="ar-DZ"/>
        </w:rPr>
        <w:t xml:space="preserve"> </w:t>
      </w:r>
      <w:r w:rsidRPr="009A1FE3">
        <w:rPr>
          <w:rFonts w:ascii="Simplified Arabic" w:hAnsi="Simplified Arabic" w:cs="Simplified Arabic" w:hint="cs"/>
          <w:sz w:val="32"/>
          <w:szCs w:val="32"/>
          <w:rtl/>
          <w:lang w:bidi="ar-DZ"/>
        </w:rPr>
        <w:t>وفي بعض الأحيان الترجمة ولكن دون الإشارة إلى المصدر الأساسي</w:t>
      </w:r>
      <w:r w:rsidRPr="009A1FE3">
        <w:rPr>
          <w:rFonts w:ascii="Simplified Arabic" w:hAnsi="Simplified Arabic" w:cs="Simplified Arabic"/>
          <w:sz w:val="32"/>
          <w:szCs w:val="32"/>
          <w:vertAlign w:val="superscript"/>
          <w:rtl/>
          <w:lang w:bidi="ar-DZ"/>
        </w:rPr>
        <w:t>(</w:t>
      </w:r>
      <w:r w:rsidRPr="009A1FE3">
        <w:rPr>
          <w:rStyle w:val="Appelnotedebasdep"/>
          <w:rFonts w:ascii="Simplified Arabic" w:hAnsi="Simplified Arabic" w:cs="Simplified Arabic"/>
          <w:sz w:val="32"/>
          <w:szCs w:val="32"/>
          <w:rtl/>
          <w:lang w:bidi="ar-DZ"/>
        </w:rPr>
        <w:footnoteReference w:id="13"/>
      </w:r>
      <w:r w:rsidRPr="009A1FE3">
        <w:rPr>
          <w:rFonts w:ascii="Simplified Arabic" w:hAnsi="Simplified Arabic" w:cs="Simplified Arabic"/>
          <w:sz w:val="32"/>
          <w:szCs w:val="32"/>
          <w:vertAlign w:val="superscript"/>
          <w:rtl/>
          <w:lang w:bidi="ar-DZ"/>
        </w:rPr>
        <w:t>)</w:t>
      </w:r>
      <w:r w:rsidRPr="009A1FE3">
        <w:rPr>
          <w:rFonts w:ascii="Simplified Arabic" w:hAnsi="Simplified Arabic" w:cs="Simplified Arabic" w:hint="cs"/>
          <w:sz w:val="32"/>
          <w:szCs w:val="32"/>
          <w:rtl/>
          <w:lang w:bidi="ar-DZ"/>
        </w:rPr>
        <w:t>.</w:t>
      </w:r>
    </w:p>
    <w:p w:rsidR="008938B3" w:rsidRDefault="008938B3" w:rsidP="008938B3">
      <w:pPr>
        <w:bidi/>
        <w:ind w:firstLine="566"/>
        <w:jc w:val="both"/>
        <w:rPr>
          <w:rFonts w:ascii="Simplified Arabic" w:hAnsi="Simplified Arabic" w:cs="Simplified Arabic"/>
          <w:sz w:val="32"/>
          <w:szCs w:val="32"/>
          <w:rtl/>
          <w:lang w:bidi="ar-DZ"/>
        </w:rPr>
      </w:pPr>
      <w:r w:rsidRPr="009A1FE3">
        <w:rPr>
          <w:rFonts w:ascii="Simplified Arabic" w:hAnsi="Simplified Arabic" w:cs="Simplified Arabic" w:hint="cs"/>
          <w:sz w:val="32"/>
          <w:szCs w:val="32"/>
          <w:rtl/>
          <w:lang w:bidi="ar-DZ"/>
        </w:rPr>
        <w:t>بدأت حركة التأليف وليدة</w:t>
      </w:r>
      <w:r>
        <w:rPr>
          <w:rFonts w:ascii="Simplified Arabic" w:hAnsi="Simplified Arabic" w:cs="Simplified Arabic" w:hint="cs"/>
          <w:sz w:val="32"/>
          <w:szCs w:val="32"/>
          <w:rtl/>
          <w:lang w:bidi="ar-DZ"/>
        </w:rPr>
        <w:t xml:space="preserve"> الترجمة</w:t>
      </w:r>
      <w:r w:rsidRPr="009A1FE3">
        <w:rPr>
          <w:rFonts w:ascii="Simplified Arabic" w:hAnsi="Simplified Arabic" w:cs="Simplified Arabic" w:hint="cs"/>
          <w:sz w:val="32"/>
          <w:szCs w:val="32"/>
          <w:rtl/>
          <w:lang w:bidi="ar-DZ"/>
        </w:rPr>
        <w:t xml:space="preserve"> بسبب عدم تحرر الكتاب من الأسلوب المدرسي، وعدم المعرفة بالمناهج التربوية التي تفيد الطفل</w:t>
      </w:r>
      <w:r>
        <w:rPr>
          <w:rFonts w:ascii="Simplified Arabic" w:hAnsi="Simplified Arabic" w:cs="Simplified Arabic" w:hint="cs"/>
          <w:sz w:val="32"/>
          <w:szCs w:val="32"/>
          <w:rtl/>
          <w:lang w:bidi="ar-DZ"/>
        </w:rPr>
        <w:t>،</w:t>
      </w:r>
      <w:r w:rsidRPr="009A1FE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w:t>
      </w:r>
      <w:r w:rsidRPr="009A1FE3">
        <w:rPr>
          <w:rFonts w:ascii="Simplified Arabic" w:hAnsi="Simplified Arabic" w:cs="Simplified Arabic" w:hint="cs"/>
          <w:sz w:val="32"/>
          <w:szCs w:val="32"/>
          <w:rtl/>
          <w:lang w:bidi="ar-DZ"/>
        </w:rPr>
        <w:t>بوجه عام فإن (أدب الأطفال المؤلف ما يزال صغير الحيز ضمن ما يقدم للأطفال، وإن حركة التأليف ما تزال غير نشطة في الوقت الذي نجد فيه بلدان</w:t>
      </w:r>
      <w:r>
        <w:rPr>
          <w:rFonts w:ascii="Simplified Arabic" w:hAnsi="Simplified Arabic" w:cs="Simplified Arabic" w:hint="cs"/>
          <w:sz w:val="32"/>
          <w:szCs w:val="32"/>
          <w:rtl/>
          <w:lang w:bidi="ar-DZ"/>
        </w:rPr>
        <w:t>ا</w:t>
      </w:r>
      <w:r w:rsidRPr="009A1FE3">
        <w:rPr>
          <w:rFonts w:ascii="Simplified Arabic" w:hAnsi="Simplified Arabic" w:cs="Simplified Arabic" w:hint="cs"/>
          <w:sz w:val="32"/>
          <w:szCs w:val="32"/>
          <w:rtl/>
          <w:lang w:bidi="ar-DZ"/>
        </w:rPr>
        <w:t xml:space="preserve"> كثيرة حركة التأليف</w:t>
      </w:r>
      <w:r>
        <w:rPr>
          <w:rFonts w:ascii="Simplified Arabic" w:hAnsi="Simplified Arabic" w:cs="Simplified Arabic" w:hint="cs"/>
          <w:sz w:val="32"/>
          <w:szCs w:val="32"/>
          <w:rtl/>
          <w:lang w:bidi="ar-DZ"/>
        </w:rPr>
        <w:t xml:space="preserve"> فيها</w:t>
      </w:r>
      <w:r w:rsidRPr="009A1FE3">
        <w:rPr>
          <w:rFonts w:ascii="Simplified Arabic" w:hAnsi="Simplified Arabic" w:cs="Simplified Arabic" w:hint="cs"/>
          <w:sz w:val="32"/>
          <w:szCs w:val="32"/>
          <w:rtl/>
          <w:lang w:bidi="ar-DZ"/>
        </w:rPr>
        <w:t xml:space="preserve"> </w:t>
      </w:r>
      <w:r w:rsidRPr="009A1FE3">
        <w:rPr>
          <w:rFonts w:ascii="Simplified Arabic" w:hAnsi="Simplified Arabic" w:cs="Simplified Arabic" w:hint="cs"/>
          <w:sz w:val="32"/>
          <w:szCs w:val="32"/>
          <w:rtl/>
          <w:lang w:bidi="ar-DZ"/>
        </w:rPr>
        <w:lastRenderedPageBreak/>
        <w:t>واسعة)</w:t>
      </w:r>
      <w:r w:rsidRPr="009A1FE3">
        <w:rPr>
          <w:rFonts w:ascii="Simplified Arabic" w:hAnsi="Simplified Arabic" w:cs="Simplified Arabic"/>
          <w:sz w:val="32"/>
          <w:szCs w:val="32"/>
          <w:vertAlign w:val="superscript"/>
          <w:rtl/>
          <w:lang w:bidi="ar-DZ"/>
        </w:rPr>
        <w:t xml:space="preserve"> (</w:t>
      </w:r>
      <w:r w:rsidRPr="009A1FE3">
        <w:rPr>
          <w:rStyle w:val="Appelnotedebasdep"/>
          <w:rFonts w:ascii="Simplified Arabic" w:hAnsi="Simplified Arabic" w:cs="Simplified Arabic"/>
          <w:sz w:val="32"/>
          <w:szCs w:val="32"/>
          <w:rtl/>
          <w:lang w:bidi="ar-DZ"/>
        </w:rPr>
        <w:footnoteReference w:id="14"/>
      </w:r>
      <w:r w:rsidRPr="009A1FE3">
        <w:rPr>
          <w:rFonts w:ascii="Simplified Arabic" w:hAnsi="Simplified Arabic" w:cs="Simplified Arabic"/>
          <w:sz w:val="32"/>
          <w:szCs w:val="32"/>
          <w:vertAlign w:val="superscript"/>
          <w:rtl/>
          <w:lang w:bidi="ar-DZ"/>
        </w:rPr>
        <w:t>)</w:t>
      </w:r>
      <w:r w:rsidRPr="009A1FE3">
        <w:rPr>
          <w:rFonts w:ascii="Simplified Arabic" w:hAnsi="Simplified Arabic" w:cs="Simplified Arabic" w:hint="cs"/>
          <w:sz w:val="32"/>
          <w:szCs w:val="32"/>
          <w:rtl/>
          <w:lang w:bidi="ar-DZ"/>
        </w:rPr>
        <w:t>. لك</w:t>
      </w:r>
      <w:r>
        <w:rPr>
          <w:rFonts w:ascii="Simplified Arabic" w:hAnsi="Simplified Arabic" w:cs="Simplified Arabic" w:hint="cs"/>
          <w:sz w:val="32"/>
          <w:szCs w:val="32"/>
          <w:rtl/>
          <w:lang w:bidi="ar-DZ"/>
        </w:rPr>
        <w:t>ن هذا  الكلام لا ينطبق على الوقت</w:t>
      </w:r>
      <w:r w:rsidRPr="009A1FE3">
        <w:rPr>
          <w:rFonts w:ascii="Simplified Arabic" w:hAnsi="Simplified Arabic" w:cs="Simplified Arabic" w:hint="cs"/>
          <w:sz w:val="32"/>
          <w:szCs w:val="32"/>
          <w:rtl/>
          <w:lang w:bidi="ar-DZ"/>
        </w:rPr>
        <w:t xml:space="preserve"> المعاصر، لأن هذه </w:t>
      </w:r>
      <w:r>
        <w:rPr>
          <w:rFonts w:ascii="Simplified Arabic" w:hAnsi="Simplified Arabic" w:cs="Simplified Arabic" w:hint="cs"/>
          <w:sz w:val="32"/>
          <w:szCs w:val="32"/>
          <w:rtl/>
          <w:lang w:bidi="ar-DZ"/>
        </w:rPr>
        <w:t>الحركة أخذت في الانتشار والتوسع</w:t>
      </w:r>
      <w:r w:rsidRPr="009A1FE3">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فبرزت عديد من المجلات المهتمة بالطفل،</w:t>
      </w:r>
      <w:r w:rsidRPr="009A1FE3">
        <w:rPr>
          <w:rFonts w:ascii="Simplified Arabic" w:hAnsi="Simplified Arabic" w:cs="Simplified Arabic" w:hint="cs"/>
          <w:sz w:val="32"/>
          <w:szCs w:val="32"/>
          <w:rtl/>
          <w:lang w:bidi="ar-DZ"/>
        </w:rPr>
        <w:t xml:space="preserve"> و</w:t>
      </w:r>
      <w:r>
        <w:rPr>
          <w:rFonts w:ascii="Simplified Arabic" w:hAnsi="Simplified Arabic" w:cs="Simplified Arabic" w:hint="cs"/>
          <w:sz w:val="32"/>
          <w:szCs w:val="32"/>
          <w:rtl/>
          <w:lang w:bidi="ar-DZ"/>
        </w:rPr>
        <w:t xml:space="preserve">كذا </w:t>
      </w:r>
      <w:r w:rsidRPr="009A1FE3">
        <w:rPr>
          <w:rFonts w:ascii="Simplified Arabic" w:hAnsi="Simplified Arabic" w:cs="Simplified Arabic" w:hint="cs"/>
          <w:sz w:val="32"/>
          <w:szCs w:val="32"/>
          <w:rtl/>
          <w:lang w:bidi="ar-DZ"/>
        </w:rPr>
        <w:t>الحصص الثقافية المبرمجة للأطفال، مثل حصة (مع عم</w:t>
      </w:r>
      <w:r>
        <w:rPr>
          <w:rFonts w:ascii="Simplified Arabic" w:hAnsi="Simplified Arabic" w:cs="Simplified Arabic" w:hint="cs"/>
          <w:sz w:val="32"/>
          <w:szCs w:val="32"/>
          <w:rtl/>
          <w:lang w:bidi="ar-DZ"/>
        </w:rPr>
        <w:t>و</w:t>
      </w:r>
      <w:r w:rsidRPr="009A1FE3">
        <w:rPr>
          <w:rFonts w:ascii="Simplified Arabic" w:hAnsi="Simplified Arabic" w:cs="Simplified Arabic" w:hint="cs"/>
          <w:sz w:val="32"/>
          <w:szCs w:val="32"/>
          <w:rtl/>
          <w:lang w:bidi="ar-DZ"/>
        </w:rPr>
        <w:t xml:space="preserve"> يزيد/ في الجزائر). </w:t>
      </w:r>
      <w:r>
        <w:rPr>
          <w:rFonts w:ascii="Simplified Arabic" w:hAnsi="Simplified Arabic" w:cs="Simplified Arabic" w:hint="cs"/>
          <w:sz w:val="32"/>
          <w:szCs w:val="32"/>
          <w:rtl/>
          <w:lang w:bidi="ar-DZ"/>
        </w:rPr>
        <w:t>أ</w:t>
      </w:r>
      <w:r w:rsidRPr="009A1FE3">
        <w:rPr>
          <w:rFonts w:ascii="Simplified Arabic" w:hAnsi="Simplified Arabic" w:cs="Simplified Arabic" w:hint="cs"/>
          <w:sz w:val="32"/>
          <w:szCs w:val="32"/>
          <w:rtl/>
          <w:lang w:bidi="ar-DZ"/>
        </w:rPr>
        <w:t>ما عن القص</w:t>
      </w:r>
      <w:r>
        <w:rPr>
          <w:rFonts w:ascii="Simplified Arabic" w:hAnsi="Simplified Arabic" w:cs="Simplified Arabic" w:hint="cs"/>
          <w:sz w:val="32"/>
          <w:szCs w:val="32"/>
          <w:rtl/>
          <w:lang w:bidi="ar-DZ"/>
        </w:rPr>
        <w:t>ة والشعر والمسرح</w:t>
      </w:r>
      <w:r w:rsidRPr="009A1FE3">
        <w:rPr>
          <w:rFonts w:ascii="Simplified Arabic" w:hAnsi="Simplified Arabic" w:cs="Simplified Arabic" w:hint="cs"/>
          <w:sz w:val="32"/>
          <w:szCs w:val="32"/>
          <w:rtl/>
          <w:lang w:bidi="ar-DZ"/>
        </w:rPr>
        <w:t xml:space="preserve"> فقد شق الكتاب طريقهم في هذه الأجناس، وبرز العديد من الكتاب في كافة الأق</w:t>
      </w:r>
      <w:r>
        <w:rPr>
          <w:rFonts w:ascii="Simplified Arabic" w:hAnsi="Simplified Arabic" w:cs="Simplified Arabic" w:hint="cs"/>
          <w:sz w:val="32"/>
          <w:szCs w:val="32"/>
          <w:rtl/>
          <w:lang w:bidi="ar-DZ"/>
        </w:rPr>
        <w:t>طار العربية .</w:t>
      </w:r>
    </w:p>
    <w:p w:rsidR="008938B3" w:rsidRDefault="008938B3" w:rsidP="008938B3">
      <w:pPr>
        <w:bidi/>
        <w:ind w:firstLine="566"/>
        <w:jc w:val="both"/>
        <w:rPr>
          <w:rFonts w:ascii="Simplified Arabic" w:hAnsi="Simplified Arabic" w:cs="Simplified Arabic"/>
          <w:sz w:val="32"/>
          <w:szCs w:val="32"/>
          <w:rtl/>
          <w:lang w:bidi="ar-DZ"/>
        </w:rPr>
      </w:pPr>
    </w:p>
    <w:sectPr w:rsidR="008938B3" w:rsidSect="00435B5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175" w:rsidRDefault="002E0175" w:rsidP="004A0F69">
      <w:pPr>
        <w:spacing w:after="0" w:line="240" w:lineRule="auto"/>
      </w:pPr>
      <w:r>
        <w:separator/>
      </w:r>
    </w:p>
  </w:endnote>
  <w:endnote w:type="continuationSeparator" w:id="1">
    <w:p w:rsidR="002E0175" w:rsidRDefault="002E0175" w:rsidP="004A0F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175" w:rsidRDefault="002E0175" w:rsidP="004A0F69">
      <w:pPr>
        <w:spacing w:after="0" w:line="240" w:lineRule="auto"/>
      </w:pPr>
      <w:r>
        <w:separator/>
      </w:r>
    </w:p>
  </w:footnote>
  <w:footnote w:type="continuationSeparator" w:id="1">
    <w:p w:rsidR="002E0175" w:rsidRDefault="002E0175" w:rsidP="004A0F69">
      <w:pPr>
        <w:spacing w:after="0" w:line="240" w:lineRule="auto"/>
      </w:pPr>
      <w:r>
        <w:continuationSeparator/>
      </w:r>
    </w:p>
  </w:footnote>
  <w:footnote w:id="2">
    <w:p w:rsidR="008938B3" w:rsidRPr="00C137E5" w:rsidRDefault="008938B3" w:rsidP="008938B3">
      <w:pPr>
        <w:pStyle w:val="Notedebasdepage"/>
        <w:bidi/>
        <w:rPr>
          <w:rFonts w:ascii="Simplified Arabic" w:hAnsi="Simplified Arabic" w:cs="Simplified Arabic"/>
          <w:sz w:val="24"/>
          <w:szCs w:val="24"/>
          <w:rtl/>
          <w:lang w:bidi="ar-DZ"/>
        </w:rPr>
      </w:pPr>
      <w:r w:rsidRPr="00C137E5">
        <w:rPr>
          <w:rFonts w:ascii="Simplified Arabic" w:hAnsi="Simplified Arabic" w:cs="Simplified Arabic"/>
          <w:sz w:val="24"/>
          <w:szCs w:val="24"/>
          <w:vertAlign w:val="superscript"/>
          <w:rtl/>
          <w:lang w:bidi="ar-DZ"/>
        </w:rPr>
        <w:t xml:space="preserve"> (</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lang w:bidi="ar-DZ"/>
        </w:rPr>
        <w:t xml:space="preserve">) </w:t>
      </w:r>
      <w:r w:rsidRPr="00C137E5">
        <w:rPr>
          <w:rFonts w:ascii="Simplified Arabic" w:hAnsi="Simplified Arabic" w:cs="Simplified Arabic"/>
          <w:sz w:val="24"/>
          <w:szCs w:val="24"/>
          <w:rtl/>
          <w:lang w:bidi="ar-DZ"/>
        </w:rPr>
        <w:t>–زهراء الحسيني: الطفل والأدب العربي، ص16.</w:t>
      </w:r>
    </w:p>
  </w:footnote>
  <w:footnote w:id="3">
    <w:p w:rsidR="008938B3" w:rsidRPr="00C137E5" w:rsidRDefault="008938B3" w:rsidP="008938B3">
      <w:pPr>
        <w:pStyle w:val="Notedebasdepage"/>
        <w:bidi/>
        <w:rPr>
          <w:rFonts w:ascii="Simplified Arabic" w:hAnsi="Simplified Arabic" w:cs="Simplified Arabic"/>
          <w:sz w:val="24"/>
          <w:szCs w:val="24"/>
          <w:rtl/>
          <w:lang w:bidi="ar-DZ"/>
        </w:rPr>
      </w:pPr>
      <w:r w:rsidRPr="00C137E5">
        <w:rPr>
          <w:rFonts w:ascii="Simplified Arabic" w:hAnsi="Simplified Arabic" w:cs="Simplified Arabic"/>
          <w:sz w:val="24"/>
          <w:szCs w:val="24"/>
          <w:vertAlign w:val="superscript"/>
          <w:rtl/>
          <w:lang w:bidi="ar-DZ"/>
        </w:rPr>
        <w:t xml:space="preserve"> (</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lang w:bidi="ar-DZ"/>
        </w:rPr>
        <w:t xml:space="preserve">) </w:t>
      </w:r>
      <w:r w:rsidRPr="00C137E5">
        <w:rPr>
          <w:rFonts w:ascii="Simplified Arabic" w:hAnsi="Simplified Arabic" w:cs="Simplified Arabic"/>
          <w:sz w:val="24"/>
          <w:szCs w:val="24"/>
          <w:rtl/>
          <w:lang w:bidi="ar-DZ"/>
        </w:rPr>
        <w:t>– ينظر: أحمد علي كنعان، أدب الأطفال وثقافتهم، ص33.</w:t>
      </w:r>
    </w:p>
  </w:footnote>
  <w:footnote w:id="4">
    <w:p w:rsidR="008938B3" w:rsidRPr="00C137E5" w:rsidRDefault="008938B3" w:rsidP="008938B3">
      <w:pPr>
        <w:pStyle w:val="Notedebasdepage"/>
        <w:bidi/>
        <w:rPr>
          <w:rFonts w:ascii="Simplified Arabic" w:hAnsi="Simplified Arabic" w:cs="Simplified Arabic"/>
          <w:sz w:val="24"/>
          <w:szCs w:val="24"/>
          <w:rtl/>
          <w:lang w:bidi="ar-DZ"/>
        </w:rPr>
      </w:pPr>
      <w:r w:rsidRPr="00C137E5">
        <w:rPr>
          <w:rFonts w:ascii="Simplified Arabic" w:hAnsi="Simplified Arabic" w:cs="Simplified Arabic"/>
          <w:sz w:val="24"/>
          <w:szCs w:val="24"/>
          <w:vertAlign w:val="superscript"/>
          <w:rtl/>
          <w:lang w:bidi="ar-DZ"/>
        </w:rPr>
        <w:t xml:space="preserve"> (</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lang w:bidi="ar-DZ"/>
        </w:rPr>
        <w:t xml:space="preserve">) </w:t>
      </w:r>
      <w:r w:rsidRPr="00C137E5">
        <w:rPr>
          <w:rFonts w:ascii="Simplified Arabic" w:hAnsi="Simplified Arabic" w:cs="Simplified Arabic"/>
          <w:sz w:val="24"/>
          <w:szCs w:val="24"/>
          <w:rtl/>
          <w:lang w:bidi="ar-DZ"/>
        </w:rPr>
        <w:t>– ينظر: عمر الأسعد: أدب الأطفال، ص82،83.</w:t>
      </w:r>
    </w:p>
  </w:footnote>
  <w:footnote w:id="5">
    <w:p w:rsidR="008938B3" w:rsidRPr="00C137E5" w:rsidRDefault="008938B3" w:rsidP="008938B3">
      <w:pPr>
        <w:pStyle w:val="Notedebasdepage"/>
        <w:bidi/>
        <w:rPr>
          <w:rFonts w:ascii="Simplified Arabic" w:hAnsi="Simplified Arabic" w:cs="Simplified Arabic"/>
          <w:sz w:val="24"/>
          <w:szCs w:val="24"/>
          <w:rtl/>
          <w:lang w:bidi="ar-DZ"/>
        </w:rPr>
      </w:pPr>
      <w:r w:rsidRPr="00C137E5">
        <w:rPr>
          <w:rFonts w:ascii="Simplified Arabic" w:hAnsi="Simplified Arabic" w:cs="Simplified Arabic"/>
          <w:sz w:val="24"/>
          <w:szCs w:val="24"/>
          <w:vertAlign w:val="superscript"/>
          <w:rtl/>
          <w:lang w:bidi="ar-DZ"/>
        </w:rPr>
        <w:t xml:space="preserve"> (</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lang w:bidi="ar-DZ"/>
        </w:rPr>
        <w:t xml:space="preserve">) </w:t>
      </w:r>
      <w:r w:rsidRPr="00C137E5">
        <w:rPr>
          <w:rFonts w:ascii="Simplified Arabic" w:hAnsi="Simplified Arabic" w:cs="Simplified Arabic"/>
          <w:sz w:val="24"/>
          <w:szCs w:val="24"/>
          <w:rtl/>
          <w:lang w:bidi="ar-DZ"/>
        </w:rPr>
        <w:t>– نجيب الكيلاني: أدب الأطفال في ضوء الإسلام، ص52.</w:t>
      </w:r>
    </w:p>
  </w:footnote>
  <w:footnote w:id="6">
    <w:p w:rsidR="008938B3" w:rsidRPr="00C137E5" w:rsidRDefault="008938B3" w:rsidP="008938B3">
      <w:pPr>
        <w:pStyle w:val="Notedebasdepage"/>
        <w:bidi/>
        <w:rPr>
          <w:rFonts w:ascii="Simplified Arabic" w:hAnsi="Simplified Arabic" w:cs="Simplified Arabic"/>
          <w:sz w:val="24"/>
          <w:szCs w:val="24"/>
          <w:rtl/>
          <w:lang w:bidi="ar-DZ"/>
        </w:rPr>
      </w:pPr>
      <w:r w:rsidRPr="00C137E5">
        <w:rPr>
          <w:rFonts w:ascii="Simplified Arabic" w:hAnsi="Simplified Arabic" w:cs="Simplified Arabic"/>
          <w:sz w:val="24"/>
          <w:szCs w:val="24"/>
          <w:vertAlign w:val="superscript"/>
          <w:rtl/>
          <w:lang w:bidi="ar-DZ"/>
        </w:rPr>
        <w:t xml:space="preserve"> (</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lang w:bidi="ar-DZ"/>
        </w:rPr>
        <w:t xml:space="preserve">) </w:t>
      </w:r>
      <w:r w:rsidRPr="00C137E5">
        <w:rPr>
          <w:rFonts w:ascii="Simplified Arabic" w:hAnsi="Simplified Arabic" w:cs="Simplified Arabic"/>
          <w:sz w:val="24"/>
          <w:szCs w:val="24"/>
          <w:rtl/>
          <w:lang w:bidi="ar-DZ"/>
        </w:rPr>
        <w:t>– سعد أبو الرضا: النص الأدبي للأطفال، ص42.</w:t>
      </w:r>
    </w:p>
  </w:footnote>
  <w:footnote w:id="7">
    <w:p w:rsidR="008938B3" w:rsidRPr="00C137E5" w:rsidRDefault="008938B3" w:rsidP="008938B3">
      <w:pPr>
        <w:pStyle w:val="Notedebasdepage"/>
        <w:bidi/>
        <w:rPr>
          <w:rFonts w:ascii="Simplified Arabic" w:hAnsi="Simplified Arabic" w:cs="Simplified Arabic"/>
          <w:sz w:val="24"/>
          <w:szCs w:val="24"/>
          <w:rtl/>
          <w:lang w:bidi="ar-DZ"/>
        </w:rPr>
      </w:pPr>
      <w:r w:rsidRPr="00C137E5">
        <w:rPr>
          <w:rFonts w:ascii="Simplified Arabic" w:hAnsi="Simplified Arabic" w:cs="Simplified Arabic"/>
          <w:sz w:val="24"/>
          <w:szCs w:val="24"/>
          <w:vertAlign w:val="superscript"/>
          <w:rtl/>
          <w:lang w:bidi="ar-DZ"/>
        </w:rPr>
        <w:t xml:space="preserve"> (</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lang w:bidi="ar-DZ"/>
        </w:rPr>
        <w:t xml:space="preserve">) </w:t>
      </w:r>
      <w:r w:rsidRPr="00C137E5">
        <w:rPr>
          <w:rFonts w:ascii="Simplified Arabic" w:hAnsi="Simplified Arabic" w:cs="Simplified Arabic"/>
          <w:sz w:val="24"/>
          <w:szCs w:val="24"/>
          <w:rtl/>
          <w:lang w:bidi="ar-DZ"/>
        </w:rPr>
        <w:t>– ينظر: سعد أبو الرضا: النص الأدبي للأطفال، أهدافه ومصادرة، ص48-49.</w:t>
      </w:r>
    </w:p>
  </w:footnote>
  <w:footnote w:id="8">
    <w:p w:rsidR="008938B3" w:rsidRPr="00C137E5" w:rsidRDefault="008938B3" w:rsidP="008938B3">
      <w:pPr>
        <w:pStyle w:val="Notedebasdepage"/>
        <w:bidi/>
        <w:rPr>
          <w:rFonts w:ascii="Simplified Arabic" w:hAnsi="Simplified Arabic" w:cs="Simplified Arabic"/>
          <w:sz w:val="24"/>
          <w:szCs w:val="24"/>
          <w:rtl/>
          <w:lang w:bidi="ar-DZ"/>
        </w:rPr>
      </w:pPr>
      <w:r w:rsidRPr="00C137E5">
        <w:rPr>
          <w:rFonts w:ascii="Simplified Arabic" w:hAnsi="Simplified Arabic" w:cs="Simplified Arabic"/>
          <w:sz w:val="24"/>
          <w:szCs w:val="24"/>
          <w:vertAlign w:val="superscript"/>
          <w:rtl/>
          <w:lang w:bidi="ar-DZ"/>
        </w:rPr>
        <w:t xml:space="preserve"> (</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lang w:bidi="ar-DZ"/>
        </w:rPr>
        <w:t xml:space="preserve">) </w:t>
      </w:r>
      <w:r w:rsidRPr="00C137E5">
        <w:rPr>
          <w:rFonts w:ascii="Simplified Arabic" w:hAnsi="Simplified Arabic" w:cs="Simplified Arabic"/>
          <w:sz w:val="24"/>
          <w:szCs w:val="24"/>
          <w:rtl/>
          <w:lang w:bidi="ar-DZ"/>
        </w:rPr>
        <w:t>– عمر الأسعد: أدب الأطفال، ص81.</w:t>
      </w:r>
    </w:p>
  </w:footnote>
  <w:footnote w:id="9">
    <w:p w:rsidR="008938B3" w:rsidRPr="00C137E5" w:rsidRDefault="008938B3" w:rsidP="008938B3">
      <w:pPr>
        <w:pStyle w:val="Notedebasdepage"/>
        <w:bidi/>
        <w:rPr>
          <w:rFonts w:ascii="Simplified Arabic" w:hAnsi="Simplified Arabic" w:cs="Simplified Arabic"/>
          <w:sz w:val="24"/>
          <w:szCs w:val="24"/>
          <w:rtl/>
          <w:lang w:bidi="ar-DZ"/>
        </w:rPr>
      </w:pPr>
      <w:r w:rsidRPr="00C137E5">
        <w:rPr>
          <w:rFonts w:ascii="Simplified Arabic" w:hAnsi="Simplified Arabic" w:cs="Simplified Arabic"/>
          <w:sz w:val="24"/>
          <w:szCs w:val="24"/>
          <w:vertAlign w:val="superscript"/>
          <w:rtl/>
          <w:lang w:bidi="ar-DZ"/>
        </w:rPr>
        <w:t xml:space="preserve"> (</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lang w:bidi="ar-DZ"/>
        </w:rPr>
        <w:t xml:space="preserve">) </w:t>
      </w:r>
      <w:r w:rsidRPr="00C137E5">
        <w:rPr>
          <w:rFonts w:ascii="Simplified Arabic" w:hAnsi="Simplified Arabic" w:cs="Simplified Arabic"/>
          <w:sz w:val="24"/>
          <w:szCs w:val="24"/>
          <w:rtl/>
          <w:lang w:bidi="ar-DZ"/>
        </w:rPr>
        <w:t>– المرجع نفسه، ص82.</w:t>
      </w:r>
    </w:p>
  </w:footnote>
  <w:footnote w:id="10">
    <w:p w:rsidR="008938B3" w:rsidRPr="00C137E5" w:rsidRDefault="008938B3" w:rsidP="008938B3">
      <w:pPr>
        <w:pStyle w:val="Notedebasdepage"/>
        <w:bidi/>
        <w:rPr>
          <w:rFonts w:ascii="Simplified Arabic" w:hAnsi="Simplified Arabic" w:cs="Simplified Arabic"/>
          <w:sz w:val="24"/>
          <w:szCs w:val="24"/>
          <w:rtl/>
          <w:lang w:bidi="ar-DZ"/>
        </w:rPr>
      </w:pPr>
      <w:r w:rsidRPr="00C137E5">
        <w:rPr>
          <w:rFonts w:ascii="Simplified Arabic" w:hAnsi="Simplified Arabic" w:cs="Simplified Arabic"/>
          <w:sz w:val="24"/>
          <w:szCs w:val="24"/>
          <w:vertAlign w:val="superscript"/>
          <w:rtl/>
          <w:lang w:bidi="ar-DZ"/>
        </w:rPr>
        <w:t xml:space="preserve"> (</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lang w:bidi="ar-DZ"/>
        </w:rPr>
        <w:t xml:space="preserve">) </w:t>
      </w:r>
      <w:r w:rsidRPr="00C137E5">
        <w:rPr>
          <w:rFonts w:ascii="Simplified Arabic" w:hAnsi="Simplified Arabic" w:cs="Simplified Arabic"/>
          <w:sz w:val="24"/>
          <w:szCs w:val="24"/>
          <w:rtl/>
          <w:lang w:bidi="ar-DZ"/>
        </w:rPr>
        <w:t>– سعد أبو الرضا: النص الأدبي للطفل، ص55.</w:t>
      </w:r>
    </w:p>
  </w:footnote>
  <w:footnote w:id="11">
    <w:p w:rsidR="008938B3" w:rsidRPr="00C137E5" w:rsidRDefault="008938B3" w:rsidP="008938B3">
      <w:pPr>
        <w:pStyle w:val="Notedebasdepage"/>
        <w:bidi/>
        <w:rPr>
          <w:rFonts w:ascii="Simplified Arabic" w:hAnsi="Simplified Arabic" w:cs="Simplified Arabic"/>
          <w:sz w:val="24"/>
          <w:szCs w:val="24"/>
          <w:rtl/>
          <w:lang w:bidi="ar-DZ"/>
        </w:rPr>
      </w:pPr>
      <w:r w:rsidRPr="00C137E5">
        <w:rPr>
          <w:rFonts w:ascii="Simplified Arabic" w:hAnsi="Simplified Arabic" w:cs="Simplified Arabic"/>
          <w:sz w:val="24"/>
          <w:szCs w:val="24"/>
          <w:vertAlign w:val="superscript"/>
          <w:rtl/>
          <w:lang w:bidi="ar-DZ"/>
        </w:rPr>
        <w:t xml:space="preserve"> (</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lang w:bidi="ar-DZ"/>
        </w:rPr>
        <w:t xml:space="preserve">) </w:t>
      </w:r>
      <w:r w:rsidRPr="00C137E5">
        <w:rPr>
          <w:rFonts w:ascii="Simplified Arabic" w:hAnsi="Simplified Arabic" w:cs="Simplified Arabic"/>
          <w:sz w:val="24"/>
          <w:szCs w:val="24"/>
          <w:rtl/>
          <w:lang w:bidi="ar-DZ"/>
        </w:rPr>
        <w:t xml:space="preserve">– العيد جلولي: حضور التراث في أدب الطفل الجزائري مقال إلكتروني، نقلا عن موقع  </w:t>
      </w:r>
      <w:r w:rsidRPr="00C137E5">
        <w:rPr>
          <w:rFonts w:ascii="Simplified Arabic" w:hAnsi="Simplified Arabic" w:cs="Simplified Arabic"/>
          <w:sz w:val="24"/>
          <w:szCs w:val="24"/>
          <w:lang w:bidi="ar-DZ"/>
        </w:rPr>
        <w:t>G/jellouli.blages.com</w:t>
      </w:r>
      <w:r w:rsidRPr="00C137E5">
        <w:rPr>
          <w:rFonts w:ascii="Simplified Arabic" w:hAnsi="Simplified Arabic" w:cs="Simplified Arabic"/>
          <w:sz w:val="24"/>
          <w:szCs w:val="24"/>
          <w:rtl/>
          <w:lang w:bidi="ar-DZ"/>
        </w:rPr>
        <w:t>، ص1.</w:t>
      </w:r>
    </w:p>
  </w:footnote>
  <w:footnote w:id="12">
    <w:p w:rsidR="008938B3" w:rsidRPr="00C137E5" w:rsidRDefault="008938B3" w:rsidP="008938B3">
      <w:pPr>
        <w:pStyle w:val="Notedebasdepage"/>
        <w:bidi/>
        <w:rPr>
          <w:rFonts w:ascii="Simplified Arabic" w:hAnsi="Simplified Arabic" w:cs="Simplified Arabic"/>
          <w:sz w:val="24"/>
          <w:szCs w:val="24"/>
          <w:rtl/>
          <w:lang w:bidi="ar-DZ"/>
        </w:rPr>
      </w:pPr>
      <w:r w:rsidRPr="00C137E5">
        <w:rPr>
          <w:rFonts w:ascii="Simplified Arabic" w:hAnsi="Simplified Arabic" w:cs="Simplified Arabic"/>
          <w:sz w:val="24"/>
          <w:szCs w:val="24"/>
          <w:vertAlign w:val="superscript"/>
          <w:rtl/>
          <w:lang w:bidi="ar-DZ"/>
        </w:rPr>
        <w:t xml:space="preserve"> (</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lang w:bidi="ar-DZ"/>
        </w:rPr>
        <w:t xml:space="preserve">) </w:t>
      </w:r>
      <w:r w:rsidRPr="00C137E5">
        <w:rPr>
          <w:rFonts w:ascii="Simplified Arabic" w:hAnsi="Simplified Arabic" w:cs="Simplified Arabic"/>
          <w:sz w:val="24"/>
          <w:szCs w:val="24"/>
          <w:rtl/>
          <w:lang w:bidi="ar-DZ"/>
        </w:rPr>
        <w:t>– المرجع نفسه، ص1.</w:t>
      </w:r>
    </w:p>
  </w:footnote>
  <w:footnote w:id="13">
    <w:p w:rsidR="008938B3" w:rsidRPr="00C137E5" w:rsidRDefault="008938B3" w:rsidP="008938B3">
      <w:pPr>
        <w:pStyle w:val="Notedebasdepage"/>
        <w:bidi/>
        <w:rPr>
          <w:rFonts w:ascii="Simplified Arabic" w:hAnsi="Simplified Arabic" w:cs="Simplified Arabic"/>
          <w:sz w:val="24"/>
          <w:szCs w:val="24"/>
          <w:rtl/>
          <w:lang w:bidi="ar-DZ"/>
        </w:rPr>
      </w:pPr>
      <w:r w:rsidRPr="00C137E5">
        <w:rPr>
          <w:rFonts w:ascii="Simplified Arabic" w:hAnsi="Simplified Arabic" w:cs="Simplified Arabic"/>
          <w:sz w:val="24"/>
          <w:szCs w:val="24"/>
          <w:vertAlign w:val="superscript"/>
          <w:rtl/>
          <w:lang w:bidi="ar-DZ"/>
        </w:rPr>
        <w:t xml:space="preserve"> (</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lang w:bidi="ar-DZ"/>
        </w:rPr>
        <w:t xml:space="preserve">) </w:t>
      </w:r>
      <w:r w:rsidRPr="00C137E5">
        <w:rPr>
          <w:rFonts w:ascii="Simplified Arabic" w:hAnsi="Simplified Arabic" w:cs="Simplified Arabic"/>
          <w:sz w:val="24"/>
          <w:szCs w:val="24"/>
          <w:rtl/>
          <w:lang w:bidi="ar-DZ"/>
        </w:rPr>
        <w:t>– ينظر: زهراء حسيني، ص17.</w:t>
      </w:r>
    </w:p>
  </w:footnote>
  <w:footnote w:id="14">
    <w:p w:rsidR="008938B3" w:rsidRPr="00C137E5" w:rsidRDefault="008938B3" w:rsidP="008938B3">
      <w:pPr>
        <w:pStyle w:val="Notedebasdepage"/>
        <w:bidi/>
        <w:rPr>
          <w:rFonts w:ascii="Simplified Arabic" w:hAnsi="Simplified Arabic" w:cs="Simplified Arabic"/>
          <w:sz w:val="24"/>
          <w:szCs w:val="24"/>
          <w:rtl/>
          <w:lang w:bidi="ar-DZ"/>
        </w:rPr>
      </w:pPr>
      <w:r w:rsidRPr="00C137E5">
        <w:rPr>
          <w:rFonts w:ascii="Simplified Arabic" w:hAnsi="Simplified Arabic" w:cs="Simplified Arabic"/>
          <w:sz w:val="24"/>
          <w:szCs w:val="24"/>
          <w:vertAlign w:val="superscript"/>
          <w:rtl/>
          <w:lang w:bidi="ar-DZ"/>
        </w:rPr>
        <w:t xml:space="preserve"> (</w:t>
      </w:r>
      <w:r w:rsidRPr="00C137E5">
        <w:rPr>
          <w:rStyle w:val="Appelnotedebasdep"/>
          <w:rFonts w:ascii="Simplified Arabic" w:hAnsi="Simplified Arabic" w:cs="Simplified Arabic"/>
          <w:sz w:val="24"/>
          <w:szCs w:val="24"/>
        </w:rPr>
        <w:footnoteRef/>
      </w:r>
      <w:r w:rsidRPr="00C137E5">
        <w:rPr>
          <w:rFonts w:ascii="Simplified Arabic" w:hAnsi="Simplified Arabic" w:cs="Simplified Arabic"/>
          <w:sz w:val="24"/>
          <w:szCs w:val="24"/>
          <w:vertAlign w:val="superscript"/>
          <w:rtl/>
          <w:lang w:bidi="ar-DZ"/>
        </w:rPr>
        <w:t xml:space="preserve">) </w:t>
      </w:r>
      <w:r w:rsidRPr="00C137E5">
        <w:rPr>
          <w:rFonts w:ascii="Simplified Arabic" w:hAnsi="Simplified Arabic" w:cs="Simplified Arabic"/>
          <w:sz w:val="24"/>
          <w:szCs w:val="24"/>
          <w:rtl/>
          <w:lang w:bidi="ar-DZ"/>
        </w:rPr>
        <w:t>– علي كنعان: أدب الطفل، ص33.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020AC"/>
    <w:multiLevelType w:val="hybridMultilevel"/>
    <w:tmpl w:val="76540000"/>
    <w:lvl w:ilvl="0" w:tplc="525CEBFC">
      <w:start w:val="1"/>
      <w:numFmt w:val="decimal"/>
      <w:lvlText w:val="%1-"/>
      <w:lvlJc w:val="left"/>
      <w:pPr>
        <w:ind w:left="926" w:hanging="360"/>
      </w:pPr>
      <w:rPr>
        <w:rFonts w:hint="default"/>
        <w:lang w:bidi="ar-DZ"/>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applyBreakingRules/>
    <w:useFELayout/>
  </w:compat>
  <w:rsids>
    <w:rsidRoot w:val="004A0F69"/>
    <w:rsid w:val="002D3EE3"/>
    <w:rsid w:val="002E0175"/>
    <w:rsid w:val="00375131"/>
    <w:rsid w:val="00435B5B"/>
    <w:rsid w:val="004A0F69"/>
    <w:rsid w:val="006A588B"/>
    <w:rsid w:val="008938B3"/>
    <w:rsid w:val="00917C4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B5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4A0F69"/>
    <w:pPr>
      <w:spacing w:after="0" w:line="240" w:lineRule="auto"/>
    </w:pPr>
    <w:rPr>
      <w:sz w:val="20"/>
      <w:szCs w:val="20"/>
    </w:rPr>
  </w:style>
  <w:style w:type="character" w:customStyle="1" w:styleId="NotedebasdepageCar">
    <w:name w:val="Note de bas de page Car"/>
    <w:basedOn w:val="Policepardfaut"/>
    <w:link w:val="Notedebasdepage"/>
    <w:uiPriority w:val="99"/>
    <w:rsid w:val="004A0F69"/>
    <w:rPr>
      <w:sz w:val="20"/>
      <w:szCs w:val="20"/>
    </w:rPr>
  </w:style>
  <w:style w:type="character" w:styleId="Appelnotedebasdep">
    <w:name w:val="footnote reference"/>
    <w:basedOn w:val="Policepardfaut"/>
    <w:uiPriority w:val="99"/>
    <w:semiHidden/>
    <w:unhideWhenUsed/>
    <w:rsid w:val="004A0F69"/>
    <w:rPr>
      <w:vertAlign w:val="superscript"/>
    </w:rPr>
  </w:style>
  <w:style w:type="paragraph" w:styleId="Paragraphedeliste">
    <w:name w:val="List Paragraph"/>
    <w:basedOn w:val="Normal"/>
    <w:uiPriority w:val="34"/>
    <w:qFormat/>
    <w:rsid w:val="008938B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922</Words>
  <Characters>5074</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djenien</dc:creator>
  <cp:keywords/>
  <dc:description/>
  <cp:lastModifiedBy>djenien</cp:lastModifiedBy>
  <cp:revision>5</cp:revision>
  <dcterms:created xsi:type="dcterms:W3CDTF">2021-01-30T21:00:00Z</dcterms:created>
  <dcterms:modified xsi:type="dcterms:W3CDTF">2021-11-17T19:44:00Z</dcterms:modified>
</cp:coreProperties>
</file>