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كلية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4CBB1C68" wp14:editId="413D9F38">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6E5E06"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411EE39" wp14:editId="6EECFA77">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6E5E0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6E5E0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992514" w:rsidRPr="00992514" w:rsidRDefault="00992514" w:rsidP="00992514">
          <w:pPr>
            <w:bidi w:val="0"/>
            <w:spacing w:line="276" w:lineRule="auto"/>
            <w:jc w:val="both"/>
            <w:rPr>
              <w:rFonts w:ascii="Simplified Arabic" w:eastAsia="Calibri" w:hAnsi="Simplified Arabic" w:cs="Simplified Arabic"/>
              <w:sz w:val="10"/>
              <w:szCs w:val="10"/>
              <w:lang w:val="en-US" w:eastAsia="en-US"/>
            </w:rPr>
          </w:pPr>
        </w:p>
        <w:p w:rsidR="00992514" w:rsidRPr="00992514" w:rsidRDefault="00992514" w:rsidP="00992514">
          <w:pPr>
            <w:bidi w:val="0"/>
            <w:spacing w:line="276" w:lineRule="auto"/>
            <w:jc w:val="center"/>
            <w:rPr>
              <w:rFonts w:ascii="Simplified Arabic" w:eastAsia="Calibri" w:hAnsi="Simplified Arabic" w:cs="Simplified Arabic"/>
              <w:b/>
              <w:bCs/>
              <w:sz w:val="32"/>
              <w:szCs w:val="32"/>
              <w:rtl/>
              <w:lang w:val="en-US" w:eastAsia="en-US"/>
            </w:rPr>
          </w:pPr>
          <w:r w:rsidRPr="00992514">
            <w:rPr>
              <w:rFonts w:ascii="Simplified Arabic" w:eastAsia="Calibri" w:hAnsi="Simplified Arabic" w:cs="Simplified Arabic"/>
              <w:b/>
              <w:bCs/>
              <w:sz w:val="32"/>
              <w:szCs w:val="32"/>
              <w:rtl/>
              <w:lang w:val="en-US" w:eastAsia="en-US"/>
            </w:rPr>
            <w:t>ا</w:t>
          </w:r>
          <w:r w:rsidRPr="00992514">
            <w:rPr>
              <w:rFonts w:ascii="Simplified Arabic" w:eastAsia="Calibri" w:hAnsi="Simplified Arabic" w:cs="Simplified Arabic"/>
              <w:b/>
              <w:bCs/>
              <w:sz w:val="32"/>
              <w:szCs w:val="32"/>
              <w:shd w:val="clear" w:color="auto" w:fill="FFFF00"/>
              <w:rtl/>
              <w:lang w:val="en-US" w:eastAsia="en-US"/>
            </w:rPr>
            <w:t>لسداسي الاول</w:t>
          </w:r>
        </w:p>
        <w:p w:rsidR="00992514" w:rsidRPr="00992514" w:rsidRDefault="00992514" w:rsidP="00992514">
          <w:pPr>
            <w:bidi w:val="0"/>
            <w:spacing w:line="276" w:lineRule="auto"/>
            <w:jc w:val="center"/>
            <w:rPr>
              <w:rFonts w:ascii="Simplified Arabic" w:eastAsia="Calibri" w:hAnsi="Simplified Arabic" w:cs="Simplified Arabic"/>
              <w:b/>
              <w:bCs/>
              <w:sz w:val="32"/>
              <w:szCs w:val="32"/>
              <w:rtl/>
              <w:lang w:val="en-US" w:eastAsia="en-US"/>
            </w:rPr>
          </w:pPr>
          <w:r w:rsidRPr="00992514">
            <w:rPr>
              <w:rFonts w:ascii="Simplified Arabic" w:eastAsia="Calibri" w:hAnsi="Simplified Arabic" w:cs="Simplified Arabic"/>
              <w:b/>
              <w:bCs/>
              <w:sz w:val="32"/>
              <w:szCs w:val="32"/>
              <w:shd w:val="clear" w:color="auto" w:fill="FFFF00"/>
              <w:rtl/>
              <w:lang w:val="en-US" w:eastAsia="en-US"/>
            </w:rPr>
            <w:t>السنة الدراسية الجامعية: 2021- 2022</w:t>
          </w:r>
        </w:p>
        <w:p w:rsidR="00992514" w:rsidRPr="00992514" w:rsidRDefault="00992514" w:rsidP="00992514">
          <w:pPr>
            <w:bidi w:val="0"/>
            <w:spacing w:line="276" w:lineRule="auto"/>
            <w:jc w:val="both"/>
            <w:rPr>
              <w:rFonts w:ascii="Simplified Arabic" w:eastAsia="Calibri" w:hAnsi="Simplified Arabic" w:cs="Simplified Arabic"/>
              <w:sz w:val="32"/>
              <w:szCs w:val="32"/>
              <w:rtl/>
              <w:lang w:val="en-US" w:eastAsia="en-US"/>
            </w:rPr>
          </w:pPr>
        </w:p>
        <w:p w:rsidR="006E5E06" w:rsidRDefault="006E5E06" w:rsidP="006E5E06">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6E5E06" w:rsidRDefault="006E5E06" w:rsidP="006E5E06">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5B6617" w:rsidRPr="006E5E06" w:rsidRDefault="005B6617" w:rsidP="006E5E06">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85782B" w:rsidRPr="0085782B" w:rsidRDefault="0085782B" w:rsidP="0085782B">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lastRenderedPageBreak/>
        <w:t xml:space="preserve"> </w:t>
      </w:r>
      <w:r w:rsidRPr="005B6617">
        <w:rPr>
          <w:rFonts w:ascii="Simplified Arabic" w:eastAsiaTheme="minorHAnsi" w:hAnsi="Simplified Arabic" w:cs="Simplified Arabic"/>
          <w:b/>
          <w:bCs/>
          <w:sz w:val="32"/>
          <w:szCs w:val="32"/>
          <w:rtl/>
          <w:lang w:val="en-US" w:eastAsia="en-US" w:bidi="ar-DZ"/>
        </w:rPr>
        <w:t>اشخاص المجتمع الدولي</w:t>
      </w:r>
    </w:p>
    <w:p w:rsidR="00853480" w:rsidRPr="005B6617" w:rsidRDefault="00853480" w:rsidP="006E5E06">
      <w:pPr>
        <w:pStyle w:val="Paragraphedeliste"/>
        <w:numPr>
          <w:ilvl w:val="0"/>
          <w:numId w:val="34"/>
        </w:numPr>
        <w:spacing w:line="276" w:lineRule="auto"/>
        <w:jc w:val="center"/>
        <w:rPr>
          <w:rFonts w:ascii="Simplified Arabic" w:eastAsiaTheme="minorHAnsi" w:hAnsi="Simplified Arabic" w:cs="Simplified Arabic"/>
          <w:b/>
          <w:bCs/>
          <w:sz w:val="32"/>
          <w:szCs w:val="32"/>
          <w:rtl/>
          <w:lang w:val="en-US" w:eastAsia="en-US" w:bidi="ar-DZ"/>
        </w:rPr>
      </w:pPr>
      <w:r w:rsidRPr="005B6617">
        <w:rPr>
          <w:rFonts w:ascii="Simplified Arabic" w:eastAsiaTheme="minorHAnsi" w:hAnsi="Simplified Arabic" w:cs="Simplified Arabic"/>
          <w:b/>
          <w:bCs/>
          <w:sz w:val="32"/>
          <w:szCs w:val="32"/>
          <w:rtl/>
          <w:lang w:val="en-US" w:eastAsia="en-US" w:bidi="ar-DZ"/>
        </w:rPr>
        <w:t>المنظمات الدولية كشخص من اشخاص المجتمع الدولي</w:t>
      </w:r>
    </w:p>
    <w:p w:rsidR="006E5E06" w:rsidRPr="00BD4C56" w:rsidRDefault="00076BF4"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5B6617">
        <w:rPr>
          <w:rFonts w:ascii="Simplified Arabic" w:eastAsiaTheme="minorHAnsi" w:hAnsi="Simplified Arabic" w:cs="Simplified Arabic"/>
          <w:sz w:val="32"/>
          <w:szCs w:val="32"/>
          <w:lang w:val="en-US" w:eastAsia="en-US" w:bidi="ar-DZ"/>
        </w:rPr>
        <w:t xml:space="preserve"> </w:t>
      </w:r>
      <w:r w:rsidR="00CD5E35">
        <w:rPr>
          <w:rFonts w:ascii="Simplified Arabic" w:eastAsiaTheme="minorHAnsi" w:hAnsi="Simplified Arabic" w:cs="Simplified Arabic" w:hint="cs"/>
          <w:sz w:val="32"/>
          <w:szCs w:val="32"/>
          <w:rtl/>
          <w:lang w:val="en-US" w:eastAsia="en-US" w:bidi="ar-DZ"/>
        </w:rPr>
        <w:tab/>
      </w:r>
      <w:r w:rsidR="006E5E06" w:rsidRPr="00BD4C56">
        <w:rPr>
          <w:rFonts w:ascii="Simplified Arabic" w:eastAsiaTheme="minorHAnsi" w:hAnsi="Simplified Arabic" w:cs="Simplified Arabic" w:hint="cs"/>
          <w:sz w:val="28"/>
          <w:szCs w:val="28"/>
          <w:rtl/>
          <w:lang w:val="en-US" w:eastAsia="en-US" w:bidi="ar-DZ"/>
        </w:rPr>
        <w:t xml:space="preserve">أبرزت الحاجات الجماعية للدول والمصالح المشتركة الضرورة الملحة للتضامن بينها، سواء على المستوى العالمي، أو على مستوى محدود تمليه الضرورة والمصلحة المشتركة، وعليه ظهرت المنظمات الدولية كشخص جديد في المجتمع الدولي، وكعنصر فاعل في ميدان العلاقات الدولية، ولعل أبرزها نجد منظمة الأمم المتحدة نظرا للمصلحة والغاية المشتركة بين الدول لإنشائها وهو تحقيق السلم والأمن الدوليين، ومن ثم المحافظة عليهما، وكل ذلك سنحاول الاحاطة به من خلال ما يلي: .  </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المبحث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المنظمات الدولية ومراحل تطورها</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hint="cs"/>
          <w:sz w:val="28"/>
          <w:szCs w:val="28"/>
          <w:rtl/>
          <w:lang w:eastAsia="en-US" w:bidi="ar-DZ"/>
        </w:rPr>
        <w:tab/>
      </w:r>
      <w:r w:rsidRPr="00BD4C56">
        <w:rPr>
          <w:rFonts w:ascii="Simplified Arabic" w:eastAsiaTheme="minorHAnsi" w:hAnsi="Simplified Arabic" w:cs="Simplified Arabic" w:hint="cs"/>
          <w:sz w:val="28"/>
          <w:szCs w:val="28"/>
          <w:rtl/>
          <w:lang w:eastAsia="en-US" w:bidi="ar-DZ"/>
        </w:rPr>
        <w:tab/>
      </w:r>
      <w:r w:rsidRPr="00BD4C56">
        <w:rPr>
          <w:rFonts w:ascii="Simplified Arabic" w:eastAsiaTheme="minorHAnsi" w:hAnsi="Simplified Arabic" w:cs="Simplified Arabic"/>
          <w:sz w:val="28"/>
          <w:szCs w:val="28"/>
          <w:rtl/>
          <w:lang w:eastAsia="en-US" w:bidi="ar-DZ"/>
        </w:rPr>
        <w:t xml:space="preserve">يمكن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ن نقسم الفترة التاريخية لظهور وتطور المنظمات الدولية إلى ثلاثة مراحل زمنية كما يلي: </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المطلب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المرحلة الاولى(1815 – 1914)</w:t>
      </w:r>
    </w:p>
    <w:p w:rsidR="006E5E06" w:rsidRPr="00BD4C56" w:rsidRDefault="006E5E06" w:rsidP="006E5E06">
      <w:pPr>
        <w:pStyle w:val="Paragraphedeliste"/>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تميزت هذه المرحلة بظاهرتين تمثلت أولا</w:t>
      </w:r>
      <w:r w:rsidRPr="00BD4C56">
        <w:rPr>
          <w:rFonts w:ascii="Simplified Arabic" w:eastAsiaTheme="minorHAnsi" w:hAnsi="Simplified Arabic" w:cs="Simplified Arabic" w:hint="cs"/>
          <w:sz w:val="28"/>
          <w:szCs w:val="28"/>
          <w:rtl/>
          <w:lang w:val="en-US" w:eastAsia="en-US" w:bidi="ar-DZ"/>
        </w:rPr>
        <w:t>هما يتمثل</w:t>
      </w:r>
      <w:r w:rsidRPr="00BD4C56">
        <w:rPr>
          <w:rFonts w:ascii="Simplified Arabic" w:eastAsiaTheme="minorHAnsi" w:hAnsi="Simplified Arabic" w:cs="Simplified Arabic"/>
          <w:sz w:val="28"/>
          <w:szCs w:val="28"/>
          <w:rtl/>
          <w:lang w:val="en-US" w:eastAsia="en-US" w:bidi="ar-DZ"/>
        </w:rPr>
        <w:t xml:space="preserve"> في مح</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ولات بذلت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جل تنظيم المجتمع الدولي،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ما الثانية </w:t>
      </w:r>
      <w:r w:rsidRPr="00BD4C56">
        <w:rPr>
          <w:rFonts w:ascii="Simplified Arabic" w:eastAsiaTheme="minorHAnsi" w:hAnsi="Simplified Arabic" w:cs="Simplified Arabic" w:hint="cs"/>
          <w:sz w:val="28"/>
          <w:szCs w:val="28"/>
          <w:rtl/>
          <w:lang w:val="en-US" w:eastAsia="en-US" w:bidi="ar-DZ"/>
        </w:rPr>
        <w:t>ف</w:t>
      </w:r>
      <w:r w:rsidRPr="00BD4C56">
        <w:rPr>
          <w:rFonts w:ascii="Simplified Arabic" w:eastAsiaTheme="minorHAnsi" w:hAnsi="Simplified Arabic" w:cs="Simplified Arabic"/>
          <w:sz w:val="28"/>
          <w:szCs w:val="28"/>
          <w:rtl/>
          <w:lang w:val="en-US" w:eastAsia="en-US" w:bidi="ar-DZ"/>
        </w:rPr>
        <w:t xml:space="preserve">تمثلت في ظهور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المنظمات الدولية.</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محاولة تنظيم المجتمع الدولي</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 تبلورت فكرة التنظيم الدولي اكثر فاكثر مع بداية القرن 19 حيث ظهرت عدة عوامل ساعدت على تحقيق نوع من التقدم في هذا المجال من بينها نذكر اللجوء لعقد المؤتمرات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الديبلوماسية م</w:t>
      </w:r>
      <w:r w:rsidRPr="00BD4C56">
        <w:rPr>
          <w:rFonts w:ascii="Simplified Arabic" w:eastAsiaTheme="minorHAnsi" w:hAnsi="Simplified Arabic" w:cs="Simplified Arabic" w:hint="cs"/>
          <w:sz w:val="28"/>
          <w:szCs w:val="28"/>
          <w:rtl/>
          <w:lang w:val="en-US" w:eastAsia="en-US" w:bidi="ar-DZ"/>
        </w:rPr>
        <w:t>ث</w:t>
      </w:r>
      <w:r w:rsidRPr="00BD4C56">
        <w:rPr>
          <w:rFonts w:ascii="Simplified Arabic" w:eastAsiaTheme="minorHAnsi" w:hAnsi="Simplified Arabic" w:cs="Simplified Arabic"/>
          <w:sz w:val="28"/>
          <w:szCs w:val="28"/>
          <w:rtl/>
          <w:lang w:val="en-US" w:eastAsia="en-US" w:bidi="ar-DZ"/>
        </w:rPr>
        <w:t>ل: مؤتمر لاهاي 1899، 1907 اللذين وضعا القواعد الخاصة بالحرب والحياد، وتتلخص اهداف التنظيم الدولي في النقاط التالية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تحقيق التعاون الاجتماعي والاقتصادي والثقافي بين الدول ووضع مبادئ لهذا التعاون بغرض تحقيق السلام الدائم.</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تحقيق الامن الجماعي وذلك بالمحافظة على السلم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الدوليين وحل النزعات الدولية التي تنشا بين الدول بالطرق السلمية، وهذا هو الدافع الرئيسي لقيام التنظيم الدولي، ويعتبر ميثاق الامم المتحدة اول محاولة لتحقيق فكرة الامن الجماعي باعتبارها الوظيفة الاساسية للتنظيم الدولي.</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ان المنظمات الدولية هي وسيلة قانونية لتطوير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ثراء قواعد القانون الدولي من خلال القرارات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التوصيات التي تصدرها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المعاهدات التي تبرم تحت اشرافها.</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ظهور اولى المنظمات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دت الجهود الدولية إلى ظهور عدد من المنظمات الدولية خلال القرن 19</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تمثلت الفئة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منها في اللجان النهرية الدولية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الفئة الثانية فقد ظهرت في النصف الثاني من القرن19 كنتيجة مباشرة للتقدم العلمي والتكنولوجي تحت تسمية الاتحادات الدولية الادارية.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فاللجان النهرية تم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نشاؤها لتعزيز ضمان حرية الملاحة في بعض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نهار الدولية والتي تمر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راضي دولتين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كثر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نذكر منها اللجنة المركزية لنهر الراين( 1814- 1815 )، ولجنة الدانوب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 1856</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تشرف على الملاحة في نهر الدانوب.</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الاتحادات الدولية الادارية فقد كانت نتيجة لبداية التقدم في وسائل النقل والمواصلات وتعزيز التبادل التجاري بين الدول على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قل من الناحية الفنية، وعليه ظهرت الاتحادات الادارية نذكر منها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(2)</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الدولي للمواصلات السلكية واللاسلكية 1856.</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اتحاد</w:t>
      </w:r>
      <w:r w:rsidRPr="00BD4C56">
        <w:rPr>
          <w:rFonts w:ascii="Simplified Arabic" w:eastAsiaTheme="minorHAnsi" w:hAnsi="Simplified Arabic" w:cs="Simplified Arabic"/>
          <w:sz w:val="28"/>
          <w:szCs w:val="28"/>
          <w:rtl/>
          <w:lang w:val="en-US" w:eastAsia="en-US" w:bidi="ar-DZ"/>
        </w:rPr>
        <w:t xml:space="preserve"> البريد العالمي 1874.</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العام للتعريفات الجمركية 1890.</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الدولي للنقل بالسكك الحديدية 1892.</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الارصاد الجوية 1878.</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المعهد الدولي للزراعة 1905.</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المكتب الدولي للصحة 1907.</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ومهما يكن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 فان هذه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مثلة التي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وردناها تبين لنا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متطلبات العلاقات الدولية في مختلف المجالات التقنية دفعت الدول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حداث هيئات دولية دائمة تقوم بحل القضايا المطروحة في مختلف المجالات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ثم 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تحويل هذه المنظمات الثانوية المحدودة إلى منظمات سياسية ذات سلطات متزايدة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هو التطور الذي بدت ملامحه تظهر ما بين 1914 – 1945.</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المطلب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المرحلة الثانية: ( 1914 – 1945 )</w:t>
      </w:r>
    </w:p>
    <w:p w:rsidR="006E5E06" w:rsidRPr="00BD4C56" w:rsidRDefault="006E5E06" w:rsidP="006E5E06">
      <w:pPr>
        <w:pStyle w:val="Paragraphedeliste"/>
        <w:spacing w:line="276" w:lineRule="auto"/>
        <w:ind w:left="-2" w:firstLine="36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تميزت هذه الفترة بظهور المنظمات ذات الطابع السياسي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وتجسد</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ذلك</w:t>
      </w:r>
      <w:r w:rsidRPr="00BD4C56">
        <w:rPr>
          <w:rFonts w:ascii="Simplified Arabic" w:eastAsiaTheme="minorHAnsi" w:hAnsi="Simplified Arabic" w:cs="Simplified Arabic"/>
          <w:sz w:val="28"/>
          <w:szCs w:val="28"/>
          <w:rtl/>
          <w:lang w:val="en-US" w:eastAsia="en-US" w:bidi="ar-DZ"/>
        </w:rPr>
        <w:t xml:space="preserve"> بشكل خاص في عصبة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تحسنت المنظمات الدولية ذات الطابع التقني مثل منظمة العمل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التي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حدثت بموجب معاهدة فرساي، ونشير إلى المنظمتين باختصار نظرا لأهميتهما من خلال بيان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هدافهما:</w:t>
      </w:r>
    </w:p>
    <w:p w:rsidR="006E5E06" w:rsidRPr="00BD4C56" w:rsidRDefault="006E5E06" w:rsidP="006E5E06">
      <w:pPr>
        <w:pStyle w:val="Paragraphedeliste"/>
        <w:spacing w:line="276" w:lineRule="auto"/>
        <w:ind w:left="-2" w:firstLine="360"/>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الأول</w:t>
      </w:r>
    </w:p>
    <w:p w:rsidR="006E5E06" w:rsidRPr="00BD4C56" w:rsidRDefault="006E5E06" w:rsidP="006E5E06">
      <w:pPr>
        <w:pStyle w:val="Paragraphedeliste"/>
        <w:spacing w:line="276" w:lineRule="auto"/>
        <w:ind w:left="-2" w:firstLine="360"/>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عصبة الامم</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انشئت بعد الحرب العالمية الاولى وذلك لأجل العمل على الحد من التسلح والمحافظة على السلم الدولي وتشجيع حل المنازعات الدولية بالطرق السلمية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ابرم عهد العصبة في 28 افريل 1919 مكون من 26 مادة تتصدره ديباجة</w:t>
      </w:r>
      <w:r w:rsidRPr="00BD4C56">
        <w:rPr>
          <w:rFonts w:ascii="Simplified Arabic" w:eastAsiaTheme="minorHAnsi" w:hAnsi="Simplified Arabic" w:cs="Simplified Arabic" w:hint="cs"/>
          <w:sz w:val="28"/>
          <w:szCs w:val="28"/>
          <w:rtl/>
          <w:lang w:val="en-US" w:eastAsia="en-US" w:bidi="ar-DZ"/>
        </w:rPr>
        <w:t xml:space="preserve"> تتضمن اغراض العصبة ومبادئها، اما المواد فتغطي مجموعة من المسائل أهمها: الاغراض التي قامت من اجلها العصبة، والعضوية وكيفية الانضمام، والانسحاب من العصبة، والسلطات والصلاحيات المخولة لأجهزة العصبة وقت السلم والحرب</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w:t>
      </w:r>
    </w:p>
    <w:p w:rsidR="006E5E06" w:rsidRPr="00C854FE" w:rsidRDefault="006E5E06" w:rsidP="006E5E06">
      <w:pPr>
        <w:pStyle w:val="Paragraphedeliste"/>
        <w:spacing w:line="276" w:lineRule="auto"/>
        <w:ind w:left="-2"/>
        <w:jc w:val="both"/>
        <w:rPr>
          <w:rFonts w:ascii="Simplified Arabic" w:eastAsiaTheme="minorHAnsi" w:hAnsi="Simplified Arabic" w:cs="Simplified Arabic"/>
          <w:b/>
          <w:bCs/>
          <w:sz w:val="28"/>
          <w:szCs w:val="28"/>
          <w:lang w:val="en-US" w:eastAsia="en-US" w:bidi="ar-DZ"/>
        </w:rPr>
      </w:pPr>
      <w:r w:rsidRPr="00C854FE">
        <w:rPr>
          <w:rFonts w:ascii="Simplified Arabic" w:eastAsiaTheme="minorHAnsi" w:hAnsi="Simplified Arabic" w:cs="Simplified Arabic"/>
          <w:b/>
          <w:bCs/>
          <w:sz w:val="28"/>
          <w:szCs w:val="28"/>
          <w:rtl/>
          <w:lang w:val="en-US" w:eastAsia="en-US" w:bidi="ar-DZ"/>
        </w:rPr>
        <w:t>أولا: اهداف منظمة عصبة الامم</w:t>
      </w:r>
      <w:r w:rsidRPr="00C854FE">
        <w:rPr>
          <w:rStyle w:val="Appelnotedebasdep"/>
          <w:rFonts w:ascii="Simplified Arabic" w:eastAsiaTheme="minorHAnsi" w:hAnsi="Simplified Arabic" w:cs="Simplified Arabic"/>
          <w:b/>
          <w:bCs/>
          <w:sz w:val="28"/>
          <w:szCs w:val="28"/>
          <w:rtl/>
          <w:lang w:val="en-US" w:eastAsia="en-US" w:bidi="ar-DZ"/>
        </w:rPr>
        <w:footnoteReference w:customMarkFollows="1" w:id="5"/>
        <w:t>(</w:t>
      </w:r>
      <w:r w:rsidRPr="00C854FE">
        <w:rPr>
          <w:rStyle w:val="Appelnotedebasdep"/>
          <w:rFonts w:ascii="Simplified Arabic" w:eastAsiaTheme="minorHAnsi" w:hAnsi="Simplified Arabic" w:cs="Simplified Arabic" w:hint="cs"/>
          <w:b/>
          <w:bCs/>
          <w:sz w:val="28"/>
          <w:szCs w:val="28"/>
          <w:rtl/>
          <w:lang w:val="en-US" w:eastAsia="en-US" w:bidi="ar-DZ"/>
        </w:rPr>
        <w:t>2</w:t>
      </w:r>
      <w:r w:rsidRPr="00C854FE">
        <w:rPr>
          <w:rStyle w:val="Appelnotedebasdep"/>
          <w:rFonts w:ascii="Simplified Arabic" w:eastAsiaTheme="minorHAnsi" w:hAnsi="Simplified Arabic" w:cs="Simplified Arabic"/>
          <w:b/>
          <w:bCs/>
          <w:sz w:val="28"/>
          <w:szCs w:val="28"/>
          <w:rtl/>
          <w:lang w:val="en-US" w:eastAsia="en-US" w:bidi="ar-DZ"/>
        </w:rPr>
        <w:t>)</w:t>
      </w:r>
      <w:r w:rsidRPr="00C854FE">
        <w:rPr>
          <w:rFonts w:ascii="Simplified Arabic" w:eastAsiaTheme="minorHAnsi" w:hAnsi="Simplified Arabic" w:cs="Simplified Arabic"/>
          <w:b/>
          <w:b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من الاهداف التي قامت لأجلها العصبة نذكر</w:t>
      </w:r>
      <w:r w:rsidRPr="00C854FE">
        <w:rPr>
          <w:rFonts w:ascii="Simplified Arabic" w:eastAsiaTheme="minorHAnsi" w:hAnsi="Simplified Arabic" w:cs="Simplified Arabic" w:hint="cs"/>
          <w:sz w:val="28"/>
          <w:szCs w:val="28"/>
          <w:rtl/>
          <w:lang w:val="en-US" w:eastAsia="en-US" w:bidi="ar-DZ"/>
        </w:rPr>
        <w:t xml:space="preserve">ها كما تذكرها الديباجة: </w:t>
      </w:r>
      <w:r w:rsidRPr="00C854FE">
        <w:rPr>
          <w:rFonts w:ascii="Simplified Arabic" w:eastAsiaTheme="minorHAnsi" w:hAnsi="Simplified Arabic" w:cs="Simplified Arabic" w:hint="cs"/>
          <w:sz w:val="28"/>
          <w:szCs w:val="28"/>
          <w:rtl/>
          <w:lang w:eastAsia="en-US" w:bidi="ar-DZ"/>
        </w:rPr>
        <w:t xml:space="preserve"> </w:t>
      </w:r>
      <w:r w:rsidRPr="00C854FE">
        <w:rPr>
          <w:rFonts w:ascii="Simplified Arabic" w:eastAsiaTheme="minorHAnsi" w:hAnsi="Simplified Arabic" w:cs="Simplified Arabic"/>
          <w:b/>
          <w:bCs/>
          <w:sz w:val="28"/>
          <w:szCs w:val="28"/>
          <w:rtl/>
          <w:lang w:val="en-US" w:eastAsia="en-US" w:bidi="ar-DZ"/>
        </w:rPr>
        <w:t xml:space="preserve"> </w:t>
      </w:r>
    </w:p>
    <w:p w:rsidR="006E5E06" w:rsidRPr="00BD4C56" w:rsidRDefault="006E5E06" w:rsidP="006E5E06">
      <w:pPr>
        <w:pStyle w:val="Paragraphedeliste"/>
        <w:numPr>
          <w:ilvl w:val="0"/>
          <w:numId w:val="36"/>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w:t>
      </w:r>
      <w:r w:rsidRPr="00BD4C56">
        <w:rPr>
          <w:rFonts w:ascii="Simplified Arabic" w:eastAsiaTheme="minorHAnsi" w:hAnsi="Simplified Arabic" w:cs="Simplified Arabic" w:hint="cs"/>
          <w:sz w:val="28"/>
          <w:szCs w:val="28"/>
          <w:rtl/>
          <w:lang w:val="en-US" w:eastAsia="en-US" w:bidi="ar-DZ"/>
        </w:rPr>
        <w:t>ستتباب السلام وتحقيق الامن ومنع الحروب بين الدول.</w:t>
      </w:r>
    </w:p>
    <w:p w:rsidR="006E5E06" w:rsidRPr="00BD4C56" w:rsidRDefault="006E5E06" w:rsidP="006E5E06">
      <w:pPr>
        <w:pStyle w:val="Paragraphedeliste"/>
        <w:numPr>
          <w:ilvl w:val="0"/>
          <w:numId w:val="36"/>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تنمية التعاون بينها والعمل على توثيقه وتنشيطه.</w:t>
      </w:r>
    </w:p>
    <w:p w:rsidR="006E5E06" w:rsidRPr="00BD4C56" w:rsidRDefault="006E5E06" w:rsidP="006E5E06">
      <w:pPr>
        <w:pStyle w:val="Paragraphedeliste"/>
        <w:spacing w:line="276" w:lineRule="auto"/>
        <w:ind w:left="925"/>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وتحقيق هذه الاغراض يتوقف على المبادئ التالية: </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قبول الدول بالتزامات معينة تقضي بعدم اللجوء إلى الحرب.</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قيام علاقات طيبة صريحة بين الدول على أساس العدل والشرف.</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احترام الدول قواعد القانون الدولي واتباعها هذه القواعد في تصرفاتها وعلاقاتها المتبادلة.</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العمل بروح العدالة واحترام الالتزامات والعهود التي تنص عليها المعاهدات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u w:val="single"/>
          <w:rtl/>
          <w:lang w:val="en-US" w:eastAsia="en-US" w:bidi="ar-DZ"/>
        </w:rPr>
        <w:t>ثانيا: مبررات فشل عصبة الامم</w:t>
      </w:r>
      <w:r w:rsidRPr="00BD4C56">
        <w:rPr>
          <w:rFonts w:ascii="Simplified Arabic" w:eastAsiaTheme="minorHAnsi" w:hAnsi="Simplified Arabic" w:cs="Simplified Arabic" w:hint="cs"/>
          <w:b/>
          <w:bCs/>
          <w:sz w:val="28"/>
          <w:szCs w:val="28"/>
          <w:u w:val="single"/>
          <w:rtl/>
          <w:lang w:val="en-US" w:eastAsia="en-US" w:bidi="ar-DZ"/>
        </w:rPr>
        <w:t>:</w:t>
      </w:r>
      <w:r w:rsidRPr="00BD4C56">
        <w:rPr>
          <w:rStyle w:val="Appelnotedebasdep"/>
          <w:rFonts w:ascii="Simplified Arabic" w:eastAsiaTheme="minorHAnsi" w:hAnsi="Simplified Arabic" w:cs="Simplified Arabic"/>
          <w:b/>
          <w:bCs/>
          <w:sz w:val="28"/>
          <w:szCs w:val="28"/>
          <w:u w:val="single"/>
          <w:rtl/>
          <w:lang w:val="en-US" w:eastAsia="en-US" w:bidi="ar-DZ"/>
        </w:rPr>
        <w:footnoteReference w:customMarkFollows="1" w:id="6"/>
        <w:t>(</w:t>
      </w:r>
      <w:r w:rsidRPr="00BD4C56">
        <w:rPr>
          <w:rStyle w:val="Appelnotedebasdep"/>
          <w:rFonts w:ascii="Simplified Arabic" w:eastAsiaTheme="minorHAnsi" w:hAnsi="Simplified Arabic" w:cs="Simplified Arabic" w:hint="cs"/>
          <w:b/>
          <w:bCs/>
          <w:sz w:val="28"/>
          <w:szCs w:val="28"/>
          <w:rtl/>
          <w:lang w:val="en-US" w:eastAsia="en-US" w:bidi="ar-DZ"/>
        </w:rPr>
        <w:t>3</w:t>
      </w:r>
      <w:r w:rsidRPr="00BD4C56">
        <w:rPr>
          <w:rStyle w:val="Appelnotedebasdep"/>
          <w:rFonts w:ascii="Simplified Arabic" w:eastAsiaTheme="minorHAnsi" w:hAnsi="Simplified Arabic" w:cs="Simplified Arabic"/>
          <w:b/>
          <w:bCs/>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فشلت المنظمة في تحقيق معظم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هدافها ، ولعل أهم مظهر  لهذا الفشل هو عدم الحيلولة دون اندلاع الحرب العالمية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وهو الهدف الرئيسي الذي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نشات لأجله، ويمكن حصر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سباب هذا الفشل فيما يلي:</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ظهور فجوة كبيرة بين الشعارات والنصوص المتضمنة لبعض المبادئ - مثل احترام استقلال الدول وسلامة اراضيها واحترام حق تقرير المصير- وبين الواقع وممارسات الدول الكبرى.</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صبحت العصبة بمثابة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داة لفرض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 الواقع الذي نجم عن معاهدات الصلح والابقاء عليه كما هو، مما يعني فشل الطريقة التي استخدمها الحلفاء المنتصرون لينظموا بها السلام العالمي لما بعد الحرب</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توقف فعالية ونجاح العصبة في فرض سلام دائم على درجة مشاركة الدول الكبرى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وعلى درجة الوفاق بين هذه الدول. </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وجود ثغرات ونقائص في عهد العصبة مثل اشتراط قاعدة الاجماع في اتخاذ القرارات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وعدم فعالية اليات التسوية السلمية في التعامل مع العديد من النزاعات والازمات الدولية.</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منظمة العمل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تعتبر من اقدم المنظمات الدولية الموجودة في الوقت الحالي وقد انشات في: 11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فريل 1919، بعد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قرت الدول قانونها في معاهدة فرساي، وفي عام </w:t>
      </w:r>
      <w:r w:rsidRPr="00BD4C56">
        <w:rPr>
          <w:rFonts w:ascii="Simplified Arabic" w:eastAsiaTheme="minorHAnsi" w:hAnsi="Simplified Arabic" w:cs="Simplified Arabic" w:hint="cs"/>
          <w:sz w:val="28"/>
          <w:szCs w:val="28"/>
          <w:rtl/>
          <w:lang w:val="en-US" w:eastAsia="en-US" w:bidi="ar-DZ"/>
        </w:rPr>
        <w:t>1946</w:t>
      </w:r>
      <w:r w:rsidRPr="00BD4C56">
        <w:rPr>
          <w:rFonts w:ascii="Simplified Arabic" w:eastAsiaTheme="minorHAnsi" w:hAnsi="Simplified Arabic" w:cs="Simplified Arabic"/>
          <w:sz w:val="28"/>
          <w:szCs w:val="28"/>
          <w:rtl/>
          <w:lang w:val="en-US" w:eastAsia="en-US" w:bidi="ar-DZ"/>
        </w:rPr>
        <w:t xml:space="preserve"> اصبحت منظمة العمل الدولية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 وكالة متخصصة ترتبط بالأمم المتحدة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وتهدف هذه المنظمة إلى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المحافظة على السلام الدائم عن طريق نشر العدالة الاجتماعية.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تحسين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حوال العمال ورفع مستوى معيشتهم وتحقيق الاستقرار الاجتماعي والاقتصادي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بواسطة مجهودات دولية.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وضع قواعد دولية للعمل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عن طريق وضع توصيات بش</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الحد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دنى لسن 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وشروط العمل لطبقات العمال المختلفة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وتعويض العمال والت</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مين الاجتماعي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والاجازة ب</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جر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الصناعي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وخدمات العمالة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والتفتيش على 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وحرية الاجتماع.</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تجميع المعلومات والاحصاءات المتعلقة بالعمل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وبتطور مشكلات العمال ونشرها وتبادلها.</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القيام بدراسات وابحاث في المسائل التي تدخل في اختصاصها وطبع عدد من الكتب والدوريات.</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المطلب الثالث</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المرحلة الثالثة</w:t>
      </w:r>
      <w:r w:rsidRPr="00BD4C56">
        <w:rPr>
          <w:rFonts w:ascii="Simplified Arabic" w:eastAsiaTheme="minorHAnsi" w:hAnsi="Simplified Arabic" w:cs="Simplified Arabic" w:hint="cs"/>
          <w:b/>
          <w:bCs/>
          <w:sz w:val="28"/>
          <w:szCs w:val="28"/>
          <w:rtl/>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(بعد1945)</w:t>
      </w:r>
    </w:p>
    <w:p w:rsidR="006E5E06" w:rsidRPr="00BD4C56" w:rsidRDefault="006E5E06" w:rsidP="006E5E06">
      <w:pPr>
        <w:spacing w:line="276" w:lineRule="auto"/>
        <w:ind w:hanging="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تميزت هذه الفترة بزيادة عدد المن</w:t>
      </w:r>
      <w:r w:rsidRPr="00BD4C56">
        <w:rPr>
          <w:rFonts w:ascii="Simplified Arabic" w:eastAsiaTheme="minorHAnsi" w:hAnsi="Simplified Arabic" w:cs="Simplified Arabic"/>
          <w:sz w:val="28"/>
          <w:szCs w:val="28"/>
          <w:rtl/>
          <w:lang w:eastAsia="en-US" w:bidi="ar-DZ"/>
        </w:rPr>
        <w:t>ظ</w:t>
      </w:r>
      <w:r w:rsidRPr="00BD4C56">
        <w:rPr>
          <w:rFonts w:ascii="Simplified Arabic" w:eastAsiaTheme="minorHAnsi" w:hAnsi="Simplified Arabic" w:cs="Simplified Arabic"/>
          <w:sz w:val="28"/>
          <w:szCs w:val="28"/>
          <w:rtl/>
          <w:lang w:val="en-US" w:eastAsia="en-US" w:bidi="ar-DZ"/>
        </w:rPr>
        <w:t>مات بشكل لم يسبق له مثيل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امتد نشاطها إلى مختلف المجالات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سواء من الناحية القانونية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السياسية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الادارية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نها تكلفت بالقضايا الاقتصادية والاجتماعية وقضايا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هنا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صبحت دراسة هذه المنظمات جز</w:t>
      </w:r>
      <w:r w:rsidRPr="00BD4C56">
        <w:rPr>
          <w:rFonts w:ascii="Simplified Arabic" w:eastAsiaTheme="minorHAnsi" w:hAnsi="Simplified Arabic" w:cs="Simplified Arabic" w:hint="cs"/>
          <w:sz w:val="28"/>
          <w:szCs w:val="28"/>
          <w:rtl/>
          <w:lang w:val="en-US" w:eastAsia="en-US" w:bidi="ar-DZ"/>
        </w:rPr>
        <w:t>ءا</w:t>
      </w:r>
      <w:r w:rsidRPr="00BD4C56">
        <w:rPr>
          <w:rFonts w:ascii="Simplified Arabic" w:eastAsiaTheme="minorHAnsi" w:hAnsi="Simplified Arabic" w:cs="Simplified Arabic"/>
          <w:sz w:val="28"/>
          <w:szCs w:val="28"/>
          <w:rtl/>
          <w:lang w:val="en-US" w:eastAsia="en-US" w:bidi="ar-DZ"/>
        </w:rPr>
        <w:t xml:space="preserve"> هاما من موضوعات القانون الدولي العام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بين هذه المنظمات نذكر:</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منظمة الامم المتحدة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الوكالات المتخصصة والتي لها علاقة بالأمم المتحدة مثل:</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منظمة اليونسكو </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الاغذية والزراعة</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الطيران المدني</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صندوق النقد الدولي</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منظمة الصحة العالمية </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الوكالة الدولية للطاقة الذرية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المنظمات الاقليمية وتتميز باختصار نشاطها في الغالب علي منطقة محددة ( جامعة الدول العربية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منظمة الدول الامريكية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الاتحاد الافريقي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مجلس التعاون الخليجي..)</w:t>
      </w:r>
    </w:p>
    <w:p w:rsidR="006E5E06" w:rsidRPr="00BD4C56" w:rsidRDefault="006E5E06" w:rsidP="006E5E06">
      <w:pPr>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وقد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دى ظهور هذه المنظمات الدولية وانتشارها وتعدد مجالات نشاطها واحتلالها الصدارة  في تنظيم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إلى  تغيير مفهوم القانون الدولي الكلاسيكي الذي يحكم العلاقات بين الدول فقط</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وهذا 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كدته محكمة العدل الدولية في 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يها الاستشاري الذي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صدرته عام 1949</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حول تعويض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ضرار اللاحقة بأجهزة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حيثما قررت تطور القانون الدولي تأثر خلال تاريخه بمتطلبات الحياة الدولية الجماعية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دى ذلك إلى انبثاق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مثلة من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عمال الدولية التي بها كيانات لا تعتبر دولا</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الاول</w:t>
      </w:r>
    </w:p>
    <w:p w:rsidR="006E5E06" w:rsidRPr="00BD4C56" w:rsidRDefault="006E5E06" w:rsidP="006E5E06">
      <w:pPr>
        <w:jc w:val="center"/>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تعريف المنظمة الدولية</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تعددت التعريفات الخاصة بالمنظمات الدولية فهي تعرف على انها شخصية دولية ذات اجهزة دائمة وارادة ذاتية تنشئها الدول بمعاهدة بينها لتحقق اهداف معينة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ab/>
        <w:t xml:space="preserve">والمنظمة الدولية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يضا "هي كل هيئة دائمة تتمتع بالإرادة الذاتية والشخصية القانونية الدولية، تتفق مجموعة من الدول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نشائها كوسيلة من وسائل التعاون الاختياري بينها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مجال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مجالات معينة يحددها الاتفاق المنشئ للمنظمة"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1"/>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من خلال التعريفين السابقين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خلال تعريفات اخرى كثيرة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وردها الفقه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نخلص إلى عديد من الخصائص</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المبادئ التي </w:t>
      </w:r>
      <w:r w:rsidRPr="00BD4C56">
        <w:rPr>
          <w:rFonts w:ascii="Simplified Arabic" w:eastAsiaTheme="minorHAnsi" w:hAnsi="Simplified Arabic" w:cs="Simplified Arabic" w:hint="cs"/>
          <w:sz w:val="28"/>
          <w:szCs w:val="28"/>
          <w:rtl/>
          <w:lang w:val="en-US" w:eastAsia="en-US" w:bidi="ar-DZ"/>
        </w:rPr>
        <w:t>ت</w:t>
      </w:r>
      <w:r w:rsidRPr="00BD4C56">
        <w:rPr>
          <w:rFonts w:ascii="Simplified Arabic" w:eastAsiaTheme="minorHAnsi" w:hAnsi="Simplified Arabic" w:cs="Simplified Arabic"/>
          <w:sz w:val="28"/>
          <w:szCs w:val="28"/>
          <w:rtl/>
          <w:lang w:val="en-US" w:eastAsia="en-US" w:bidi="ar-DZ"/>
        </w:rPr>
        <w:t>تميز بها المنظمات الدولية.</w:t>
      </w:r>
    </w:p>
    <w:p w:rsidR="006E5E06" w:rsidRPr="00BD4C56" w:rsidRDefault="006E5E06" w:rsidP="006E5E06">
      <w:pPr>
        <w:tabs>
          <w:tab w:val="right" w:pos="282"/>
        </w:tabs>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الثاني</w:t>
      </w:r>
    </w:p>
    <w:p w:rsidR="006E5E06" w:rsidRPr="00BD4C56" w:rsidRDefault="006E5E06" w:rsidP="006E5E06">
      <w:pPr>
        <w:tabs>
          <w:tab w:val="right" w:pos="282"/>
        </w:tabs>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خصائص المنظمات الدولية</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تتميز المنظمات الدولية بخصائص وقواعد مشتركة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تكون نظرية عامة ومستقلة نذكرها فيما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C854FE"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أولا: الصفة الدولية: </w:t>
      </w:r>
      <w:r w:rsidRPr="00C854FE">
        <w:rPr>
          <w:rFonts w:ascii="Simplified Arabic" w:eastAsiaTheme="minorHAnsi" w:hAnsi="Simplified Arabic" w:cs="Simplified Arabic"/>
          <w:sz w:val="28"/>
          <w:szCs w:val="28"/>
          <w:rtl/>
          <w:lang w:val="en-US" w:eastAsia="en-US" w:bidi="ar-DZ"/>
        </w:rPr>
        <w:t>تضم المنظمة الدولية دولا مستقلة ذات سيادة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وبالتالي يخرج من فئة المنظمات الدولية الهيئات التي تضم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فراد</w:t>
      </w:r>
      <w:r w:rsidRPr="00C854FE">
        <w:rPr>
          <w:rFonts w:ascii="Simplified Arabic" w:eastAsiaTheme="minorHAnsi" w:hAnsi="Simplified Arabic" w:cs="Simplified Arabic" w:hint="cs"/>
          <w:sz w:val="28"/>
          <w:szCs w:val="28"/>
          <w:rtl/>
          <w:lang w:val="en-US" w:eastAsia="en-US" w:bidi="ar-DZ"/>
        </w:rPr>
        <w:t>ا،</w:t>
      </w:r>
      <w:r w:rsidRPr="00C854FE">
        <w:rPr>
          <w:rFonts w:ascii="Simplified Arabic" w:eastAsiaTheme="minorHAnsi" w:hAnsi="Simplified Arabic" w:cs="Simplified Arabic"/>
          <w:sz w:val="28"/>
          <w:szCs w:val="28"/>
          <w:rtl/>
          <w:lang w:val="en-US" w:eastAsia="en-US" w:bidi="ar-DZ"/>
        </w:rPr>
        <w:t xml:space="preserve">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و الشركات </w:t>
      </w:r>
      <w:r w:rsidRPr="00C854FE">
        <w:rPr>
          <w:rFonts w:ascii="Simplified Arabic" w:eastAsiaTheme="minorHAnsi" w:hAnsi="Simplified Arabic" w:cs="Simplified Arabic" w:hint="cs"/>
          <w:sz w:val="28"/>
          <w:szCs w:val="28"/>
          <w:rtl/>
          <w:lang w:val="en-US" w:eastAsia="en-US" w:bidi="ar-DZ"/>
        </w:rPr>
        <w:t xml:space="preserve">متعددة </w:t>
      </w:r>
      <w:r w:rsidRPr="00C854FE">
        <w:rPr>
          <w:rFonts w:ascii="Simplified Arabic" w:eastAsiaTheme="minorHAnsi" w:hAnsi="Simplified Arabic" w:cs="Simplified Arabic"/>
          <w:sz w:val="28"/>
          <w:szCs w:val="28"/>
          <w:rtl/>
          <w:lang w:val="en-US" w:eastAsia="en-US" w:bidi="ar-DZ"/>
        </w:rPr>
        <w:t>الجنسيات مثلا</w:t>
      </w:r>
      <w:r w:rsidRPr="00C854FE">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وتنش</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المنظمة الدولية بموجب اتفاق دولي  مكتوب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يبرم بين الدول الاعضاء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هو الميثاق المنشئ للمنظمة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غير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تمتع المنظمة الدولية بالصفة الدولية لا يجعلها سلطة تعلو سلطات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باعتبارها منظمة بين الدول وليست فوق  الدول</w:t>
      </w:r>
      <w:r w:rsidRPr="00BD4C56">
        <w:rPr>
          <w:rFonts w:ascii="Simplified Arabic" w:eastAsiaTheme="minorHAnsi" w:hAnsi="Simplified Arabic" w:cs="Simplified Arabic" w:hint="cs"/>
          <w:sz w:val="28"/>
          <w:szCs w:val="28"/>
          <w:rtl/>
          <w:lang w:val="en-US" w:eastAsia="en-US" w:bidi="ar-DZ"/>
        </w:rPr>
        <w:t>.</w:t>
      </w:r>
    </w:p>
    <w:p w:rsidR="006E5E06" w:rsidRPr="00C854FE"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ثانيا: الدوام والاستمرار: </w:t>
      </w:r>
      <w:r w:rsidRPr="00C854FE">
        <w:rPr>
          <w:rFonts w:ascii="Simplified Arabic" w:eastAsiaTheme="minorHAnsi" w:hAnsi="Simplified Arabic" w:cs="Simplified Arabic"/>
          <w:sz w:val="28"/>
          <w:szCs w:val="28"/>
          <w:rtl/>
          <w:lang w:val="en-US" w:eastAsia="en-US" w:bidi="ar-DZ"/>
        </w:rPr>
        <w:t xml:space="preserve">بمعنى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ن تباشر المنظمة اختصاصاتها بصفة مستمرة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طالما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نها تسعى إلى تحقيق مصالح مستمرة بطبيعتها</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فغاية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 xml:space="preserve">نشاء المنظمة هو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 xml:space="preserve">نشاء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طار دائم  بين الدول</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وهذا ما يميزها عن المؤتمر الدولي الذي ينعقد بصورة عارضة لتحقيق غرض معين</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ثم يزول بعد تحقيق الهدف</w:t>
      </w:r>
      <w:r w:rsidRPr="00C854FE">
        <w:rPr>
          <w:rStyle w:val="Appelnotedebasdep"/>
          <w:rFonts w:ascii="Simplified Arabic" w:eastAsiaTheme="minorHAnsi" w:hAnsi="Simplified Arabic" w:cs="Simplified Arabic"/>
          <w:sz w:val="28"/>
          <w:szCs w:val="28"/>
          <w:rtl/>
          <w:lang w:val="en-US" w:eastAsia="en-US" w:bidi="ar-DZ"/>
        </w:rPr>
        <w:footnoteReference w:customMarkFollows="1" w:id="13"/>
        <w:t>(</w:t>
      </w:r>
      <w:r w:rsidRPr="00C854FE">
        <w:rPr>
          <w:rStyle w:val="Appelnotedebasdep"/>
          <w:rFonts w:ascii="Simplified Arabic" w:eastAsiaTheme="minorHAnsi" w:hAnsi="Simplified Arabic" w:cs="Simplified Arabic" w:hint="cs"/>
          <w:sz w:val="28"/>
          <w:szCs w:val="28"/>
          <w:rtl/>
          <w:lang w:val="en-US" w:eastAsia="en-US" w:bidi="ar-DZ"/>
        </w:rPr>
        <w:t>3</w:t>
      </w:r>
      <w:r w:rsidRPr="00C854FE">
        <w:rPr>
          <w:rStyle w:val="Appelnotedebasdep"/>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كما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ن الدوام يعبر عن استقلال المنظمة في مواجهة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عضائها مما يرتب لها شخصية خاصة بها تتميز عن شخصية الدول الاعضاء</w:t>
      </w:r>
      <w:r w:rsidRPr="00C854FE">
        <w:rPr>
          <w:rStyle w:val="Appelnotedebasdep"/>
          <w:rFonts w:ascii="Simplified Arabic" w:eastAsiaTheme="minorHAnsi" w:hAnsi="Simplified Arabic" w:cs="Simplified Arabic"/>
          <w:sz w:val="28"/>
          <w:szCs w:val="28"/>
          <w:rtl/>
          <w:lang w:val="en-US" w:eastAsia="en-US" w:bidi="ar-DZ"/>
        </w:rPr>
        <w:footnoteReference w:customMarkFollows="1" w:id="14"/>
        <w:t>(</w:t>
      </w:r>
      <w:r w:rsidRPr="00C854FE">
        <w:rPr>
          <w:rStyle w:val="Appelnotedebasdep"/>
          <w:rFonts w:ascii="Simplified Arabic" w:eastAsiaTheme="minorHAnsi" w:hAnsi="Simplified Arabic" w:cs="Simplified Arabic" w:hint="cs"/>
          <w:sz w:val="28"/>
          <w:szCs w:val="28"/>
          <w:rtl/>
          <w:lang w:val="en-US" w:eastAsia="en-US" w:bidi="ar-DZ"/>
        </w:rPr>
        <w:t>4</w:t>
      </w:r>
      <w:r w:rsidRPr="00C854FE">
        <w:rPr>
          <w:rStyle w:val="Appelnotedebasdep"/>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u w:val="single"/>
          <w:rtl/>
          <w:lang w:val="en-US" w:eastAsia="en-US" w:bidi="ar-DZ"/>
        </w:rPr>
        <w:t xml:space="preserve">ثالثا: الارادة الذاتية: </w:t>
      </w:r>
      <w:r w:rsidRPr="00BD4C56">
        <w:rPr>
          <w:rFonts w:ascii="Simplified Arabic" w:eastAsiaTheme="minorHAnsi" w:hAnsi="Simplified Arabic" w:cs="Simplified Arabic"/>
          <w:sz w:val="28"/>
          <w:szCs w:val="28"/>
          <w:rtl/>
          <w:lang w:val="en-US" w:eastAsia="en-US" w:bidi="ar-DZ"/>
        </w:rPr>
        <w:t>ويعني استقلال ارادتها عن ارادات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 وهذه الإرادة الجديدة تنسب إلى كافة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يترتب عنها التزام كل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عضاء بقرارات المنظمة سواء صدرت بالإجماع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غلبية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5"/>
        <w:t>(</w:t>
      </w:r>
      <w:r w:rsidRPr="00BD4C56">
        <w:rPr>
          <w:rStyle w:val="Appelnotedebasdep"/>
          <w:rFonts w:ascii="Simplified Arabic" w:eastAsiaTheme="minorHAnsi" w:hAnsi="Simplified Arabic" w:cs="Simplified Arabic" w:hint="cs"/>
          <w:sz w:val="28"/>
          <w:szCs w:val="28"/>
          <w:rtl/>
          <w:lang w:val="en-US" w:eastAsia="en-US" w:bidi="ar-DZ"/>
        </w:rPr>
        <w:t>5</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فهي </w:t>
      </w:r>
      <w:r w:rsidRPr="00BD4C56">
        <w:rPr>
          <w:rFonts w:ascii="Simplified Arabic" w:eastAsiaTheme="minorHAnsi" w:hAnsi="Simplified Arabic" w:cs="Simplified Arabic"/>
          <w:sz w:val="28"/>
          <w:szCs w:val="28"/>
          <w:rtl/>
          <w:lang w:val="en-US" w:eastAsia="en-US" w:bidi="ar-DZ"/>
        </w:rPr>
        <w:lastRenderedPageBreak/>
        <w:t xml:space="preserve">تعبير عن الارادة الذاتية للمنظمة المستقلة عن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رادة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بما فيها الدول التي لم توافق على قرارات المنظمة.</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 xml:space="preserve">رابعا: التمتع بالشخصية القانونية والدولية: </w:t>
      </w:r>
      <w:r w:rsidRPr="00BD4C56">
        <w:rPr>
          <w:rFonts w:ascii="Simplified Arabic" w:eastAsiaTheme="minorHAnsi" w:hAnsi="Simplified Arabic" w:cs="Simplified Arabic"/>
          <w:sz w:val="28"/>
          <w:szCs w:val="28"/>
          <w:rtl/>
          <w:lang w:val="en-US" w:eastAsia="en-US" w:bidi="ar-DZ"/>
        </w:rPr>
        <w:t>ويقصد بها القدرة على التمتع بالحقوق وتحمل الالتزامات</w:t>
      </w:r>
      <w:r w:rsidRPr="00BD4C56">
        <w:rPr>
          <w:rFonts w:ascii="Simplified Arabic" w:eastAsiaTheme="minorHAnsi" w:hAnsi="Simplified Arabic" w:cs="Simplified Arabic" w:hint="cs"/>
          <w:sz w:val="28"/>
          <w:szCs w:val="28"/>
          <w:rtl/>
          <w:lang w:val="en-US" w:eastAsia="en-US" w:bidi="ar-DZ"/>
        </w:rPr>
        <w:t xml:space="preserve"> التي يرتبها القانون الدولي،</w:t>
      </w:r>
      <w:r w:rsidRPr="00BD4C56">
        <w:rPr>
          <w:rFonts w:ascii="Simplified Arabic" w:eastAsiaTheme="minorHAnsi" w:hAnsi="Simplified Arabic" w:cs="Simplified Arabic"/>
          <w:sz w:val="28"/>
          <w:szCs w:val="28"/>
          <w:rtl/>
          <w:lang w:val="en-US" w:eastAsia="en-US" w:bidi="ar-DZ"/>
        </w:rPr>
        <w:t xml:space="preserve"> والقيام بالتصرفات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ورفع الدعوى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القضاء والمس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همة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قواعد القانون الدولي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6"/>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u w:val="single"/>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وتعني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يضا استقلال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رادة المنظمات الدولية عن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رادة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عضائها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وتمتعها بمجموعة من الحقوق وتحملها مجموعة من الالتزامات</w:t>
      </w:r>
      <w:r w:rsidRPr="00BD4C56">
        <w:rPr>
          <w:rStyle w:val="Appelnotedebasdep"/>
          <w:rFonts w:ascii="Simplified Arabic" w:eastAsiaTheme="minorHAnsi" w:hAnsi="Simplified Arabic" w:cs="Simplified Arabic"/>
          <w:sz w:val="28"/>
          <w:szCs w:val="28"/>
          <w:rtl/>
          <w:lang w:val="en-US" w:eastAsia="en-US" w:bidi="ar-DZ"/>
        </w:rPr>
        <w:footnoteReference w:customMarkFollows="1" w:id="17"/>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وقد ثار خلاف بين الفقهاء حول مسالة الاعتراف للمنظمة الدولية بالشخصية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لا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ي الغالب يعترف بها لكيانات اخرى غير الدول منها المنظمة الدولية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ويستند خاصة إلى موقف محكمة العدل الدولية في 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يها الاستشاري الصادر بتاريخ</w:t>
      </w:r>
      <w:r w:rsidRPr="00BD4C56">
        <w:rPr>
          <w:rFonts w:ascii="Simplified Arabic" w:eastAsiaTheme="minorHAnsi" w:hAnsi="Simplified Arabic" w:cs="Simplified Arabic" w:hint="cs"/>
          <w:sz w:val="28"/>
          <w:szCs w:val="28"/>
          <w:rtl/>
          <w:lang w:val="en-US" w:eastAsia="en-US" w:bidi="ar-DZ"/>
        </w:rPr>
        <w:t xml:space="preserve"> 11/04/ 1949، </w:t>
      </w:r>
      <w:r w:rsidRPr="00BD4C56">
        <w:rPr>
          <w:rFonts w:ascii="Simplified Arabic" w:eastAsiaTheme="minorHAnsi" w:hAnsi="Simplified Arabic" w:cs="Simplified Arabic"/>
          <w:sz w:val="28"/>
          <w:szCs w:val="28"/>
          <w:rtl/>
          <w:lang w:val="en-US" w:eastAsia="en-US" w:bidi="ar-DZ"/>
        </w:rPr>
        <w:t>في قضية التعويض عن الاضرار اللاحقة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بأجهزة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8"/>
        <w:t>(3)</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ويترتب على الاعتراف بالشخصية القانونية للمنظمة الدولية ال</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ثار القانونية التالية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9"/>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حق المنظمة الدولية في ابرام الاتفاقيات والمعاهدات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مع الدول والمنظمات الدولية</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حق المنظمة الدولية في التقاضي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المحاكم الدولية والداخلية، وحقها في التملك</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وتبادل التمثيل مع الدول والمنظمات.</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تمتع المنظمة الدولية وموظفيها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موالها بامتيازات وحصانات خاصة تشبه إلى حد ما تلك التي تتمتع بها البعثات الدبلوماسية، مثل حرمة مباني المنظمة، الاعفاء من الضرائب والرسوم الجمركية، تمتع موظفيها بالحرمة الشخصية والحصانة القضائية.</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عمال وتصرفات المنظمة تنسب لها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لا إلى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ثم تقوم المسؤولية القانونية الدولية عن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ضرار التي تصيب الغير من جراء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عمالها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مشروعة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والالتزام بالتعويض عنها. </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المس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همة في انشاء قواعد القانون الدولي من خلال دورها في تك</w:t>
      </w:r>
      <w:r w:rsidRPr="00BD4C56">
        <w:rPr>
          <w:rFonts w:ascii="Simplified Arabic" w:eastAsiaTheme="minorHAnsi" w:hAnsi="Simplified Arabic" w:cs="Simplified Arabic" w:hint="cs"/>
          <w:sz w:val="28"/>
          <w:szCs w:val="28"/>
          <w:rtl/>
          <w:lang w:val="en-US" w:eastAsia="en-US" w:bidi="ar-DZ"/>
        </w:rPr>
        <w:t xml:space="preserve">وين </w:t>
      </w:r>
      <w:r w:rsidRPr="00BD4C56">
        <w:rPr>
          <w:rFonts w:ascii="Simplified Arabic" w:eastAsiaTheme="minorHAnsi" w:hAnsi="Simplified Arabic" w:cs="Simplified Arabic"/>
          <w:sz w:val="28"/>
          <w:szCs w:val="28"/>
          <w:rtl/>
          <w:lang w:val="en-US" w:eastAsia="en-US" w:bidi="ar-DZ"/>
        </w:rPr>
        <w:t>العرف</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من خلال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صدار قرار</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تها ذات الطابع لتشريعي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من خلال الاتفاقيات التي تبرمها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سواء مع الدول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مع منظمات دولية الاخرى.</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xml:space="preserve">      ويقابل هذه الحقوق جملة من الالتزامات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الوفاء بالالتزامات الدولية الناشئة عن المعاهدات الدولية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0"/>
        <w:t>(1)</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الثالث</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انواع المنظمات الدولية</w:t>
      </w:r>
    </w:p>
    <w:p w:rsidR="006E5E06" w:rsidRPr="00BD4C56" w:rsidRDefault="006E5E06" w:rsidP="006E5E06">
      <w:pPr>
        <w:shd w:val="clear" w:color="auto" w:fill="FFFFFF" w:themeFill="background1"/>
        <w:spacing w:line="276" w:lineRule="auto"/>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اختلف الفقه حول المعيار الذي بموجبه يمكن تقسيم المنظمات الدولية </w:t>
      </w:r>
      <w:r w:rsidRPr="00BD4C56">
        <w:rPr>
          <w:rFonts w:ascii="Simplified Arabic" w:eastAsiaTheme="minorHAnsi" w:hAnsi="Simplified Arabic" w:cs="Simplified Arabic" w:hint="cs"/>
          <w:sz w:val="28"/>
          <w:szCs w:val="28"/>
          <w:rtl/>
          <w:lang w:val="en-US" w:eastAsia="en-US" w:bidi="ar-DZ"/>
        </w:rPr>
        <w:t>على عدة  معايير ف</w:t>
      </w:r>
      <w:r w:rsidRPr="00BD4C56">
        <w:rPr>
          <w:rFonts w:ascii="Simplified Arabic" w:eastAsiaTheme="minorHAnsi" w:hAnsi="Simplified Arabic" w:cs="Simplified Arabic"/>
          <w:sz w:val="28"/>
          <w:szCs w:val="28"/>
          <w:rtl/>
          <w:lang w:val="en-US" w:eastAsia="en-US" w:bidi="ar-DZ"/>
        </w:rPr>
        <w:t xml:space="preserve">منهم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خذ بمعيار نطاق العضوية، و</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خرون  من معيار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 المنظمة كأساس لتقسيم المنظمات الدولية</w:t>
      </w:r>
      <w:r w:rsidRPr="00BD4C56">
        <w:rPr>
          <w:rFonts w:ascii="Simplified Arabic" w:eastAsiaTheme="minorHAnsi" w:hAnsi="Simplified Arabic" w:cs="Simplified Arabic" w:hint="cs"/>
          <w:sz w:val="28"/>
          <w:szCs w:val="28"/>
          <w:rtl/>
          <w:lang w:val="en-US" w:eastAsia="en-US" w:bidi="ar-DZ"/>
        </w:rPr>
        <w:t>، وهناك معايير اخرى</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423"/>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b/>
          <w:bCs/>
          <w:sz w:val="28"/>
          <w:szCs w:val="28"/>
          <w:u w:val="single"/>
          <w:rtl/>
          <w:lang w:val="en-US" w:eastAsia="en-US" w:bidi="ar-DZ"/>
        </w:rPr>
        <w:t>أولا</w:t>
      </w:r>
      <w:r w:rsidRPr="00BD4C56">
        <w:rPr>
          <w:rFonts w:ascii="Simplified Arabic" w:eastAsiaTheme="minorHAnsi" w:hAnsi="Simplified Arabic" w:cs="Simplified Arabic"/>
          <w:b/>
          <w:bCs/>
          <w:sz w:val="28"/>
          <w:szCs w:val="28"/>
          <w:u w:val="single"/>
          <w:rtl/>
          <w:lang w:val="en-US" w:eastAsia="en-US" w:bidi="ar-DZ"/>
        </w:rPr>
        <w:t>: معيار العضوية</w:t>
      </w:r>
      <w:r w:rsidRPr="00BD4C56">
        <w:rPr>
          <w:rFonts w:ascii="Simplified Arabic" w:eastAsiaTheme="minorHAnsi" w:hAnsi="Simplified Arabic" w:cs="Simplified Arabic"/>
          <w:sz w:val="28"/>
          <w:szCs w:val="28"/>
          <w:rtl/>
          <w:lang w:val="en-US" w:eastAsia="en-US" w:bidi="ar-DZ"/>
        </w:rPr>
        <w:t>: طبقا لهذا المعيار تصنف المنظمات الدولية إلى منظمات عالمية ومنظمات اقليمية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فالمنظمات العالمية هي التي تكون مفتوحة العضوية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كل الدول استناد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المساواة في السي</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وتمارس اختصاصاتها بشكل عالمي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تقتصر على منطقة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قليم معين، ومن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مثلتها نجد منظمة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 والوكالات المتخصصة</w:t>
      </w:r>
      <w:r w:rsidRPr="00BD4C56">
        <w:rPr>
          <w:rFonts w:ascii="Simplified Arabic" w:eastAsiaTheme="minorHAnsi" w:hAnsi="Simplified Arabic" w:cs="Simplified Arabic" w:hint="cs"/>
          <w:sz w:val="28"/>
          <w:szCs w:val="28"/>
          <w:rtl/>
          <w:lang w:val="en-US" w:eastAsia="en-US" w:bidi="ar-DZ"/>
        </w:rPr>
        <w:t>، أ</w:t>
      </w:r>
      <w:r w:rsidRPr="00BD4C56">
        <w:rPr>
          <w:rFonts w:ascii="Simplified Arabic" w:eastAsiaTheme="minorHAnsi" w:hAnsi="Simplified Arabic" w:cs="Simplified Arabic"/>
          <w:sz w:val="28"/>
          <w:szCs w:val="28"/>
          <w:rtl/>
          <w:lang w:val="en-US" w:eastAsia="en-US" w:bidi="ar-DZ"/>
        </w:rPr>
        <w:t>ما المنظمات الاقليمية فتقتصر معيار العضوية فيها على</w:t>
      </w:r>
      <w:r w:rsidRPr="00BD4C56">
        <w:rPr>
          <w:rFonts w:ascii="Simplified Arabic" w:eastAsiaTheme="minorHAnsi" w:hAnsi="Simplified Arabic" w:cs="Simplified Arabic" w:hint="cs"/>
          <w:sz w:val="28"/>
          <w:szCs w:val="28"/>
          <w:rtl/>
          <w:lang w:val="en-US" w:eastAsia="en-US" w:bidi="ar-DZ"/>
        </w:rPr>
        <w:t xml:space="preserve"> عدد محدد من الدول، حسب</w:t>
      </w:r>
      <w:r w:rsidRPr="00BD4C56">
        <w:rPr>
          <w:rFonts w:ascii="Simplified Arabic" w:eastAsiaTheme="minorHAnsi" w:hAnsi="Simplified Arabic" w:cs="Simplified Arabic"/>
          <w:sz w:val="28"/>
          <w:szCs w:val="28"/>
          <w:rtl/>
          <w:lang w:val="en-US" w:eastAsia="en-US" w:bidi="ar-DZ"/>
        </w:rPr>
        <w:t xml:space="preserve"> طبيعة النظام السياسي والاقتصادي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معيار الجغرافي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معيار المصالح المشتركة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امثلتها جامعة الدول العربية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منظمة الدول الامريكية</w:t>
      </w:r>
      <w:r w:rsidRPr="00BD4C56">
        <w:rPr>
          <w:rFonts w:ascii="Simplified Arabic" w:eastAsiaTheme="minorHAnsi" w:hAnsi="Simplified Arabic" w:cs="Simplified Arabic" w:hint="cs"/>
          <w:sz w:val="28"/>
          <w:szCs w:val="28"/>
          <w:rtl/>
          <w:lang w:val="en-US" w:eastAsia="en-US" w:bidi="ar-DZ"/>
        </w:rPr>
        <w:t>، حلف شمال الاطلسي..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1"/>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6E5E06" w:rsidRPr="00C854FE" w:rsidRDefault="006E5E06" w:rsidP="006E5E06">
      <w:pPr>
        <w:pStyle w:val="Paragraphedeliste"/>
        <w:tabs>
          <w:tab w:val="right" w:pos="423"/>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ثا</w:t>
      </w:r>
      <w:r w:rsidRPr="00C854FE">
        <w:rPr>
          <w:rFonts w:ascii="Simplified Arabic" w:eastAsiaTheme="minorHAnsi" w:hAnsi="Simplified Arabic" w:cs="Simplified Arabic" w:hint="cs"/>
          <w:b/>
          <w:bCs/>
          <w:sz w:val="28"/>
          <w:szCs w:val="28"/>
          <w:rtl/>
          <w:lang w:val="en-US" w:eastAsia="en-US" w:bidi="ar-DZ"/>
        </w:rPr>
        <w:t>نيا</w:t>
      </w:r>
      <w:r w:rsidRPr="00C854FE">
        <w:rPr>
          <w:rFonts w:ascii="Simplified Arabic" w:eastAsiaTheme="minorHAnsi" w:hAnsi="Simplified Arabic" w:cs="Simplified Arabic"/>
          <w:b/>
          <w:bCs/>
          <w:sz w:val="28"/>
          <w:szCs w:val="28"/>
          <w:rtl/>
          <w:lang w:val="en-US" w:eastAsia="en-US" w:bidi="ar-DZ"/>
        </w:rPr>
        <w:t>: معيار الاهداف</w:t>
      </w:r>
      <w:r w:rsidRPr="00C854FE">
        <w:rPr>
          <w:rStyle w:val="Appelnotedebasdep"/>
          <w:rFonts w:ascii="Simplified Arabic" w:eastAsiaTheme="minorHAnsi" w:hAnsi="Simplified Arabic" w:cs="Simplified Arabic"/>
          <w:b/>
          <w:bCs/>
          <w:sz w:val="28"/>
          <w:szCs w:val="28"/>
          <w:rtl/>
          <w:lang w:val="en-US" w:eastAsia="en-US" w:bidi="ar-DZ"/>
        </w:rPr>
        <w:footnoteReference w:customMarkFollows="1" w:id="22"/>
        <w:t>(</w:t>
      </w:r>
      <w:r w:rsidRPr="00C854FE">
        <w:rPr>
          <w:rStyle w:val="Appelnotedebasdep"/>
          <w:rFonts w:ascii="Simplified Arabic" w:eastAsiaTheme="minorHAnsi" w:hAnsi="Simplified Arabic" w:cs="Simplified Arabic" w:hint="cs"/>
          <w:b/>
          <w:bCs/>
          <w:sz w:val="28"/>
          <w:szCs w:val="28"/>
          <w:rtl/>
          <w:lang w:val="en-US" w:eastAsia="en-US" w:bidi="ar-DZ"/>
        </w:rPr>
        <w:t>3</w:t>
      </w:r>
      <w:r w:rsidRPr="00C854FE">
        <w:rPr>
          <w:rStyle w:val="Appelnotedebasdep"/>
          <w:rFonts w:ascii="Simplified Arabic" w:eastAsiaTheme="minorHAnsi" w:hAnsi="Simplified Arabic" w:cs="Simplified Arabic"/>
          <w:b/>
          <w:bCs/>
          <w:sz w:val="28"/>
          <w:szCs w:val="28"/>
          <w:rtl/>
          <w:lang w:val="en-US" w:eastAsia="en-US" w:bidi="ar-DZ"/>
        </w:rPr>
        <w:t>)</w:t>
      </w:r>
      <w:r w:rsidRPr="00C854FE">
        <w:rPr>
          <w:rFonts w:ascii="Simplified Arabic" w:eastAsiaTheme="minorHAnsi" w:hAnsi="Simplified Arabic" w:cs="Simplified Arabic"/>
          <w:b/>
          <w:b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طبقا لهذا المعيار تقسم المنظمات الدولية الي:</w:t>
      </w:r>
    </w:p>
    <w:p w:rsidR="006E5E06" w:rsidRPr="00C854FE" w:rsidRDefault="006E5E06" w:rsidP="006E5E06">
      <w:pPr>
        <w:pStyle w:val="Paragraphedeliste"/>
        <w:numPr>
          <w:ilvl w:val="0"/>
          <w:numId w:val="38"/>
        </w:numPr>
        <w:tabs>
          <w:tab w:val="right" w:pos="423"/>
        </w:tabs>
        <w:spacing w:line="276" w:lineRule="auto"/>
        <w:ind w:left="-2" w:firstLine="0"/>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منظمات ذات اهداف عامة: </w:t>
      </w:r>
      <w:r w:rsidRPr="00C854FE">
        <w:rPr>
          <w:rFonts w:ascii="Simplified Arabic" w:eastAsiaTheme="minorHAnsi" w:hAnsi="Simplified Arabic" w:cs="Simplified Arabic"/>
          <w:sz w:val="28"/>
          <w:szCs w:val="28"/>
          <w:rtl/>
          <w:lang w:val="en-US" w:eastAsia="en-US" w:bidi="ar-DZ"/>
        </w:rPr>
        <w:t>وهي التي تشمل نشاطاتها مجالات عديدة(سياسية. اقتصادية. اجتماعية. ثقافية)، ومن امثلتها منظمة ال</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مم المتحدة. المنظمات الاقليمية.</w:t>
      </w:r>
    </w:p>
    <w:p w:rsidR="006E5E06" w:rsidRPr="00C854FE" w:rsidRDefault="006E5E06" w:rsidP="006E5E06">
      <w:pPr>
        <w:pStyle w:val="Paragraphedeliste"/>
        <w:numPr>
          <w:ilvl w:val="0"/>
          <w:numId w:val="38"/>
        </w:numPr>
        <w:tabs>
          <w:tab w:val="right" w:pos="423"/>
        </w:tabs>
        <w:spacing w:line="276" w:lineRule="auto"/>
        <w:ind w:left="-2" w:firstLine="0"/>
        <w:jc w:val="both"/>
        <w:rPr>
          <w:rFonts w:ascii="Simplified Arabic" w:eastAsiaTheme="minorHAnsi" w:hAnsi="Simplified Arabic" w:cs="Simplified Arabic"/>
          <w:sz w:val="28"/>
          <w:szCs w:val="28"/>
          <w:lang w:val="en-US" w:eastAsia="en-US" w:bidi="ar-DZ"/>
        </w:rPr>
      </w:pPr>
      <w:r w:rsidRPr="00C854FE">
        <w:rPr>
          <w:rFonts w:ascii="Simplified Arabic" w:eastAsiaTheme="minorHAnsi" w:hAnsi="Simplified Arabic" w:cs="Simplified Arabic"/>
          <w:b/>
          <w:bCs/>
          <w:sz w:val="28"/>
          <w:szCs w:val="28"/>
          <w:rtl/>
          <w:lang w:val="en-US" w:eastAsia="en-US" w:bidi="ar-DZ"/>
        </w:rPr>
        <w:t>منظمات ذات اهداف خاصة(منظمات متخصصة)</w:t>
      </w:r>
      <w:r w:rsidRPr="00C854FE">
        <w:rPr>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يقتصر نشاطها على مجال معين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ي تحقيق غرض محدد كتحقيق التعاون في المجال الاقتصادي</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مثل (البنك الدولي. صندوق النقد الدولي)،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 عسكري</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مث</w:t>
      </w:r>
      <w:r w:rsidRPr="00C854FE">
        <w:rPr>
          <w:rFonts w:ascii="Simplified Arabic" w:eastAsiaTheme="minorHAnsi" w:hAnsi="Simplified Arabic" w:cs="Simplified Arabic" w:hint="cs"/>
          <w:sz w:val="28"/>
          <w:szCs w:val="28"/>
          <w:rtl/>
          <w:lang w:val="en-US" w:eastAsia="en-US" w:bidi="ar-DZ"/>
        </w:rPr>
        <w:t>ـــــ</w:t>
      </w:r>
      <w:r w:rsidRPr="00C854FE">
        <w:rPr>
          <w:rFonts w:ascii="Simplified Arabic" w:eastAsiaTheme="minorHAnsi" w:hAnsi="Simplified Arabic" w:cs="Simplified Arabic"/>
          <w:sz w:val="28"/>
          <w:szCs w:val="28"/>
          <w:rtl/>
          <w:lang w:val="en-US" w:eastAsia="en-US" w:bidi="ar-DZ"/>
        </w:rPr>
        <w:t xml:space="preserve">ل( الحلف الاطلسي)،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و التشريعي(مثل منظمة العمل الدولية)،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 القضائي(مثل محكمة العدل الدولية</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 المحكمة ال</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وروبية لحقوق الانسان</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المحكمة الجنائية الدولية الدائمة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423"/>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t>وبالإضافة إلى ذلك يمكن تقسيم المنظمات الدولية إلى منظمات دولية حكومية مثل الامم المتحدة وفروعها، وعضوية هذه المنظمات مقصورة على الدول، ويمثل الأفراد الممثلون فيها مصالح الدول التي أوفدتهم، والمنظمات غير الحكومية وتضم جمعيات وروابط واتحادات من دول مختلفة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3"/>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423"/>
        </w:tabs>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ab/>
      </w:r>
      <w:r w:rsidRPr="00BD4C56">
        <w:rPr>
          <w:rFonts w:ascii="Simplified Arabic" w:eastAsiaTheme="minorHAnsi" w:hAnsi="Simplified Arabic" w:cs="Simplified Arabic"/>
          <w:sz w:val="28"/>
          <w:szCs w:val="28"/>
          <w:rtl/>
          <w:lang w:val="en-US" w:eastAsia="en-US" w:bidi="ar-DZ"/>
        </w:rPr>
        <w:tab/>
        <w:t>والملاحظ ان كل المنظمات الدولية على اختلاف تصنيفاتها تشترك في خاصية واحدة هي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وتحقيق التعاون بين الدول.</w:t>
      </w:r>
    </w:p>
    <w:p w:rsidR="006E5E06" w:rsidRPr="00BD4C56" w:rsidRDefault="006E5E06" w:rsidP="006E5E06">
      <w:pPr>
        <w:spacing w:line="276" w:lineRule="auto"/>
        <w:ind w:hanging="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hint="cs"/>
          <w:sz w:val="28"/>
          <w:szCs w:val="28"/>
          <w:rtl/>
          <w:lang w:eastAsia="en-US" w:bidi="ar-DZ"/>
        </w:rPr>
        <w:t>و</w:t>
      </w:r>
      <w:r w:rsidRPr="00BD4C56">
        <w:rPr>
          <w:rFonts w:ascii="Simplified Arabic" w:eastAsiaTheme="minorHAnsi" w:hAnsi="Simplified Arabic" w:cs="Simplified Arabic"/>
          <w:sz w:val="28"/>
          <w:szCs w:val="28"/>
          <w:rtl/>
          <w:lang w:eastAsia="en-US" w:bidi="ar-DZ"/>
        </w:rPr>
        <w:t xml:space="preserve">لكل منظمة </w:t>
      </w:r>
      <w:r w:rsidRPr="00BD4C56">
        <w:rPr>
          <w:rFonts w:ascii="Simplified Arabic" w:eastAsiaTheme="minorHAnsi" w:hAnsi="Simplified Arabic" w:cs="Simplified Arabic" w:hint="cs"/>
          <w:sz w:val="28"/>
          <w:szCs w:val="28"/>
          <w:rtl/>
          <w:lang w:eastAsia="en-US" w:bidi="ar-DZ"/>
        </w:rPr>
        <w:t xml:space="preserve">بصفة عامة </w:t>
      </w:r>
      <w:r w:rsidRPr="00BD4C56">
        <w:rPr>
          <w:rFonts w:ascii="Simplified Arabic" w:eastAsiaTheme="minorHAnsi" w:hAnsi="Simplified Arabic" w:cs="Simplified Arabic"/>
          <w:sz w:val="28"/>
          <w:szCs w:val="28"/>
          <w:rtl/>
          <w:lang w:eastAsia="en-US" w:bidi="ar-DZ"/>
        </w:rPr>
        <w:t xml:space="preserve">هدف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و اكثر، فقد يكون عسكريا مثل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حلاف العسكرية المعروفة، كما قد يكون اقتصاديا مثل البنك الدولي للإنشاء والتعمير، وصندوق النقد الدولي.</w:t>
      </w:r>
    </w:p>
    <w:p w:rsidR="0083247C" w:rsidRDefault="006E5E06" w:rsidP="006E5E06">
      <w:pPr>
        <w:pStyle w:val="Paragraphedeliste"/>
        <w:spacing w:line="276" w:lineRule="auto"/>
        <w:ind w:left="-2"/>
        <w:jc w:val="both"/>
        <w:rPr>
          <w:rFonts w:ascii="Traditional Arabic" w:eastAsia="SimSun" w:hAnsi="Traditional Arabic"/>
          <w:b/>
          <w:bCs/>
          <w:sz w:val="32"/>
          <w:szCs w:val="32"/>
          <w:rtl/>
          <w:lang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sz w:val="28"/>
          <w:szCs w:val="28"/>
          <w:rtl/>
          <w:lang w:eastAsia="en-US" w:bidi="ar-DZ"/>
        </w:rPr>
        <w:tab/>
        <w:t xml:space="preserve">ورغم ذلك </w:t>
      </w:r>
      <w:r w:rsidRPr="00BD4C56">
        <w:rPr>
          <w:rFonts w:ascii="Simplified Arabic" w:eastAsiaTheme="minorHAnsi" w:hAnsi="Simplified Arabic" w:cs="Simplified Arabic" w:hint="cs"/>
          <w:sz w:val="28"/>
          <w:szCs w:val="28"/>
          <w:rtl/>
          <w:lang w:eastAsia="en-US" w:bidi="ar-DZ"/>
        </w:rPr>
        <w:t>إ</w:t>
      </w:r>
      <w:r w:rsidRPr="00BD4C56">
        <w:rPr>
          <w:rFonts w:ascii="Simplified Arabic" w:eastAsiaTheme="minorHAnsi" w:hAnsi="Simplified Arabic" w:cs="Simplified Arabic"/>
          <w:sz w:val="28"/>
          <w:szCs w:val="28"/>
          <w:rtl/>
          <w:lang w:eastAsia="en-US" w:bidi="ar-DZ"/>
        </w:rPr>
        <w:t xml:space="preserve">لا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ن هناك أهدافا مشتركة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سمى من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هداف الخاصة بكل منظمة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تدور في معظمها حول تحقيق السلام والامن الدوليين، والتعاون الدولي في مختلف المجالات</w:t>
      </w:r>
      <w:r w:rsidRPr="00BD4C56">
        <w:rPr>
          <w:rStyle w:val="Appelnotedebasdep"/>
          <w:rFonts w:ascii="Simplified Arabic" w:eastAsiaTheme="minorHAnsi" w:hAnsi="Simplified Arabic" w:cs="Simplified Arabic"/>
          <w:sz w:val="28"/>
          <w:szCs w:val="28"/>
          <w:rtl/>
          <w:lang w:eastAsia="en-US" w:bidi="ar-DZ"/>
        </w:rPr>
        <w:footnoteReference w:customMarkFollows="1" w:id="24"/>
        <w:t>(1)</w:t>
      </w:r>
      <w:r w:rsidRPr="00BD4C56">
        <w:rPr>
          <w:rFonts w:ascii="Simplified Arabic" w:eastAsiaTheme="minorHAnsi" w:hAnsi="Simplified Arabic" w:cs="Simplified Arabic"/>
          <w:sz w:val="28"/>
          <w:szCs w:val="28"/>
          <w:rtl/>
          <w:lang w:eastAsia="en-US" w:bidi="ar-DZ"/>
        </w:rPr>
        <w:t>، إضافة إلى تصفية الاستعمار.</w:t>
      </w: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0E86DCAD" wp14:editId="66CC91CB">
                <wp:simplePos x="0" y="0"/>
                <wp:positionH relativeFrom="column">
                  <wp:posOffset>735522</wp:posOffset>
                </wp:positionH>
                <wp:positionV relativeFrom="paragraph">
                  <wp:posOffset>154778</wp:posOffset>
                </wp:positionV>
                <wp:extent cx="5200650" cy="97819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78195"/>
                        </a:xfrm>
                        <a:prstGeom prst="rect">
                          <a:avLst/>
                        </a:prstGeom>
                        <a:noFill/>
                        <a:ln>
                          <a:noFill/>
                        </a:ln>
                        <a:effectLst/>
                      </wps:spPr>
                      <wps:txbx>
                        <w:txbxContent>
                          <w:p w:rsidR="0098166D" w:rsidRPr="002E33E2" w:rsidRDefault="0098166D" w:rsidP="002E33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2pt;width:409.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" filled="f" stroked="f">
                <v:textbox>
                  <w:txbxContent>
                    <w:p w:rsidR="0098166D" w:rsidRPr="002E33E2" w:rsidRDefault="0098166D" w:rsidP="002E33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تونسي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جهاد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فرانكل،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r w:rsidRPr="00F42F7B">
        <w:rPr>
          <w:rFonts w:ascii="Simplified Arabic" w:hAnsi="Simplified Arabic" w:cs="Simplified Arabic"/>
          <w:b/>
          <w:bCs/>
          <w:sz w:val="32"/>
          <w:szCs w:val="32"/>
          <w:u w:val="single"/>
          <w:rtl/>
          <w:lang w:val="en-US"/>
        </w:rPr>
        <w:t>دليل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بقنيش،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عمر سعد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الجزائر،1994.</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محمود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2B" w:rsidRDefault="0045612B" w:rsidP="00E90D3D">
      <w:r>
        <w:separator/>
      </w:r>
    </w:p>
  </w:endnote>
  <w:endnote w:type="continuationSeparator" w:id="0">
    <w:p w:rsidR="0045612B" w:rsidRDefault="0045612B"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992514">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2B" w:rsidRDefault="0045612B" w:rsidP="00E90D3D">
      <w:r>
        <w:separator/>
      </w:r>
    </w:p>
  </w:footnote>
  <w:footnote w:type="continuationSeparator" w:id="0">
    <w:p w:rsidR="0045612B" w:rsidRDefault="0045612B" w:rsidP="00E90D3D">
      <w:r>
        <w:continuationSeparator/>
      </w:r>
    </w:p>
  </w:footnote>
  <w:footnote w:id="1">
    <w:p w:rsidR="006E5E06" w:rsidRDefault="006E5E06" w:rsidP="006E5E06">
      <w:pPr>
        <w:pStyle w:val="Notedebasdepage"/>
      </w:pPr>
      <w:r w:rsidRPr="0080560C">
        <w:rPr>
          <w:rStyle w:val="Appelnotedebasdep"/>
          <w:rFonts w:ascii="Simplified Arabic" w:hAnsi="Simplified Arabic" w:cs="Simplified Arabic"/>
          <w:sz w:val="24"/>
          <w:szCs w:val="24"/>
          <w:rtl/>
        </w:rPr>
        <w:t>(1)</w:t>
      </w:r>
      <w:r w:rsidRPr="0080560C">
        <w:rPr>
          <w:sz w:val="24"/>
          <w:szCs w:val="24"/>
          <w:rtl/>
        </w:rPr>
        <w:t xml:space="preserve"> </w:t>
      </w:r>
      <w:r w:rsidRPr="0080560C">
        <w:rPr>
          <w:rFonts w:hint="cs"/>
          <w:sz w:val="24"/>
          <w:szCs w:val="24"/>
          <w:rtl/>
        </w:rPr>
        <w:t xml:space="preserve"> </w:t>
      </w:r>
      <w:r w:rsidRPr="006B3CBD">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جمال عبد الناصر مانع، المرجع السابق، </w:t>
      </w:r>
      <w:r>
        <w:rPr>
          <w:rFonts w:ascii="Simplified Arabic" w:hAnsi="Simplified Arabic" w:cs="Simplified Arabic" w:hint="cs"/>
          <w:sz w:val="24"/>
          <w:szCs w:val="24"/>
          <w:rtl/>
        </w:rPr>
        <w:t>ص42، 52.</w:t>
      </w:r>
    </w:p>
  </w:footnote>
  <w:footnote w:id="2">
    <w:p w:rsidR="006E5E06" w:rsidRPr="00A9515E" w:rsidRDefault="006E5E06" w:rsidP="006E5E06">
      <w:pPr>
        <w:pStyle w:val="Notedebasdepage"/>
        <w:rPr>
          <w:rFonts w:ascii="Simplified Arabic" w:hAnsi="Simplified Arabic" w:cs="Simplified Arabic"/>
          <w:sz w:val="24"/>
          <w:szCs w:val="24"/>
        </w:rPr>
      </w:pPr>
      <w:r w:rsidRPr="006B3CBD">
        <w:rPr>
          <w:rStyle w:val="Appelnotedebasdep"/>
          <w:rFonts w:ascii="Simplified Arabic" w:hAnsi="Simplified Arabic" w:cs="Simplified Arabic"/>
          <w:sz w:val="24"/>
          <w:szCs w:val="24"/>
          <w:rtl/>
        </w:rPr>
        <w:t>(1)</w:t>
      </w:r>
      <w:r>
        <w:rPr>
          <w:rFonts w:ascii="Simplified Arabic" w:hAnsi="Simplified Arabic" w:cs="Simplified Arabic"/>
          <w:sz w:val="24"/>
          <w:szCs w:val="24"/>
          <w:rtl/>
        </w:rPr>
        <w:t xml:space="preserve"> </w:t>
      </w:r>
      <w:r w:rsidRPr="006B3CBD">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جمال عبد الناصر مانع، المرجع السابق، ص21.</w:t>
      </w:r>
    </w:p>
  </w:footnote>
  <w:footnote w:id="3">
    <w:p w:rsidR="006E5E06" w:rsidRPr="00A9515E" w:rsidRDefault="006E5E06" w:rsidP="006E5E06">
      <w:pPr>
        <w:pStyle w:val="Notedebasdepage"/>
        <w:rPr>
          <w:rFonts w:ascii="Simplified Arabic" w:hAnsi="Simplified Arabic" w:cs="Simplified Arabic"/>
          <w:sz w:val="24"/>
          <w:szCs w:val="24"/>
        </w:rPr>
      </w:pPr>
      <w:r w:rsidRPr="00F87601">
        <w:rPr>
          <w:rStyle w:val="Appelnotedebasdep"/>
          <w:rFonts w:ascii="Simplified Arabic" w:hAnsi="Simplified Arabic" w:cs="Simplified Arabic"/>
          <w:sz w:val="24"/>
          <w:szCs w:val="24"/>
          <w:rtl/>
        </w:rPr>
        <w:t>(2)</w:t>
      </w:r>
      <w:r w:rsidRPr="00F87601">
        <w:rPr>
          <w:rFonts w:ascii="Simplified Arabic" w:hAnsi="Simplified Arabic" w:cs="Simplified Arabic"/>
          <w:sz w:val="32"/>
          <w:szCs w:val="32"/>
          <w:rtl/>
        </w:rPr>
        <w:t xml:space="preserve"> </w:t>
      </w:r>
      <w:r w:rsidRPr="00A9515E">
        <w:rPr>
          <w:rFonts w:ascii="Simplified Arabic" w:hAnsi="Simplified Arabic" w:cs="Simplified Arabic"/>
          <w:sz w:val="24"/>
          <w:szCs w:val="24"/>
          <w:rtl/>
        </w:rPr>
        <w:t>محمد المجذوب، المرجع السابق، ص44، 45.</w:t>
      </w:r>
    </w:p>
  </w:footnote>
  <w:footnote w:id="4">
    <w:p w:rsidR="006E5E06" w:rsidRDefault="006E5E06" w:rsidP="006E5E06">
      <w:pPr>
        <w:pStyle w:val="Notedebasdepage"/>
      </w:pPr>
      <w:r w:rsidRPr="00515A4F">
        <w:rPr>
          <w:rStyle w:val="Appelnotedebasdep"/>
          <w:rFonts w:ascii="Simplified Arabic" w:hAnsi="Simplified Arabic" w:cs="Simplified Arabic"/>
          <w:sz w:val="24"/>
          <w:szCs w:val="24"/>
          <w:rtl/>
        </w:rPr>
        <w:t>(1)</w:t>
      </w:r>
      <w:r w:rsidRPr="00515A4F">
        <w:rPr>
          <w:sz w:val="24"/>
          <w:szCs w:val="24"/>
          <w:rtl/>
        </w:rPr>
        <w:t xml:space="preserve"> </w:t>
      </w:r>
      <w:r w:rsidRPr="00515A4F">
        <w:rPr>
          <w:rFonts w:hint="cs"/>
          <w:sz w:val="24"/>
          <w:szCs w:val="24"/>
          <w:rtl/>
        </w:rPr>
        <w:t xml:space="preserve"> </w:t>
      </w:r>
      <w:r w:rsidRPr="00515A4F">
        <w:rPr>
          <w:rFonts w:ascii="Simplified Arabic" w:hAnsi="Simplified Arabic" w:cs="Simplified Arabic"/>
          <w:sz w:val="24"/>
          <w:szCs w:val="24"/>
          <w:rtl/>
        </w:rPr>
        <w:t>مبروك غضبان،</w:t>
      </w:r>
      <w:r>
        <w:rPr>
          <w:rFonts w:hint="cs"/>
          <w:rtl/>
        </w:rPr>
        <w:t xml:space="preserve"> </w:t>
      </w:r>
      <w:r w:rsidRPr="00A9515E">
        <w:rPr>
          <w:rFonts w:ascii="Simplified Arabic" w:eastAsiaTheme="minorHAnsi" w:hAnsi="Simplified Arabic" w:cs="Simplified Arabic"/>
          <w:b/>
          <w:bCs/>
          <w:sz w:val="24"/>
          <w:szCs w:val="24"/>
          <w:u w:val="single"/>
          <w:rtl/>
          <w:lang w:bidi="ar-DZ"/>
        </w:rPr>
        <w:t>التنظيم الدولي والمنظمات الدولية</w:t>
      </w:r>
      <w:r w:rsidRPr="00A9515E">
        <w:rPr>
          <w:rFonts w:ascii="Simplified Arabic" w:eastAsiaTheme="minorHAnsi" w:hAnsi="Simplified Arabic" w:cs="Simplified Arabic"/>
          <w:sz w:val="24"/>
          <w:szCs w:val="24"/>
          <w:rtl/>
          <w:lang w:bidi="ar-DZ"/>
        </w:rPr>
        <w:t>، ديوان المطبوعات الجامعية، الجزائر</w:t>
      </w:r>
      <w:r w:rsidRPr="00A9515E">
        <w:rPr>
          <w:rFonts w:ascii="Simplified Arabic" w:hAnsi="Simplified Arabic" w:cs="Simplified Arabic"/>
          <w:sz w:val="24"/>
          <w:szCs w:val="24"/>
          <w:rtl/>
        </w:rPr>
        <w:t>،1994</w:t>
      </w:r>
      <w:r>
        <w:rPr>
          <w:rFonts w:ascii="Simplified Arabic" w:hAnsi="Simplified Arabic" w:cs="Simplified Arabic" w:hint="cs"/>
          <w:sz w:val="24"/>
          <w:szCs w:val="24"/>
          <w:rtl/>
        </w:rPr>
        <w:t>، ص51.</w:t>
      </w:r>
    </w:p>
  </w:footnote>
  <w:footnote w:id="5">
    <w:p w:rsidR="006E5E06" w:rsidRPr="00C3284B" w:rsidRDefault="006E5E06" w:rsidP="006E5E06">
      <w:pPr>
        <w:pStyle w:val="Notedebasdepage"/>
        <w:rPr>
          <w:rFonts w:ascii="Simplified Arabic" w:hAnsi="Simplified Arabic" w:cs="Simplified Arabic"/>
          <w:sz w:val="24"/>
          <w:szCs w:val="24"/>
        </w:rPr>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3284B">
        <w:rPr>
          <w:rStyle w:val="Appelnotedebasdep"/>
          <w:rFonts w:ascii="Simplified Arabic" w:hAnsi="Simplified Arabic" w:cs="Simplified Arabic"/>
          <w:sz w:val="24"/>
          <w:szCs w:val="24"/>
          <w:rtl/>
        </w:rPr>
        <w:t>)</w:t>
      </w:r>
      <w:r w:rsidRPr="00C3284B">
        <w:rPr>
          <w:rFonts w:ascii="Simplified Arabic" w:hAnsi="Simplified Arabic" w:cs="Simplified Arabic"/>
          <w:sz w:val="24"/>
          <w:szCs w:val="24"/>
          <w:rtl/>
        </w:rPr>
        <w:t xml:space="preserve">  محمد المجذوب، المرجع السابق، ص145.</w:t>
      </w:r>
    </w:p>
  </w:footnote>
  <w:footnote w:id="6">
    <w:p w:rsidR="006E5E06" w:rsidRDefault="006E5E06" w:rsidP="006E5E06">
      <w:pPr>
        <w:pStyle w:val="Notedebasdepage"/>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C3284B">
        <w:rPr>
          <w:rStyle w:val="Appelnotedebasdep"/>
          <w:rFonts w:ascii="Simplified Arabic" w:hAnsi="Simplified Arabic" w:cs="Simplified Arabic"/>
          <w:sz w:val="24"/>
          <w:szCs w:val="24"/>
          <w:rtl/>
        </w:rPr>
        <w:t>)</w:t>
      </w:r>
      <w:r w:rsidRPr="00C3284B">
        <w:rPr>
          <w:sz w:val="24"/>
          <w:szCs w:val="24"/>
          <w:rtl/>
        </w:rPr>
        <w:t xml:space="preserve"> </w:t>
      </w:r>
      <w:r w:rsidRPr="00C3284B">
        <w:rPr>
          <w:rFonts w:hint="cs"/>
          <w:sz w:val="24"/>
          <w:szCs w:val="24"/>
          <w:rtl/>
        </w:rPr>
        <w:t xml:space="preserve"> </w:t>
      </w:r>
      <w:r w:rsidRPr="00170FF7">
        <w:rPr>
          <w:rFonts w:ascii="Simplified Arabic" w:hAnsi="Simplified Arabic" w:cs="Simplified Arabic"/>
          <w:sz w:val="24"/>
          <w:szCs w:val="24"/>
          <w:rtl/>
        </w:rPr>
        <w:t xml:space="preserve">حسن نافعة، </w:t>
      </w:r>
      <w:r w:rsidRPr="00170FF7">
        <w:rPr>
          <w:rFonts w:ascii="Simplified Arabic" w:hAnsi="Simplified Arabic" w:cs="Simplified Arabic"/>
          <w:b/>
          <w:bCs/>
          <w:sz w:val="24"/>
          <w:szCs w:val="24"/>
          <w:u w:val="single"/>
          <w:rtl/>
        </w:rPr>
        <w:t>الامم المتحدة في نصف قرن: دراسة في تطور التنظيم الدولي منذ 1945</w:t>
      </w:r>
      <w:r w:rsidRPr="00170FF7">
        <w:rPr>
          <w:rFonts w:ascii="Simplified Arabic" w:hAnsi="Simplified Arabic" w:cs="Simplified Arabic"/>
          <w:sz w:val="24"/>
          <w:szCs w:val="24"/>
          <w:rtl/>
        </w:rPr>
        <w:t>، علم المعرفة، الكويت، 1995، ص35- 38.</w:t>
      </w:r>
    </w:p>
  </w:footnote>
  <w:footnote w:id="7">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eastAsiaTheme="minorHAnsi" w:hAnsi="Simplified Arabic" w:cs="Simplified Arabic"/>
          <w:sz w:val="24"/>
          <w:szCs w:val="24"/>
          <w:vertAlign w:val="superscript"/>
          <w:rtl/>
          <w:lang w:bidi="ar-DZ"/>
        </w:rPr>
        <w:t xml:space="preserve">(1) </w:t>
      </w:r>
      <w:r w:rsidRPr="00A9515E">
        <w:rPr>
          <w:rFonts w:ascii="Simplified Arabic" w:eastAsiaTheme="minorHAnsi" w:hAnsi="Simplified Arabic" w:cs="Simplified Arabic"/>
          <w:sz w:val="24"/>
          <w:szCs w:val="24"/>
          <w:rtl/>
          <w:lang w:bidi="ar-DZ"/>
        </w:rPr>
        <w:t xml:space="preserve">مبروك غضبان، </w:t>
      </w:r>
      <w:r w:rsidRPr="00A9515E">
        <w:rPr>
          <w:rFonts w:ascii="Simplified Arabic" w:eastAsiaTheme="minorHAnsi" w:hAnsi="Simplified Arabic" w:cs="Simplified Arabic"/>
          <w:b/>
          <w:bCs/>
          <w:sz w:val="24"/>
          <w:szCs w:val="24"/>
          <w:u w:val="single"/>
          <w:rtl/>
          <w:lang w:bidi="ar-DZ"/>
        </w:rPr>
        <w:t>التنظيم الدولي والمنظمات الدولية</w:t>
      </w:r>
      <w:r>
        <w:rPr>
          <w:rFonts w:ascii="Simplified Arabic" w:eastAsiaTheme="minorHAnsi" w:hAnsi="Simplified Arabic" w:cs="Simplified Arabic"/>
          <w:sz w:val="24"/>
          <w:szCs w:val="24"/>
          <w:rtl/>
          <w:lang w:bidi="ar-DZ"/>
        </w:rPr>
        <w:t xml:space="preserve">، </w:t>
      </w:r>
      <w:r>
        <w:rPr>
          <w:rFonts w:ascii="Simplified Arabic" w:eastAsiaTheme="minorHAnsi" w:hAnsi="Simplified Arabic" w:cs="Simplified Arabic" w:hint="cs"/>
          <w:sz w:val="24"/>
          <w:szCs w:val="24"/>
          <w:rtl/>
          <w:lang w:bidi="ar-DZ"/>
        </w:rPr>
        <w:t>المرجع السابق</w:t>
      </w:r>
      <w:r w:rsidRPr="00A9515E">
        <w:rPr>
          <w:rFonts w:ascii="Simplified Arabic" w:hAnsi="Simplified Arabic" w:cs="Simplified Arabic"/>
          <w:sz w:val="24"/>
          <w:szCs w:val="24"/>
          <w:rtl/>
        </w:rPr>
        <w:t xml:space="preserve">، </w:t>
      </w:r>
      <w:r w:rsidRPr="00A9515E">
        <w:rPr>
          <w:rFonts w:ascii="Simplified Arabic" w:eastAsiaTheme="minorHAnsi" w:hAnsi="Simplified Arabic" w:cs="Simplified Arabic"/>
          <w:sz w:val="24"/>
          <w:szCs w:val="24"/>
          <w:rtl/>
          <w:lang w:bidi="ar-DZ"/>
        </w:rPr>
        <w:t>ص</w:t>
      </w:r>
      <w:r w:rsidRPr="00A9515E">
        <w:rPr>
          <w:rFonts w:ascii="Simplified Arabic" w:hAnsi="Simplified Arabic" w:cs="Simplified Arabic"/>
          <w:sz w:val="24"/>
          <w:szCs w:val="24"/>
          <w:rtl/>
        </w:rPr>
        <w:t xml:space="preserve"> 54.</w:t>
      </w:r>
    </w:p>
  </w:footnote>
  <w:footnote w:id="8">
    <w:p w:rsidR="006E5E06" w:rsidRDefault="006E5E06" w:rsidP="006E5E06">
      <w:pPr>
        <w:pStyle w:val="Notedebasdepage"/>
      </w:pPr>
      <w:r w:rsidRPr="001E6368">
        <w:rPr>
          <w:rFonts w:ascii="Simplified Arabic" w:eastAsiaTheme="minorHAnsi" w:hAnsi="Simplified Arabic" w:cs="Simplified Arabic"/>
          <w:sz w:val="24"/>
          <w:szCs w:val="24"/>
          <w:vertAlign w:val="superscript"/>
          <w:rtl/>
          <w:lang w:bidi="ar-DZ"/>
        </w:rPr>
        <w:t>(2)</w:t>
      </w:r>
      <w:r w:rsidRPr="001E6368">
        <w:rPr>
          <w:rFonts w:ascii="Simplified Arabic" w:eastAsiaTheme="minorHAnsi" w:hAnsi="Simplified Arabic" w:cs="Simplified Arabic"/>
          <w:sz w:val="24"/>
          <w:szCs w:val="24"/>
          <w:rtl/>
          <w:lang w:bidi="ar-DZ"/>
        </w:rPr>
        <w:t xml:space="preserve"> </w:t>
      </w:r>
      <w:r w:rsidRPr="001E6368">
        <w:rPr>
          <w:rFonts w:ascii="Simplified Arabic" w:eastAsiaTheme="minorHAnsi" w:hAnsi="Simplified Arabic" w:cs="Simplified Arabic" w:hint="cs"/>
          <w:sz w:val="24"/>
          <w:szCs w:val="24"/>
          <w:rtl/>
          <w:lang w:bidi="ar-DZ"/>
        </w:rPr>
        <w:t xml:space="preserve"> هبة خديجة دراقي، </w:t>
      </w:r>
      <w:r w:rsidRPr="001E6368">
        <w:rPr>
          <w:rFonts w:ascii="Simplified Arabic" w:eastAsiaTheme="minorHAnsi" w:hAnsi="Simplified Arabic" w:cs="Simplified Arabic" w:hint="cs"/>
          <w:b/>
          <w:bCs/>
          <w:sz w:val="24"/>
          <w:szCs w:val="24"/>
          <w:u w:val="single"/>
          <w:rtl/>
          <w:lang w:bidi="ar-DZ"/>
        </w:rPr>
        <w:t>دور منظمة العمل الدولية في تطوير القانون الدولي الاجتماعي</w:t>
      </w:r>
      <w:r w:rsidRPr="001E6368">
        <w:rPr>
          <w:rFonts w:ascii="Simplified Arabic" w:eastAsiaTheme="minorHAnsi" w:hAnsi="Simplified Arabic" w:cs="Simplified Arabic" w:hint="cs"/>
          <w:sz w:val="24"/>
          <w:szCs w:val="24"/>
          <w:rtl/>
          <w:lang w:bidi="ar-DZ"/>
        </w:rPr>
        <w:t xml:space="preserve">، </w:t>
      </w:r>
      <w:r>
        <w:rPr>
          <w:rFonts w:ascii="Simplified Arabic" w:eastAsiaTheme="minorHAnsi" w:hAnsi="Simplified Arabic" w:cs="Simplified Arabic" w:hint="cs"/>
          <w:sz w:val="24"/>
          <w:szCs w:val="24"/>
          <w:rtl/>
          <w:lang w:bidi="ar-DZ"/>
        </w:rPr>
        <w:t xml:space="preserve">رسالة </w:t>
      </w:r>
      <w:r w:rsidRPr="001E6368">
        <w:rPr>
          <w:rFonts w:ascii="Simplified Arabic" w:eastAsiaTheme="minorHAnsi" w:hAnsi="Simplified Arabic" w:cs="Simplified Arabic" w:hint="cs"/>
          <w:sz w:val="24"/>
          <w:szCs w:val="24"/>
          <w:rtl/>
          <w:lang w:bidi="ar-DZ"/>
        </w:rPr>
        <w:t>ماجستير في القانون الدولي والعلاقات الدولية</w:t>
      </w:r>
      <w:r>
        <w:rPr>
          <w:rFonts w:ascii="Simplified Arabic" w:eastAsiaTheme="minorHAnsi" w:hAnsi="Simplified Arabic" w:cs="Simplified Arabic" w:hint="cs"/>
          <w:sz w:val="24"/>
          <w:szCs w:val="24"/>
          <w:rtl/>
          <w:lang w:bidi="ar-DZ"/>
        </w:rPr>
        <w:t>، كلية الحقوق، جامعة الجز</w:t>
      </w:r>
      <w:r w:rsidRPr="001E6368">
        <w:rPr>
          <w:rFonts w:ascii="Simplified Arabic" w:eastAsiaTheme="minorHAnsi" w:hAnsi="Simplified Arabic" w:cs="Simplified Arabic" w:hint="cs"/>
          <w:sz w:val="24"/>
          <w:szCs w:val="24"/>
          <w:rtl/>
          <w:lang w:bidi="ar-DZ"/>
        </w:rPr>
        <w:t>ائر، 2000/2001، ص15</w:t>
      </w:r>
      <w:r>
        <w:rPr>
          <w:rFonts w:hint="cs"/>
          <w:rtl/>
        </w:rPr>
        <w:t>.</w:t>
      </w:r>
    </w:p>
  </w:footnote>
  <w:footnote w:id="9">
    <w:p w:rsidR="006E5E06" w:rsidRPr="00394B25" w:rsidRDefault="006E5E06" w:rsidP="006E5E06">
      <w:pPr>
        <w:pStyle w:val="Notedebasdepage"/>
      </w:pPr>
      <w:r w:rsidRPr="001E6368">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1E6368">
        <w:rPr>
          <w:rStyle w:val="Appelnotedebasdep"/>
          <w:rFonts w:ascii="Simplified Arabic" w:hAnsi="Simplified Arabic" w:cs="Simplified Arabic"/>
          <w:sz w:val="24"/>
          <w:szCs w:val="24"/>
          <w:rtl/>
        </w:rPr>
        <w:t>)</w:t>
      </w:r>
      <w:r w:rsidRPr="001E6368">
        <w:rPr>
          <w:sz w:val="24"/>
          <w:szCs w:val="24"/>
          <w:rtl/>
        </w:rPr>
        <w:t xml:space="preserve"> </w:t>
      </w:r>
      <w:r w:rsidRPr="001E6368">
        <w:rPr>
          <w:rFonts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394B25">
        <w:rPr>
          <w:rFonts w:ascii="Simplified Arabic" w:eastAsiaTheme="minorHAnsi" w:hAnsi="Simplified Arabic" w:cs="Simplified Arabic" w:hint="cs"/>
          <w:sz w:val="24"/>
          <w:szCs w:val="24"/>
          <w:rtl/>
          <w:lang w:bidi="ar-DZ"/>
        </w:rPr>
        <w:t>، المرجع السابق، ص</w:t>
      </w:r>
      <w:r>
        <w:rPr>
          <w:rFonts w:ascii="Simplified Arabic" w:eastAsiaTheme="minorHAnsi" w:hAnsi="Simplified Arabic" w:cs="Simplified Arabic" w:hint="cs"/>
          <w:sz w:val="24"/>
          <w:szCs w:val="24"/>
          <w:rtl/>
          <w:lang w:bidi="ar-DZ"/>
        </w:rPr>
        <w:t>431.</w:t>
      </w:r>
    </w:p>
  </w:footnote>
  <w:footnote w:id="10">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(1)</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محمود مرشحة، </w:t>
      </w:r>
      <w:r w:rsidRPr="006B3CBD">
        <w:rPr>
          <w:rFonts w:ascii="Simplified Arabic" w:hAnsi="Simplified Arabic" w:cs="Simplified Arabic"/>
          <w:b/>
          <w:bCs/>
          <w:sz w:val="24"/>
          <w:szCs w:val="24"/>
          <w:u w:val="single"/>
          <w:rtl/>
        </w:rPr>
        <w:t>الوجيز في المنظمات الدولية</w:t>
      </w:r>
      <w:r w:rsidRPr="00A9515E">
        <w:rPr>
          <w:rFonts w:ascii="Simplified Arabic" w:hAnsi="Simplified Arabic" w:cs="Simplified Arabic"/>
          <w:sz w:val="24"/>
          <w:szCs w:val="24"/>
          <w:rtl/>
        </w:rPr>
        <w:t xml:space="preserve">، </w:t>
      </w:r>
      <w:r>
        <w:rPr>
          <w:rFonts w:ascii="Simplified Arabic" w:hAnsi="Simplified Arabic" w:cs="Simplified Arabic" w:hint="cs"/>
          <w:sz w:val="28"/>
          <w:szCs w:val="28"/>
          <w:rtl/>
        </w:rPr>
        <w:t>مديرية الكتب والمطبوعات الجامعية</w:t>
      </w:r>
      <w:r w:rsidRPr="00A9515E">
        <w:rPr>
          <w:rFonts w:ascii="Simplified Arabic" w:hAnsi="Simplified Arabic" w:cs="Simplified Arabic"/>
          <w:sz w:val="24"/>
          <w:szCs w:val="24"/>
          <w:rtl/>
        </w:rPr>
        <w:t>، كلية الحقوق</w:t>
      </w:r>
      <w:r>
        <w:rPr>
          <w:rFonts w:ascii="Simplified Arabic" w:hAnsi="Simplified Arabic" w:cs="Simplified Arabic" w:hint="cs"/>
          <w:sz w:val="24"/>
          <w:szCs w:val="24"/>
          <w:rtl/>
        </w:rPr>
        <w:t>، جامعة حلب</w:t>
      </w:r>
      <w:r w:rsidRPr="00A9515E">
        <w:rPr>
          <w:rFonts w:ascii="Simplified Arabic" w:hAnsi="Simplified Arabic" w:cs="Simplified Arabic"/>
          <w:sz w:val="24"/>
          <w:szCs w:val="24"/>
          <w:rtl/>
        </w:rPr>
        <w:t>،</w:t>
      </w:r>
      <w:r>
        <w:rPr>
          <w:rFonts w:ascii="Simplified Arabic" w:hAnsi="Simplified Arabic" w:cs="Simplified Arabic" w:hint="cs"/>
          <w:sz w:val="24"/>
          <w:szCs w:val="24"/>
          <w:rtl/>
        </w:rPr>
        <w:t xml:space="preserve"> سورية</w:t>
      </w:r>
      <w:r w:rsidRPr="00A9515E">
        <w:rPr>
          <w:rFonts w:ascii="Simplified Arabic" w:hAnsi="Simplified Arabic" w:cs="Simplified Arabic"/>
          <w:sz w:val="24"/>
          <w:szCs w:val="24"/>
          <w:rtl/>
        </w:rPr>
        <w:t xml:space="preserve"> 2009/2010، ص21.</w:t>
      </w:r>
    </w:p>
  </w:footnote>
  <w:footnote w:id="11">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6B3CBD">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جمال عبد الناصر مانع، المرجع السابق، ص63.</w:t>
      </w:r>
    </w:p>
  </w:footnote>
  <w:footnote w:id="12">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6B3CBD">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المرجع نفسه، ص 70-73.</w:t>
      </w:r>
    </w:p>
  </w:footnote>
  <w:footnote w:id="13">
    <w:p w:rsidR="006E5E06" w:rsidRPr="00905A6B" w:rsidRDefault="006E5E06" w:rsidP="006E5E06">
      <w:pPr>
        <w:pStyle w:val="Notedebasdepage"/>
        <w:rPr>
          <w:rFonts w:ascii="Simplified Arabic" w:hAnsi="Simplified Arabic" w:cs="Simplified Arabic"/>
          <w:sz w:val="24"/>
          <w:szCs w:val="24"/>
        </w:rPr>
      </w:pPr>
      <w:r w:rsidRPr="00905A6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905A6B">
        <w:rPr>
          <w:rStyle w:val="Appelnotedebasdep"/>
          <w:rFonts w:ascii="Simplified Arabic" w:hAnsi="Simplified Arabic" w:cs="Simplified Arabic"/>
          <w:sz w:val="24"/>
          <w:szCs w:val="24"/>
          <w:rtl/>
        </w:rPr>
        <w:t>)</w:t>
      </w:r>
      <w:r w:rsidRPr="00905A6B">
        <w:rPr>
          <w:rFonts w:ascii="Simplified Arabic" w:hAnsi="Simplified Arabic" w:cs="Simplified Arabic"/>
          <w:sz w:val="24"/>
          <w:szCs w:val="24"/>
          <w:rtl/>
        </w:rPr>
        <w:t xml:space="preserve"> جعفر عبد السلام، </w:t>
      </w:r>
      <w:r w:rsidRPr="00905A6B">
        <w:rPr>
          <w:rFonts w:ascii="Simplified Arabic" w:hAnsi="Simplified Arabic" w:cs="Simplified Arabic"/>
          <w:b/>
          <w:bCs/>
          <w:sz w:val="24"/>
          <w:szCs w:val="24"/>
          <w:u w:val="single"/>
          <w:rtl/>
        </w:rPr>
        <w:t>المنظمات الدولية</w:t>
      </w:r>
      <w:r w:rsidRPr="00905A6B">
        <w:rPr>
          <w:rFonts w:ascii="Simplified Arabic" w:hAnsi="Simplified Arabic" w:cs="Simplified Arabic"/>
          <w:sz w:val="24"/>
          <w:szCs w:val="24"/>
          <w:rtl/>
        </w:rPr>
        <w:t xml:space="preserve">، دار النهضة العربية، القاهرة، ط6، د </w:t>
      </w:r>
      <w:r>
        <w:rPr>
          <w:rFonts w:ascii="Simplified Arabic" w:hAnsi="Simplified Arabic" w:cs="Simplified Arabic" w:hint="cs"/>
          <w:sz w:val="24"/>
          <w:szCs w:val="24"/>
          <w:rtl/>
        </w:rPr>
        <w:t>ت</w:t>
      </w:r>
      <w:r w:rsidRPr="00905A6B">
        <w:rPr>
          <w:rFonts w:ascii="Simplified Arabic" w:hAnsi="Simplified Arabic" w:cs="Simplified Arabic"/>
          <w:sz w:val="24"/>
          <w:szCs w:val="24"/>
          <w:rtl/>
        </w:rPr>
        <w:t xml:space="preserve"> ن، ص8.</w:t>
      </w:r>
    </w:p>
  </w:footnote>
  <w:footnote w:id="14">
    <w:p w:rsidR="006E5E06" w:rsidRDefault="006E5E06" w:rsidP="006E5E06">
      <w:pPr>
        <w:pStyle w:val="Notedebasdepage"/>
      </w:pPr>
      <w:r w:rsidRPr="008800C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8800C4">
        <w:rPr>
          <w:rStyle w:val="Appelnotedebasdep"/>
          <w:rFonts w:ascii="Simplified Arabic" w:hAnsi="Simplified Arabic" w:cs="Simplified Arabic"/>
          <w:sz w:val="24"/>
          <w:szCs w:val="24"/>
          <w:rtl/>
        </w:rPr>
        <w:t>)</w:t>
      </w:r>
      <w:r w:rsidRPr="008800C4">
        <w:rPr>
          <w:sz w:val="24"/>
          <w:szCs w:val="24"/>
          <w:rtl/>
        </w:rPr>
        <w:t xml:space="preserve"> </w:t>
      </w:r>
      <w:r w:rsidRPr="008800C4">
        <w:rPr>
          <w:rFonts w:hint="cs"/>
          <w:sz w:val="24"/>
          <w:szCs w:val="24"/>
          <w:rtl/>
        </w:rPr>
        <w:t xml:space="preserve"> </w:t>
      </w:r>
      <w:r w:rsidRPr="008800C4">
        <w:rPr>
          <w:rFonts w:ascii="Simplified Arabic" w:hAnsi="Simplified Arabic" w:cs="Simplified Arabic"/>
          <w:sz w:val="24"/>
          <w:szCs w:val="24"/>
          <w:rtl/>
        </w:rPr>
        <w:t>محمد سامي عبد الحميد، المر</w:t>
      </w:r>
      <w:r>
        <w:rPr>
          <w:rFonts w:ascii="Simplified Arabic" w:hAnsi="Simplified Arabic" w:cs="Simplified Arabic"/>
          <w:sz w:val="24"/>
          <w:szCs w:val="24"/>
          <w:rtl/>
        </w:rPr>
        <w:t>جع السابق، ص250</w:t>
      </w:r>
      <w:r w:rsidRPr="008800C4">
        <w:rPr>
          <w:rFonts w:ascii="Simplified Arabic" w:hAnsi="Simplified Arabic" w:cs="Simplified Arabic"/>
          <w:sz w:val="24"/>
          <w:szCs w:val="24"/>
          <w:rtl/>
        </w:rPr>
        <w:t>.</w:t>
      </w:r>
    </w:p>
  </w:footnote>
  <w:footnote w:id="15">
    <w:p w:rsidR="006E5E06" w:rsidRPr="008800C4" w:rsidRDefault="006E5E06" w:rsidP="006E5E06">
      <w:pPr>
        <w:pStyle w:val="Notedebasdepage"/>
        <w:rPr>
          <w:rFonts w:ascii="Simplified Arabic" w:hAnsi="Simplified Arabic" w:cs="Simplified Arabic"/>
          <w:sz w:val="24"/>
          <w:szCs w:val="24"/>
        </w:rPr>
      </w:pPr>
      <w:r w:rsidRPr="008800C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8800C4">
        <w:rPr>
          <w:rStyle w:val="Appelnotedebasdep"/>
          <w:rFonts w:ascii="Simplified Arabic" w:hAnsi="Simplified Arabic" w:cs="Simplified Arabic"/>
          <w:sz w:val="24"/>
          <w:szCs w:val="24"/>
          <w:rtl/>
        </w:rPr>
        <w:t>)</w:t>
      </w:r>
      <w:r w:rsidRPr="008800C4">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r w:rsidRPr="008800C4">
        <w:rPr>
          <w:rFonts w:ascii="Simplified Arabic" w:hAnsi="Simplified Arabic" w:cs="Simplified Arabic"/>
          <w:sz w:val="24"/>
          <w:szCs w:val="24"/>
          <w:rtl/>
        </w:rPr>
        <w:t xml:space="preserve">المرجع </w:t>
      </w:r>
      <w:r>
        <w:rPr>
          <w:rFonts w:ascii="Simplified Arabic" w:hAnsi="Simplified Arabic" w:cs="Simplified Arabic" w:hint="cs"/>
          <w:sz w:val="24"/>
          <w:szCs w:val="24"/>
          <w:rtl/>
        </w:rPr>
        <w:t>نفسه</w:t>
      </w:r>
      <w:r w:rsidRPr="008800C4">
        <w:rPr>
          <w:rFonts w:ascii="Simplified Arabic" w:hAnsi="Simplified Arabic" w:cs="Simplified Arabic"/>
          <w:sz w:val="24"/>
          <w:szCs w:val="24"/>
          <w:rtl/>
        </w:rPr>
        <w:t>، ص250، 251.</w:t>
      </w:r>
    </w:p>
  </w:footnote>
  <w:footnote w:id="16">
    <w:p w:rsidR="006E5E06" w:rsidRDefault="006E5E06" w:rsidP="006E5E06">
      <w:pPr>
        <w:pStyle w:val="Notedebasdepage"/>
      </w:pPr>
      <w:r w:rsidRPr="009D5BCB">
        <w:rPr>
          <w:rStyle w:val="Appelnotedebasdep"/>
          <w:rFonts w:ascii="Simplified Arabic" w:hAnsi="Simplified Arabic" w:cs="Simplified Arabic"/>
          <w:sz w:val="24"/>
          <w:szCs w:val="24"/>
          <w:rtl/>
        </w:rPr>
        <w:t>(1)</w:t>
      </w:r>
      <w:r w:rsidRPr="009D5BCB">
        <w:rPr>
          <w:sz w:val="24"/>
          <w:szCs w:val="24"/>
          <w:rtl/>
        </w:rPr>
        <w:t xml:space="preserve"> </w:t>
      </w:r>
      <w:r w:rsidRPr="009D5BCB">
        <w:rPr>
          <w:rFonts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9D5BCB">
        <w:rPr>
          <w:rFonts w:ascii="Simplified Arabic" w:eastAsiaTheme="minorHAnsi" w:hAnsi="Simplified Arabic" w:cs="Simplified Arabic" w:hint="cs"/>
          <w:sz w:val="24"/>
          <w:szCs w:val="24"/>
          <w:rtl/>
          <w:lang w:bidi="ar-DZ"/>
        </w:rPr>
        <w:t>، المرجع السابق، ص40.</w:t>
      </w:r>
    </w:p>
  </w:footnote>
  <w:footnote w:id="17">
    <w:p w:rsidR="006E5E06" w:rsidRPr="00A9515E" w:rsidRDefault="006E5E06" w:rsidP="006E5E06">
      <w:pPr>
        <w:pStyle w:val="Notedebasdepage"/>
        <w:rPr>
          <w:rFonts w:ascii="Simplified Arabic" w:eastAsiaTheme="minorHAnsi" w:hAnsi="Simplified Arabic" w:cs="Simplified Arabic"/>
          <w:sz w:val="24"/>
          <w:szCs w:val="24"/>
          <w:lang w:bidi="ar-DZ"/>
        </w:rPr>
      </w:pPr>
      <w:r w:rsidRPr="006B3CBD">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2</w:t>
      </w:r>
      <w:r w:rsidRPr="006B3CBD">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عبد الكريم عوض خليفة، </w:t>
      </w:r>
      <w:r w:rsidRPr="00A9515E">
        <w:rPr>
          <w:rFonts w:ascii="Simplified Arabic" w:eastAsiaTheme="minorHAnsi" w:hAnsi="Simplified Arabic" w:cs="Simplified Arabic"/>
          <w:b/>
          <w:bCs/>
          <w:sz w:val="24"/>
          <w:szCs w:val="24"/>
          <w:u w:val="single"/>
          <w:rtl/>
          <w:lang w:bidi="ar-DZ"/>
        </w:rPr>
        <w:t>قانون المنظمات الدولية</w:t>
      </w:r>
      <w:r w:rsidRPr="00A9515E">
        <w:rPr>
          <w:rFonts w:ascii="Simplified Arabic" w:eastAsiaTheme="minorHAnsi" w:hAnsi="Simplified Arabic" w:cs="Simplified Arabic"/>
          <w:sz w:val="24"/>
          <w:szCs w:val="24"/>
          <w:rtl/>
          <w:lang w:bidi="ar-DZ"/>
        </w:rPr>
        <w:t>، دار الجامعة الجديدة، الاسكندرية، مصر، 2009، ص33.</w:t>
      </w:r>
    </w:p>
  </w:footnote>
  <w:footnote w:id="18">
    <w:p w:rsidR="006E5E06" w:rsidRDefault="006E5E06" w:rsidP="006E5E06">
      <w:pPr>
        <w:pStyle w:val="Notedebasdepage"/>
        <w:rPr>
          <w:rFonts w:ascii="Simplified Arabic" w:eastAsiaTheme="minorHAnsi" w:hAnsi="Simplified Arabic" w:cs="Simplified Arabic"/>
          <w:sz w:val="24"/>
          <w:szCs w:val="24"/>
          <w:rtl/>
          <w:lang w:bidi="ar-DZ"/>
        </w:rPr>
      </w:pPr>
      <w:r w:rsidRPr="00637D74">
        <w:rPr>
          <w:rStyle w:val="Appelnotedebasdep"/>
          <w:rFonts w:ascii="Simplified Arabic" w:hAnsi="Simplified Arabic" w:cs="Simplified Arabic"/>
          <w:sz w:val="24"/>
          <w:szCs w:val="24"/>
          <w:rtl/>
        </w:rPr>
        <w:t>(3)</w:t>
      </w:r>
      <w:r w:rsidRPr="00637D74">
        <w:rPr>
          <w:rFonts w:hint="cs"/>
          <w:sz w:val="24"/>
          <w:szCs w:val="24"/>
          <w:rtl/>
        </w:rPr>
        <w:t xml:space="preserve"> </w:t>
      </w:r>
      <w:r w:rsidRPr="00637D74">
        <w:rPr>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637D74">
        <w:rPr>
          <w:rFonts w:ascii="Simplified Arabic" w:eastAsiaTheme="minorHAnsi" w:hAnsi="Simplified Arabic" w:cs="Simplified Arabic" w:hint="cs"/>
          <w:sz w:val="24"/>
          <w:szCs w:val="24"/>
          <w:rtl/>
          <w:lang w:bidi="ar-DZ"/>
        </w:rPr>
        <w:t xml:space="preserve">، </w:t>
      </w:r>
      <w:r>
        <w:rPr>
          <w:rFonts w:ascii="Simplified Arabic" w:eastAsiaTheme="minorHAnsi" w:hAnsi="Simplified Arabic" w:cs="Simplified Arabic" w:hint="cs"/>
          <w:sz w:val="24"/>
          <w:szCs w:val="24"/>
          <w:rtl/>
          <w:lang w:bidi="ar-DZ"/>
        </w:rPr>
        <w:t xml:space="preserve">المرجع السابق، </w:t>
      </w:r>
      <w:r w:rsidRPr="00637D74">
        <w:rPr>
          <w:rFonts w:ascii="Simplified Arabic" w:eastAsiaTheme="minorHAnsi" w:hAnsi="Simplified Arabic" w:cs="Simplified Arabic" w:hint="cs"/>
          <w:sz w:val="24"/>
          <w:szCs w:val="24"/>
          <w:rtl/>
          <w:lang w:bidi="ar-DZ"/>
        </w:rPr>
        <w:t>ص42.</w:t>
      </w:r>
    </w:p>
    <w:p w:rsidR="006E5E06" w:rsidRDefault="006E5E06" w:rsidP="006E5E06">
      <w:pPr>
        <w:pStyle w:val="Notedebasdepage"/>
      </w:pPr>
      <w:r>
        <w:rPr>
          <w:rFonts w:ascii="Simplified Arabic" w:eastAsiaTheme="minorHAnsi" w:hAnsi="Simplified Arabic" w:cs="Simplified Arabic" w:hint="cs"/>
          <w:sz w:val="24"/>
          <w:szCs w:val="24"/>
          <w:rtl/>
          <w:lang w:bidi="ar-DZ"/>
        </w:rPr>
        <w:t xml:space="preserve">          </w:t>
      </w:r>
      <w:r w:rsidRPr="00B95A86">
        <w:rPr>
          <w:rFonts w:ascii="Simplified Arabic" w:eastAsiaTheme="minorHAnsi" w:hAnsi="Simplified Arabic" w:cs="Simplified Arabic" w:hint="cs"/>
          <w:b/>
          <w:bCs/>
          <w:sz w:val="24"/>
          <w:szCs w:val="24"/>
          <w:u w:val="single"/>
          <w:rtl/>
          <w:lang w:bidi="ar-DZ"/>
        </w:rPr>
        <w:t>وانظر أيضا</w:t>
      </w:r>
      <w:r>
        <w:rPr>
          <w:rFonts w:ascii="Simplified Arabic" w:eastAsiaTheme="minorHAnsi" w:hAnsi="Simplified Arabic" w:cs="Simplified Arabic" w:hint="cs"/>
          <w:sz w:val="24"/>
          <w:szCs w:val="24"/>
          <w:rtl/>
          <w:lang w:bidi="ar-DZ"/>
        </w:rPr>
        <w:t>: مصطفى احمد فؤاد، المرجع السابق، ص 16.</w:t>
      </w:r>
    </w:p>
  </w:footnote>
  <w:footnote w:id="19">
    <w:p w:rsidR="006E5E06" w:rsidRDefault="006E5E06" w:rsidP="006E5E06">
      <w:pPr>
        <w:pStyle w:val="Notedebasdepage"/>
      </w:pPr>
      <w:r w:rsidRPr="008467A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8467AE">
        <w:rPr>
          <w:rStyle w:val="Appelnotedebasdep"/>
          <w:rFonts w:ascii="Simplified Arabic" w:hAnsi="Simplified Arabic" w:cs="Simplified Arabic"/>
          <w:sz w:val="24"/>
          <w:szCs w:val="24"/>
          <w:rtl/>
        </w:rPr>
        <w:t>)</w:t>
      </w:r>
      <w:r w:rsidRPr="008467AE">
        <w:rPr>
          <w:sz w:val="24"/>
          <w:szCs w:val="24"/>
          <w:rtl/>
        </w:rPr>
        <w:t xml:space="preserve"> </w:t>
      </w:r>
      <w:r w:rsidRPr="008467AE">
        <w:rPr>
          <w:rFonts w:hint="cs"/>
          <w:sz w:val="24"/>
          <w:szCs w:val="24"/>
          <w:rtl/>
        </w:rPr>
        <w:t xml:space="preserve"> </w:t>
      </w:r>
      <w:r w:rsidRPr="008800C4">
        <w:rPr>
          <w:rFonts w:ascii="Simplified Arabic" w:hAnsi="Simplified Arabic" w:cs="Simplified Arabic"/>
          <w:sz w:val="24"/>
          <w:szCs w:val="24"/>
          <w:rtl/>
        </w:rPr>
        <w:t>محمد سامي عبد الحميد، المرجع السابق، ص</w:t>
      </w:r>
      <w:r>
        <w:rPr>
          <w:rFonts w:ascii="Simplified Arabic" w:hAnsi="Simplified Arabic" w:cs="Simplified Arabic" w:hint="cs"/>
          <w:sz w:val="24"/>
          <w:szCs w:val="24"/>
          <w:rtl/>
        </w:rPr>
        <w:t>277، 278</w:t>
      </w:r>
      <w:r w:rsidRPr="008800C4">
        <w:rPr>
          <w:rFonts w:ascii="Simplified Arabic" w:hAnsi="Simplified Arabic" w:cs="Simplified Arabic"/>
          <w:sz w:val="24"/>
          <w:szCs w:val="24"/>
          <w:rtl/>
        </w:rPr>
        <w:t>.</w:t>
      </w:r>
    </w:p>
  </w:footnote>
  <w:footnote w:id="20">
    <w:p w:rsidR="006E5E06" w:rsidRPr="00E352A3" w:rsidRDefault="006E5E06" w:rsidP="006E5E06">
      <w:pPr>
        <w:pStyle w:val="Notedebasdepage"/>
        <w:rPr>
          <w:rFonts w:ascii="Simplified Arabic" w:hAnsi="Simplified Arabic" w:cs="Simplified Arabic"/>
          <w:sz w:val="24"/>
          <w:szCs w:val="24"/>
        </w:rPr>
      </w:pPr>
      <w:r w:rsidRPr="00E352A3">
        <w:rPr>
          <w:rFonts w:ascii="Simplified Arabic" w:eastAsiaTheme="minorHAnsi" w:hAnsi="Simplified Arabic" w:cs="Simplified Arabic"/>
          <w:sz w:val="24"/>
          <w:szCs w:val="24"/>
          <w:vertAlign w:val="superscript"/>
          <w:lang w:bidi="ar-DZ"/>
        </w:rPr>
        <w:t>(1)</w:t>
      </w:r>
      <w:r w:rsidRPr="00E352A3">
        <w:rPr>
          <w:rFonts w:ascii="Simplified Arabic" w:eastAsiaTheme="minorHAnsi" w:hAnsi="Simplified Arabic" w:cs="Simplified Arabic" w:hint="cs"/>
          <w:sz w:val="24"/>
          <w:szCs w:val="24"/>
          <w:vertAlign w:val="superscript"/>
          <w:rtl/>
          <w:lang w:bidi="ar-DZ"/>
        </w:rPr>
        <w:t xml:space="preserve"> </w:t>
      </w:r>
      <w:r w:rsidRPr="00E352A3">
        <w:rPr>
          <w:rFonts w:ascii="Simplified Arabic" w:eastAsiaTheme="minorHAnsi" w:hAnsi="Simplified Arabic" w:cs="Simplified Arabic"/>
          <w:sz w:val="24"/>
          <w:szCs w:val="24"/>
          <w:rtl/>
          <w:lang w:bidi="ar-DZ"/>
        </w:rPr>
        <w:t>عبد الكريم عوض خليفة</w:t>
      </w:r>
      <w:r w:rsidRPr="00E352A3">
        <w:rPr>
          <w:rFonts w:ascii="Simplified Arabic" w:eastAsiaTheme="minorHAnsi" w:hAnsi="Simplified Arabic" w:cs="Simplified Arabic" w:hint="cs"/>
          <w:sz w:val="24"/>
          <w:szCs w:val="24"/>
          <w:rtl/>
          <w:lang w:bidi="ar-DZ"/>
        </w:rPr>
        <w:t>،</w:t>
      </w:r>
      <w:r w:rsidRPr="00E352A3">
        <w:rPr>
          <w:rFonts w:ascii="Simplified Arabic" w:hAnsi="Simplified Arabic" w:cs="Simplified Arabic"/>
          <w:sz w:val="24"/>
          <w:szCs w:val="24"/>
          <w:rtl/>
        </w:rPr>
        <w:t xml:space="preserve"> المرجع السابق، ص35.</w:t>
      </w:r>
    </w:p>
  </w:footnote>
  <w:footnote w:id="21">
    <w:p w:rsidR="006E5E06" w:rsidRPr="00AC16A1" w:rsidRDefault="006E5E06" w:rsidP="006E5E06">
      <w:pPr>
        <w:pStyle w:val="Notedebasdepage"/>
        <w:rPr>
          <w:rFonts w:ascii="Simplified Arabic" w:hAnsi="Simplified Arabic" w:cs="Simplified Arabic"/>
          <w:sz w:val="24"/>
          <w:szCs w:val="24"/>
        </w:rPr>
      </w:pPr>
      <w:r w:rsidRPr="00AC16A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AC16A1">
        <w:rPr>
          <w:rStyle w:val="Appelnotedebasdep"/>
          <w:rFonts w:ascii="Simplified Arabic" w:hAnsi="Simplified Arabic" w:cs="Simplified Arabic"/>
          <w:sz w:val="24"/>
          <w:szCs w:val="24"/>
          <w:rtl/>
        </w:rPr>
        <w:t>)</w:t>
      </w:r>
      <w:r w:rsidRPr="00AC16A1">
        <w:rPr>
          <w:rFonts w:ascii="Simplified Arabic" w:hAnsi="Simplified Arabic" w:cs="Simplified Arabic"/>
          <w:sz w:val="24"/>
          <w:szCs w:val="24"/>
          <w:rtl/>
        </w:rPr>
        <w:t xml:space="preserve">  علي يوسف الشكري، </w:t>
      </w:r>
      <w:r w:rsidRPr="00AC16A1">
        <w:rPr>
          <w:rFonts w:ascii="Simplified Arabic" w:hAnsi="Simplified Arabic" w:cs="Simplified Arabic"/>
          <w:b/>
          <w:bCs/>
          <w:sz w:val="24"/>
          <w:szCs w:val="24"/>
          <w:u w:val="single"/>
          <w:rtl/>
        </w:rPr>
        <w:t>المنظمات الدولية</w:t>
      </w:r>
      <w:r w:rsidRPr="00AC16A1">
        <w:rPr>
          <w:rFonts w:ascii="Simplified Arabic" w:hAnsi="Simplified Arabic" w:cs="Simplified Arabic"/>
          <w:sz w:val="24"/>
          <w:szCs w:val="24"/>
          <w:rtl/>
        </w:rPr>
        <w:t>، دار صفاء، عمان، ط1، 2012، ص43.</w:t>
      </w:r>
    </w:p>
  </w:footnote>
  <w:footnote w:id="22">
    <w:p w:rsidR="006E5E06" w:rsidRDefault="006E5E06" w:rsidP="006E5E06">
      <w:pPr>
        <w:pStyle w:val="Notedebasdepage"/>
      </w:pPr>
      <w:r w:rsidRPr="00D458C3">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D458C3">
        <w:rPr>
          <w:rStyle w:val="Appelnotedebasdep"/>
          <w:rFonts w:ascii="Simplified Arabic" w:hAnsi="Simplified Arabic" w:cs="Simplified Arabic"/>
          <w:sz w:val="24"/>
          <w:szCs w:val="24"/>
          <w:rtl/>
        </w:rPr>
        <w:t>)</w:t>
      </w:r>
      <w:r w:rsidRPr="00D458C3">
        <w:rPr>
          <w:sz w:val="24"/>
          <w:szCs w:val="24"/>
          <w:rtl/>
        </w:rPr>
        <w:t xml:space="preserve"> </w:t>
      </w:r>
      <w:r>
        <w:rPr>
          <w:rFonts w:hint="cs"/>
          <w:sz w:val="24"/>
          <w:szCs w:val="24"/>
          <w:rtl/>
        </w:rPr>
        <w:t xml:space="preserve"> </w:t>
      </w:r>
      <w:r w:rsidRPr="00D458C3">
        <w:rPr>
          <w:rFonts w:hint="cs"/>
          <w:sz w:val="24"/>
          <w:szCs w:val="24"/>
          <w:rtl/>
        </w:rPr>
        <w:t xml:space="preserve"> </w:t>
      </w:r>
      <w:r w:rsidRPr="008800C4">
        <w:rPr>
          <w:rFonts w:ascii="Simplified Arabic" w:hAnsi="Simplified Arabic" w:cs="Simplified Arabic"/>
          <w:sz w:val="24"/>
          <w:szCs w:val="24"/>
          <w:rtl/>
        </w:rPr>
        <w:t>محمد سامي عبد الحميد، المرجع السابق، ص</w:t>
      </w:r>
      <w:r>
        <w:rPr>
          <w:rFonts w:ascii="Simplified Arabic" w:hAnsi="Simplified Arabic" w:cs="Simplified Arabic" w:hint="cs"/>
          <w:sz w:val="24"/>
          <w:szCs w:val="24"/>
          <w:rtl/>
        </w:rPr>
        <w:t>259.</w:t>
      </w:r>
    </w:p>
  </w:footnote>
  <w:footnote w:id="23">
    <w:p w:rsidR="006E5E06" w:rsidRPr="008A51CF" w:rsidRDefault="006E5E06" w:rsidP="006E5E06">
      <w:pPr>
        <w:pStyle w:val="Notedebasdepage"/>
        <w:rPr>
          <w:rFonts w:ascii="Simplified Arabic" w:hAnsi="Simplified Arabic" w:cs="Simplified Arabic"/>
          <w:sz w:val="24"/>
          <w:szCs w:val="24"/>
        </w:rPr>
      </w:pPr>
      <w:r w:rsidRPr="008A51C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8A51CF">
        <w:rPr>
          <w:rFonts w:ascii="Simplified Arabic" w:hAnsi="Simplified Arabic" w:cs="Simplified Arabic"/>
          <w:sz w:val="24"/>
          <w:szCs w:val="24"/>
          <w:vertAlign w:val="superscript"/>
          <w:rtl/>
        </w:rPr>
        <w:t>)</w:t>
      </w:r>
      <w:r>
        <w:rPr>
          <w:rtl/>
        </w:rPr>
        <w:t xml:space="preserve"> </w:t>
      </w:r>
      <w:r>
        <w:rPr>
          <w:rFonts w:hint="cs"/>
          <w:rtl/>
        </w:rPr>
        <w:t xml:space="preserve"> </w:t>
      </w:r>
      <w:r w:rsidRPr="008A51CF">
        <w:rPr>
          <w:rFonts w:ascii="Simplified Arabic" w:hAnsi="Simplified Arabic" w:cs="Simplified Arabic" w:hint="cs"/>
          <w:sz w:val="24"/>
          <w:szCs w:val="24"/>
          <w:rtl/>
        </w:rPr>
        <w:t>جهاد عودة، المرجع السابق، ص11.</w:t>
      </w:r>
    </w:p>
  </w:footnote>
  <w:footnote w:id="24">
    <w:p w:rsidR="006E5E06" w:rsidRPr="00A9515E" w:rsidRDefault="006E5E06" w:rsidP="006E5E06">
      <w:pPr>
        <w:pStyle w:val="Notedebasdepage"/>
        <w:rPr>
          <w:rFonts w:ascii="Simplified Arabic" w:hAnsi="Simplified Arabic" w:cs="Simplified Arabic"/>
          <w:sz w:val="24"/>
          <w:szCs w:val="24"/>
          <w:lang w:bidi="ar-DZ"/>
        </w:rPr>
      </w:pPr>
      <w:r w:rsidRPr="00217FFE">
        <w:rPr>
          <w:rFonts w:ascii="Simplified Arabic" w:eastAsiaTheme="minorHAnsi" w:hAnsi="Simplified Arabic" w:cs="Simplified Arabic"/>
          <w:sz w:val="24"/>
          <w:szCs w:val="24"/>
          <w:vertAlign w:val="superscript"/>
          <w:rtl/>
          <w:lang w:val="fr-FR" w:bidi="ar-DZ"/>
        </w:rPr>
        <w:t xml:space="preserve">(1) </w:t>
      </w:r>
      <w:r w:rsidRPr="00A9515E">
        <w:rPr>
          <w:rFonts w:ascii="Simplified Arabic" w:eastAsiaTheme="minorHAnsi" w:hAnsi="Simplified Arabic" w:cs="Simplified Arabic"/>
          <w:sz w:val="24"/>
          <w:szCs w:val="24"/>
          <w:rtl/>
          <w:lang w:val="fr-FR" w:bidi="ar-DZ"/>
        </w:rPr>
        <w:t xml:space="preserve"> رياض صالح ابو العطا</w:t>
      </w:r>
      <w:r w:rsidRPr="00A9515E">
        <w:rPr>
          <w:rFonts w:ascii="Simplified Arabic" w:eastAsiaTheme="minorHAnsi" w:hAnsi="Simplified Arabic" w:cs="Simplified Arabic"/>
          <w:b/>
          <w:bCs/>
          <w:sz w:val="24"/>
          <w:szCs w:val="24"/>
          <w:u w:val="single"/>
          <w:rtl/>
          <w:lang w:val="fr-FR" w:bidi="ar-DZ"/>
        </w:rPr>
        <w:t>، المنظمات الدولية،</w:t>
      </w:r>
      <w:r w:rsidRPr="00A9515E">
        <w:rPr>
          <w:rFonts w:ascii="Simplified Arabic" w:eastAsiaTheme="minorHAnsi" w:hAnsi="Simplified Arabic" w:cs="Simplified Arabic"/>
          <w:sz w:val="24"/>
          <w:szCs w:val="24"/>
          <w:rtl/>
          <w:lang w:val="fr-FR" w:bidi="ar-DZ"/>
        </w:rPr>
        <w:t xml:space="preserve"> اثراء للنشر ، الاردن، 2010، ص49</w:t>
      </w:r>
      <w:r w:rsidRPr="00A9515E">
        <w:rPr>
          <w:rFonts w:ascii="Simplified Arabic" w:hAnsi="Simplified Arabic" w:cs="Simplified Arabic"/>
          <w:sz w:val="24"/>
          <w:szCs w:val="24"/>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6E5E06" w:rsidRDefault="006E5E06"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6E5E06">
          <w:rPr>
            <w:rFonts w:ascii="Sakkal Majalla" w:eastAsia="Calibri" w:hAnsi="Sakkal Majalla" w:cs="Sakkal Majalla" w:hint="cs"/>
            <w:b/>
            <w:bCs/>
            <w:sz w:val="32"/>
            <w:szCs w:val="32"/>
            <w:rtl/>
            <w:lang w:bidi="ar-DZ"/>
          </w:rPr>
          <w:t xml:space="preserve">الدرس رقم: 09                                                                                           </w:t>
        </w:r>
        <w:r w:rsidR="0098166D" w:rsidRPr="006E5E06">
          <w:rPr>
            <w:rFonts w:ascii="Sakkal Majalla" w:eastAsia="Calibri" w:hAnsi="Sakkal Majalla" w:cs="Sakkal Majalla"/>
            <w:b/>
            <w:bCs/>
            <w:sz w:val="32"/>
            <w:szCs w:val="32"/>
            <w:rtl/>
            <w:lang w:bidi="ar-DZ"/>
          </w:rPr>
          <w:t>مجتمع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181771"/>
    <w:multiLevelType w:val="hybridMultilevel"/>
    <w:tmpl w:val="D4D8FCFA"/>
    <w:lvl w:ilvl="0" w:tplc="1B8C2B84">
      <w:start w:val="1"/>
      <w:numFmt w:val="decimal"/>
      <w:lvlText w:val="%1-"/>
      <w:lvlJc w:val="left"/>
      <w:pPr>
        <w:ind w:left="1285" w:hanging="360"/>
      </w:pPr>
      <w:rPr>
        <w:rFonts w:hint="default"/>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4">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6">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6A7731"/>
    <w:multiLevelType w:val="hybridMultilevel"/>
    <w:tmpl w:val="BC409BA0"/>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1">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847C62"/>
    <w:multiLevelType w:val="hybridMultilevel"/>
    <w:tmpl w:val="E7F688AA"/>
    <w:lvl w:ilvl="0" w:tplc="29B20BB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6">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51339A4"/>
    <w:multiLevelType w:val="hybridMultilevel"/>
    <w:tmpl w:val="EC62F872"/>
    <w:lvl w:ilvl="0" w:tplc="3E8CCF6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9">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E1185B"/>
    <w:multiLevelType w:val="hybridMultilevel"/>
    <w:tmpl w:val="2CAAE24C"/>
    <w:lvl w:ilvl="0" w:tplc="EF0C6910">
      <w:start w:val="1"/>
      <w:numFmt w:val="decimal"/>
      <w:lvlText w:val="%1-"/>
      <w:lvlJc w:val="left"/>
      <w:pPr>
        <w:ind w:left="2343" w:hanging="360"/>
      </w:pPr>
      <w:rPr>
        <w:rFonts w:hint="default"/>
      </w:rPr>
    </w:lvl>
    <w:lvl w:ilvl="1" w:tplc="040C0019" w:tentative="1">
      <w:start w:val="1"/>
      <w:numFmt w:val="lowerLetter"/>
      <w:lvlText w:val="%2."/>
      <w:lvlJc w:val="left"/>
      <w:pPr>
        <w:ind w:left="3063" w:hanging="360"/>
      </w:pPr>
    </w:lvl>
    <w:lvl w:ilvl="2" w:tplc="040C001B" w:tentative="1">
      <w:start w:val="1"/>
      <w:numFmt w:val="lowerRoman"/>
      <w:lvlText w:val="%3."/>
      <w:lvlJc w:val="right"/>
      <w:pPr>
        <w:ind w:left="3783" w:hanging="180"/>
      </w:pPr>
    </w:lvl>
    <w:lvl w:ilvl="3" w:tplc="040C000F" w:tentative="1">
      <w:start w:val="1"/>
      <w:numFmt w:val="decimal"/>
      <w:lvlText w:val="%4."/>
      <w:lvlJc w:val="left"/>
      <w:pPr>
        <w:ind w:left="4503" w:hanging="360"/>
      </w:pPr>
    </w:lvl>
    <w:lvl w:ilvl="4" w:tplc="040C0019" w:tentative="1">
      <w:start w:val="1"/>
      <w:numFmt w:val="lowerLetter"/>
      <w:lvlText w:val="%5."/>
      <w:lvlJc w:val="left"/>
      <w:pPr>
        <w:ind w:left="5223" w:hanging="360"/>
      </w:pPr>
    </w:lvl>
    <w:lvl w:ilvl="5" w:tplc="040C001B" w:tentative="1">
      <w:start w:val="1"/>
      <w:numFmt w:val="lowerRoman"/>
      <w:lvlText w:val="%6."/>
      <w:lvlJc w:val="right"/>
      <w:pPr>
        <w:ind w:left="5943" w:hanging="180"/>
      </w:pPr>
    </w:lvl>
    <w:lvl w:ilvl="6" w:tplc="040C000F" w:tentative="1">
      <w:start w:val="1"/>
      <w:numFmt w:val="decimal"/>
      <w:lvlText w:val="%7."/>
      <w:lvlJc w:val="left"/>
      <w:pPr>
        <w:ind w:left="6663" w:hanging="360"/>
      </w:pPr>
    </w:lvl>
    <w:lvl w:ilvl="7" w:tplc="040C0019" w:tentative="1">
      <w:start w:val="1"/>
      <w:numFmt w:val="lowerLetter"/>
      <w:lvlText w:val="%8."/>
      <w:lvlJc w:val="left"/>
      <w:pPr>
        <w:ind w:left="7383" w:hanging="360"/>
      </w:pPr>
    </w:lvl>
    <w:lvl w:ilvl="8" w:tplc="040C001B" w:tentative="1">
      <w:start w:val="1"/>
      <w:numFmt w:val="lowerRoman"/>
      <w:lvlText w:val="%9."/>
      <w:lvlJc w:val="right"/>
      <w:pPr>
        <w:ind w:left="8103" w:hanging="180"/>
      </w:pPr>
    </w:lvl>
  </w:abstractNum>
  <w:abstractNum w:abstractNumId="21">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22">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543D5"/>
    <w:multiLevelType w:val="hybridMultilevel"/>
    <w:tmpl w:val="2BC0B422"/>
    <w:lvl w:ilvl="0" w:tplc="1D5A62AE">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5">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7">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9">
    <w:nsid w:val="68294BB8"/>
    <w:multiLevelType w:val="hybridMultilevel"/>
    <w:tmpl w:val="73200006"/>
    <w:lvl w:ilvl="0" w:tplc="52C84B0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0">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1">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32">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3">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4">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7">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5"/>
  </w:num>
  <w:num w:numId="3">
    <w:abstractNumId w:val="16"/>
  </w:num>
  <w:num w:numId="4">
    <w:abstractNumId w:val="4"/>
  </w:num>
  <w:num w:numId="5">
    <w:abstractNumId w:val="19"/>
  </w:num>
  <w:num w:numId="6">
    <w:abstractNumId w:val="9"/>
  </w:num>
  <w:num w:numId="7">
    <w:abstractNumId w:val="17"/>
  </w:num>
  <w:num w:numId="8">
    <w:abstractNumId w:val="26"/>
  </w:num>
  <w:num w:numId="9">
    <w:abstractNumId w:val="34"/>
  </w:num>
  <w:num w:numId="10">
    <w:abstractNumId w:val="36"/>
  </w:num>
  <w:num w:numId="11">
    <w:abstractNumId w:val="30"/>
  </w:num>
  <w:num w:numId="12">
    <w:abstractNumId w:val="15"/>
  </w:num>
  <w:num w:numId="13">
    <w:abstractNumId w:val="2"/>
  </w:num>
  <w:num w:numId="14">
    <w:abstractNumId w:val="21"/>
  </w:num>
  <w:num w:numId="15">
    <w:abstractNumId w:val="33"/>
  </w:num>
  <w:num w:numId="16">
    <w:abstractNumId w:val="32"/>
  </w:num>
  <w:num w:numId="17">
    <w:abstractNumId w:val="28"/>
  </w:num>
  <w:num w:numId="18">
    <w:abstractNumId w:val="10"/>
  </w:num>
  <w:num w:numId="19">
    <w:abstractNumId w:val="31"/>
  </w:num>
  <w:num w:numId="20">
    <w:abstractNumId w:val="22"/>
  </w:num>
  <w:num w:numId="21">
    <w:abstractNumId w:val="5"/>
  </w:num>
  <w:num w:numId="22">
    <w:abstractNumId w:val="11"/>
  </w:num>
  <w:num w:numId="23">
    <w:abstractNumId w:val="37"/>
  </w:num>
  <w:num w:numId="24">
    <w:abstractNumId w:val="0"/>
  </w:num>
  <w:num w:numId="25">
    <w:abstractNumId w:val="8"/>
  </w:num>
  <w:num w:numId="26">
    <w:abstractNumId w:val="35"/>
  </w:num>
  <w:num w:numId="27">
    <w:abstractNumId w:val="27"/>
  </w:num>
  <w:num w:numId="28">
    <w:abstractNumId w:val="23"/>
  </w:num>
  <w:num w:numId="29">
    <w:abstractNumId w:val="12"/>
  </w:num>
  <w:num w:numId="30">
    <w:abstractNumId w:val="6"/>
  </w:num>
  <w:num w:numId="31">
    <w:abstractNumId w:val="14"/>
  </w:num>
  <w:num w:numId="32">
    <w:abstractNumId w:val="3"/>
  </w:num>
  <w:num w:numId="33">
    <w:abstractNumId w:val="38"/>
  </w:num>
  <w:num w:numId="34">
    <w:abstractNumId w:val="7"/>
  </w:num>
  <w:num w:numId="35">
    <w:abstractNumId w:val="24"/>
  </w:num>
  <w:num w:numId="36">
    <w:abstractNumId w:val="29"/>
  </w:num>
  <w:num w:numId="37">
    <w:abstractNumId w:val="18"/>
  </w:num>
  <w:num w:numId="38">
    <w:abstractNumId w:val="2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33E2"/>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5612B"/>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5F7588"/>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6E5E06"/>
    <w:rsid w:val="00702C95"/>
    <w:rsid w:val="007144FB"/>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73"/>
    <w:rsid w:val="008D3A8F"/>
    <w:rsid w:val="008D445D"/>
    <w:rsid w:val="008E0CC2"/>
    <w:rsid w:val="008F0A7D"/>
    <w:rsid w:val="008F2450"/>
    <w:rsid w:val="00914FB4"/>
    <w:rsid w:val="00916EF0"/>
    <w:rsid w:val="0092094C"/>
    <w:rsid w:val="0092529E"/>
    <w:rsid w:val="00931D36"/>
    <w:rsid w:val="009336EE"/>
    <w:rsid w:val="00947149"/>
    <w:rsid w:val="00954BC6"/>
    <w:rsid w:val="00960736"/>
    <w:rsid w:val="00962EF7"/>
    <w:rsid w:val="0098166D"/>
    <w:rsid w:val="00981D41"/>
    <w:rsid w:val="00986C24"/>
    <w:rsid w:val="00991282"/>
    <w:rsid w:val="00992514"/>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C706C"/>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0F1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496120668">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F6BE-162A-4606-A5AC-0E3A1971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12375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الدرس رقم: 09                                                                                           مجتمع الدولي</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09                                                                                           مجتمع الدولي</dc:title>
  <dc:creator>H.MERZOUGUI</dc:creator>
  <cp:lastModifiedBy>H.MERZOUGUI</cp:lastModifiedBy>
  <cp:revision>4</cp:revision>
  <cp:lastPrinted>2016-11-26T18:48:00Z</cp:lastPrinted>
  <dcterms:created xsi:type="dcterms:W3CDTF">2021-09-30T22:21:00Z</dcterms:created>
  <dcterms:modified xsi:type="dcterms:W3CDTF">2021-11-20T23:09:00Z</dcterms:modified>
</cp:coreProperties>
</file>