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4B" w:rsidRPr="009D3AA7" w:rsidRDefault="00DC693D" w:rsidP="00EB21BE">
      <w:pPr>
        <w:spacing w:line="360" w:lineRule="auto"/>
        <w:jc w:val="center"/>
        <w:rPr>
          <w:rFonts w:ascii="Times New Roman" w:hAnsi="Times New Roman" w:cs="Times New Roman"/>
          <w:b/>
          <w:bCs/>
          <w:sz w:val="40"/>
          <w:szCs w:val="40"/>
          <w:rtl/>
          <w:lang w:bidi="ar-DZ"/>
        </w:rPr>
      </w:pPr>
      <w:r w:rsidRPr="009D3AA7">
        <w:rPr>
          <w:rFonts w:ascii="Times New Roman" w:hAnsi="Times New Roman" w:cs="Times New Roman" w:hint="cs"/>
          <w:b/>
          <w:bCs/>
          <w:sz w:val="40"/>
          <w:szCs w:val="40"/>
          <w:rtl/>
          <w:lang w:bidi="ar-DZ"/>
        </w:rPr>
        <w:t>الشرعية</w:t>
      </w:r>
      <w:r w:rsidRPr="009D3AA7">
        <w:rPr>
          <w:rFonts w:ascii="Times New Roman" w:hAnsi="Times New Roman" w:cs="Times New Roman" w:hint="cs"/>
          <w:b/>
          <w:bCs/>
          <w:sz w:val="40"/>
          <w:szCs w:val="40"/>
          <w:lang w:bidi="ar-DZ"/>
        </w:rPr>
        <w:t xml:space="preserve"> </w:t>
      </w:r>
      <w:r w:rsidRPr="009D3AA7">
        <w:rPr>
          <w:rFonts w:ascii="Times New Roman" w:hAnsi="Times New Roman" w:cs="Times New Roman" w:hint="cs"/>
          <w:b/>
          <w:bCs/>
          <w:sz w:val="40"/>
          <w:szCs w:val="40"/>
          <w:rtl/>
          <w:lang w:bidi="ar-DZ"/>
        </w:rPr>
        <w:t>للنيابة</w:t>
      </w:r>
      <w:r w:rsidRPr="009D3AA7">
        <w:rPr>
          <w:rFonts w:ascii="Times New Roman" w:hAnsi="Times New Roman" w:cs="Times New Roman" w:hint="cs"/>
          <w:b/>
          <w:bCs/>
          <w:sz w:val="40"/>
          <w:szCs w:val="40"/>
          <w:lang w:bidi="ar-DZ"/>
        </w:rPr>
        <w:t xml:space="preserve"> </w:t>
      </w:r>
      <w:r w:rsidRPr="009D3AA7">
        <w:rPr>
          <w:rFonts w:ascii="Times New Roman" w:hAnsi="Times New Roman" w:cs="Times New Roman" w:hint="cs"/>
          <w:b/>
          <w:bCs/>
          <w:sz w:val="40"/>
          <w:szCs w:val="40"/>
          <w:rtl/>
          <w:lang w:bidi="ar-DZ"/>
        </w:rPr>
        <w:t>مدخل</w:t>
      </w:r>
    </w:p>
    <w:p w:rsidR="00DC693D" w:rsidRDefault="00DC693D" w:rsidP="00EB21BE">
      <w:pPr>
        <w:spacing w:line="360" w:lineRule="auto"/>
        <w:jc w:val="right"/>
        <w:rPr>
          <w:rFonts w:ascii="Times New Roman" w:hAnsi="Times New Roman" w:cs="Times New Roman"/>
          <w:sz w:val="40"/>
          <w:szCs w:val="40"/>
          <w:rtl/>
          <w:lang w:bidi="ar-DZ"/>
        </w:rPr>
      </w:pPr>
    </w:p>
    <w:p w:rsidR="00DC693D" w:rsidRDefault="00DC693D" w:rsidP="00EB21BE">
      <w:pPr>
        <w:spacing w:line="360" w:lineRule="auto"/>
        <w:jc w:val="right"/>
        <w:rPr>
          <w:rFonts w:ascii="Times New Roman" w:hAnsi="Times New Roman" w:cs="Times New Roman"/>
          <w:sz w:val="32"/>
          <w:szCs w:val="32"/>
          <w:rtl/>
          <w:lang w:bidi="ar-DZ"/>
        </w:rPr>
      </w:pPr>
      <w:r>
        <w:rPr>
          <w:rFonts w:ascii="Times New Roman" w:hAnsi="Times New Roman" w:cs="Times New Roman" w:hint="cs"/>
          <w:sz w:val="40"/>
          <w:szCs w:val="40"/>
          <w:rtl/>
          <w:lang w:bidi="ar-DZ"/>
        </w:rPr>
        <w:t xml:space="preserve">   </w:t>
      </w:r>
      <w:r>
        <w:rPr>
          <w:rFonts w:ascii="Times New Roman" w:hAnsi="Times New Roman" w:cs="Times New Roman" w:hint="cs"/>
          <w:sz w:val="32"/>
          <w:szCs w:val="32"/>
          <w:rtl/>
          <w:lang w:bidi="ar-DZ"/>
        </w:rPr>
        <w:t>لقد نظم قانون الأسرة الجزائري أحكام النيابة الشرعية في الكتاب الثاني في ستة فصول من المادة 81 إلى غاية المادة 125، وسنتناول في السداسي الأول المباحث المتعلقة بالولاية والوصاية والتقديم، وعليه وجب أن نتناول أولا أهمية المال والمصالح المحمية بتشريع النيابة على المال، وأخيرا الأهلية</w:t>
      </w:r>
      <w:r w:rsidR="009D3AA7">
        <w:rPr>
          <w:rFonts w:ascii="Times New Roman" w:hAnsi="Times New Roman" w:cs="Times New Roman" w:hint="cs"/>
          <w:sz w:val="32"/>
          <w:szCs w:val="32"/>
          <w:rtl/>
          <w:lang w:bidi="ar-DZ"/>
        </w:rPr>
        <w:t xml:space="preserve"> وهي التي تحدث عنها المشرع في الأحكام  العامة.</w:t>
      </w:r>
    </w:p>
    <w:p w:rsidR="009D3AA7" w:rsidRDefault="009D3AA7" w:rsidP="00EB21BE">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Pr="009D3AA7">
        <w:rPr>
          <w:rFonts w:ascii="Times New Roman" w:hAnsi="Times New Roman" w:cs="Times New Roman" w:hint="cs"/>
          <w:b/>
          <w:bCs/>
          <w:sz w:val="32"/>
          <w:szCs w:val="32"/>
          <w:rtl/>
          <w:lang w:bidi="ar-DZ"/>
        </w:rPr>
        <w:t>أولا: أهمية المال</w:t>
      </w:r>
      <w:r>
        <w:rPr>
          <w:rFonts w:ascii="Times New Roman" w:hAnsi="Times New Roman" w:cs="Times New Roman" w:hint="cs"/>
          <w:sz w:val="32"/>
          <w:szCs w:val="32"/>
          <w:rtl/>
          <w:lang w:bidi="ar-DZ"/>
        </w:rPr>
        <w:t xml:space="preserve">: </w:t>
      </w:r>
    </w:p>
    <w:p w:rsidR="00B17765" w:rsidRDefault="009D3AA7" w:rsidP="00EB21BE">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Pr="009D3AA7">
        <w:rPr>
          <w:rFonts w:ascii="Times New Roman" w:hAnsi="Times New Roman" w:cs="Times New Roman" w:hint="cs"/>
          <w:sz w:val="32"/>
          <w:szCs w:val="32"/>
          <w:rtl/>
          <w:lang w:bidi="ar-DZ"/>
        </w:rPr>
        <w:t>المال وهو عصب ا</w:t>
      </w:r>
      <w:r>
        <w:rPr>
          <w:rFonts w:ascii="Times New Roman" w:hAnsi="Times New Roman" w:cs="Times New Roman" w:hint="cs"/>
          <w:sz w:val="32"/>
          <w:szCs w:val="32"/>
          <w:rtl/>
          <w:lang w:bidi="ar-DZ"/>
        </w:rPr>
        <w:t>لحياة وأحد مقومات الحياة لدى الأفراد والمجتمعات عني بحماية قانونية وشرعية، فنظم أحكام التصرف فيه خاصة في باب النيابة الشرعية حماية للمال في حد ذاته، وكذا حماية للمصلحة العامة، وللأفراد، ولذلك نجد أن فقهاء الشريعة الإسلامية اعتبروا أن أحد المقاصد الضرورية الكلية الخمسة التي جاءت الشريعة لتحقيقها هو حفظ المال واختلفوا في ترتيبه فمنهم من رتبه في المرتبة الرابعة بعد حفظ العقل، ومنهم من رتبه في المرتبة الخامسة بعد حفظ النسب</w:t>
      </w:r>
      <w:r w:rsidR="00B17765">
        <w:rPr>
          <w:rFonts w:ascii="Times New Roman" w:hAnsi="Times New Roman" w:cs="Times New Roman" w:hint="cs"/>
          <w:sz w:val="32"/>
          <w:szCs w:val="32"/>
          <w:rtl/>
          <w:lang w:bidi="ar-DZ"/>
        </w:rPr>
        <w:t>، والقانون أضفى حماية على المال بترتيب مسؤولية مدنية على بعض التصرفات، ومسؤولية جزائية على البعض الآخر.</w:t>
      </w:r>
    </w:p>
    <w:p w:rsidR="00EB21BE" w:rsidRDefault="00B17765" w:rsidP="00EB21BE">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وفي تشريع أحكام النيابة الشرعية سواء في الشريعة أو القانون حماية للمال الذي يكون معرضا للمخاطر عندما يقع في ملكية عديم الأهلية أو </w:t>
      </w:r>
      <w:proofErr w:type="spellStart"/>
      <w:r>
        <w:rPr>
          <w:rFonts w:ascii="Times New Roman" w:hAnsi="Times New Roman" w:cs="Times New Roman" w:hint="cs"/>
          <w:sz w:val="32"/>
          <w:szCs w:val="32"/>
          <w:rtl/>
          <w:lang w:bidi="ar-DZ"/>
        </w:rPr>
        <w:t>ناقصها</w:t>
      </w:r>
      <w:proofErr w:type="spellEnd"/>
      <w:r>
        <w:rPr>
          <w:rFonts w:ascii="Times New Roman" w:hAnsi="Times New Roman" w:cs="Times New Roman" w:hint="cs"/>
          <w:sz w:val="32"/>
          <w:szCs w:val="32"/>
          <w:rtl/>
          <w:lang w:bidi="ar-DZ"/>
        </w:rPr>
        <w:t xml:space="preserve"> لو سمح له بالتصرف فيه، فجاءت أحكام النيابة الشرعية لتنظم أحكام التصرف في أموال هذه الفئة من المكلفين بما يحقق مصلحة </w:t>
      </w:r>
      <w:r w:rsidR="00EB21BE">
        <w:rPr>
          <w:rFonts w:ascii="Times New Roman" w:hAnsi="Times New Roman" w:cs="Times New Roman" w:hint="cs"/>
          <w:sz w:val="32"/>
          <w:szCs w:val="32"/>
          <w:rtl/>
          <w:lang w:bidi="ar-DZ"/>
        </w:rPr>
        <w:t>القاصر ومن في حكمه، وكل من له مصلحة أو حق في هذا المال، وهو ما سنراه خلال دراستنا للموضوع من خلال قانون الأسرة وقانون الإجراءات المدنية وكذا القانون المدني.</w:t>
      </w:r>
    </w:p>
    <w:p w:rsidR="00EB21BE" w:rsidRDefault="00EB21BE" w:rsidP="00EB21BE">
      <w:pPr>
        <w:spacing w:line="360" w:lineRule="auto"/>
        <w:jc w:val="right"/>
        <w:rPr>
          <w:rFonts w:ascii="Times New Roman" w:hAnsi="Times New Roman" w:cs="Times New Roman"/>
          <w:b/>
          <w:bCs/>
          <w:sz w:val="32"/>
          <w:szCs w:val="32"/>
          <w:rtl/>
          <w:lang w:bidi="ar-DZ"/>
        </w:rPr>
      </w:pPr>
    </w:p>
    <w:p w:rsidR="00EB21BE" w:rsidRDefault="00EB21BE" w:rsidP="00EB21BE">
      <w:pPr>
        <w:spacing w:line="360" w:lineRule="auto"/>
        <w:jc w:val="right"/>
        <w:rPr>
          <w:rFonts w:ascii="Times New Roman" w:hAnsi="Times New Roman" w:cs="Times New Roman"/>
          <w:b/>
          <w:bCs/>
          <w:sz w:val="32"/>
          <w:szCs w:val="32"/>
          <w:rtl/>
          <w:lang w:bidi="ar-DZ"/>
        </w:rPr>
      </w:pPr>
    </w:p>
    <w:p w:rsidR="009D3AA7" w:rsidRDefault="00EB21BE" w:rsidP="00EB21BE">
      <w:pPr>
        <w:spacing w:line="360" w:lineRule="auto"/>
        <w:jc w:val="right"/>
        <w:rPr>
          <w:rFonts w:ascii="Times New Roman" w:hAnsi="Times New Roman" w:cs="Times New Roman"/>
          <w:b/>
          <w:bCs/>
          <w:sz w:val="32"/>
          <w:szCs w:val="32"/>
          <w:rtl/>
          <w:lang w:bidi="ar-DZ"/>
        </w:rPr>
      </w:pPr>
      <w:r>
        <w:rPr>
          <w:rFonts w:ascii="Times New Roman" w:hAnsi="Times New Roman" w:cs="Times New Roman" w:hint="cs"/>
          <w:b/>
          <w:bCs/>
          <w:sz w:val="32"/>
          <w:szCs w:val="32"/>
          <w:rtl/>
          <w:lang w:bidi="ar-DZ"/>
        </w:rPr>
        <w:lastRenderedPageBreak/>
        <w:t xml:space="preserve">   </w:t>
      </w:r>
      <w:r w:rsidRPr="00EB21BE">
        <w:rPr>
          <w:rFonts w:ascii="Times New Roman" w:hAnsi="Times New Roman" w:cs="Times New Roman" w:hint="cs"/>
          <w:b/>
          <w:bCs/>
          <w:sz w:val="32"/>
          <w:szCs w:val="32"/>
          <w:rtl/>
          <w:lang w:bidi="ar-DZ"/>
        </w:rPr>
        <w:t>ثانيا: المقصد من تشريع الولاية على المال:</w:t>
      </w:r>
      <w:r w:rsidR="009D3AA7" w:rsidRPr="00EB21BE">
        <w:rPr>
          <w:rFonts w:ascii="Times New Roman" w:hAnsi="Times New Roman" w:cs="Times New Roman" w:hint="cs"/>
          <w:b/>
          <w:bCs/>
          <w:sz w:val="32"/>
          <w:szCs w:val="32"/>
          <w:rtl/>
          <w:lang w:bidi="ar-DZ"/>
        </w:rPr>
        <w:t xml:space="preserve"> </w:t>
      </w:r>
      <w:r>
        <w:rPr>
          <w:rFonts w:ascii="Times New Roman" w:hAnsi="Times New Roman" w:cs="Times New Roman" w:hint="cs"/>
          <w:b/>
          <w:bCs/>
          <w:sz w:val="32"/>
          <w:szCs w:val="32"/>
          <w:rtl/>
          <w:lang w:bidi="ar-DZ"/>
        </w:rPr>
        <w:t xml:space="preserve">  </w:t>
      </w:r>
    </w:p>
    <w:p w:rsidR="002E1FF5" w:rsidRDefault="00EB21BE" w:rsidP="002E1FF5">
      <w:pPr>
        <w:spacing w:line="360" w:lineRule="auto"/>
        <w:jc w:val="right"/>
        <w:rPr>
          <w:rFonts w:ascii="Times New Roman" w:hAnsi="Times New Roman" w:cs="Times New Roman"/>
          <w:sz w:val="32"/>
          <w:szCs w:val="32"/>
          <w:rtl/>
          <w:lang w:bidi="ar-DZ"/>
        </w:rPr>
      </w:pPr>
      <w:r w:rsidRPr="00EB21BE">
        <w:rPr>
          <w:rFonts w:ascii="Times New Roman" w:hAnsi="Times New Roman" w:cs="Times New Roman" w:hint="cs"/>
          <w:sz w:val="32"/>
          <w:szCs w:val="32"/>
          <w:rtl/>
          <w:lang w:bidi="ar-DZ"/>
        </w:rPr>
        <w:t xml:space="preserve">   يمكننا </w:t>
      </w:r>
      <w:r>
        <w:rPr>
          <w:rFonts w:ascii="Times New Roman" w:hAnsi="Times New Roman" w:cs="Times New Roman" w:hint="cs"/>
          <w:sz w:val="32"/>
          <w:szCs w:val="32"/>
          <w:rtl/>
          <w:lang w:bidi="ar-DZ"/>
        </w:rPr>
        <w:t>أن نشير ‘</w:t>
      </w:r>
      <w:proofErr w:type="spellStart"/>
      <w:r>
        <w:rPr>
          <w:rFonts w:ascii="Times New Roman" w:hAnsi="Times New Roman" w:cs="Times New Roman" w:hint="cs"/>
          <w:sz w:val="32"/>
          <w:szCs w:val="32"/>
          <w:rtl/>
          <w:lang w:bidi="ar-DZ"/>
        </w:rPr>
        <w:t>لى</w:t>
      </w:r>
      <w:proofErr w:type="spellEnd"/>
      <w:r>
        <w:rPr>
          <w:rFonts w:ascii="Times New Roman" w:hAnsi="Times New Roman" w:cs="Times New Roman" w:hint="cs"/>
          <w:sz w:val="32"/>
          <w:szCs w:val="32"/>
          <w:rtl/>
          <w:lang w:bidi="ar-DZ"/>
        </w:rPr>
        <w:t xml:space="preserve"> بعض المقاصد التي تتجلى من تشريع النيابة الشرعية ، وذلك من خلال مواد القانون بدءا بالأحكام العامة الواردة في ال</w:t>
      </w:r>
      <w:r w:rsidR="002E1FF5">
        <w:rPr>
          <w:rFonts w:ascii="Times New Roman" w:hAnsi="Times New Roman" w:cs="Times New Roman" w:hint="cs"/>
          <w:sz w:val="32"/>
          <w:szCs w:val="32"/>
          <w:rtl/>
          <w:lang w:bidi="ar-DZ"/>
        </w:rPr>
        <w:t>كتاب الثاني من قانون الأسرة، حيث يتبين لنا من خلال استقراء هذه المواد أن المشرع قد احتاط في كل جزئياته لحفظ المال في حد ذاته، ومصلحة القاصر، والمصلحة العامة.</w:t>
      </w:r>
    </w:p>
    <w:p w:rsidR="00BF75C3" w:rsidRDefault="002E1FF5" w:rsidP="00BF75C3">
      <w:pPr>
        <w:spacing w:line="360" w:lineRule="auto"/>
        <w:jc w:val="right"/>
        <w:rPr>
          <w:rFonts w:ascii="Times New Roman" w:hAnsi="Times New Roman" w:cs="Times New Roman"/>
          <w:sz w:val="32"/>
          <w:szCs w:val="32"/>
          <w:rtl/>
          <w:lang w:bidi="ar-DZ"/>
        </w:rPr>
      </w:pPr>
      <w:r w:rsidRPr="002E1FF5">
        <w:rPr>
          <w:rFonts w:ascii="Times New Roman" w:hAnsi="Times New Roman" w:cs="Times New Roman" w:hint="cs"/>
          <w:b/>
          <w:bCs/>
          <w:sz w:val="32"/>
          <w:szCs w:val="32"/>
          <w:rtl/>
          <w:lang w:bidi="ar-DZ"/>
        </w:rPr>
        <w:t xml:space="preserve">   1/ </w:t>
      </w:r>
      <w:proofErr w:type="gramStart"/>
      <w:r w:rsidRPr="002E1FF5">
        <w:rPr>
          <w:rFonts w:ascii="Times New Roman" w:hAnsi="Times New Roman" w:cs="Times New Roman" w:hint="cs"/>
          <w:b/>
          <w:bCs/>
          <w:sz w:val="32"/>
          <w:szCs w:val="32"/>
          <w:rtl/>
          <w:lang w:bidi="ar-DZ"/>
        </w:rPr>
        <w:t>بالنسبة</w:t>
      </w:r>
      <w:proofErr w:type="gramEnd"/>
      <w:r w:rsidRPr="002E1FF5">
        <w:rPr>
          <w:rFonts w:ascii="Times New Roman" w:hAnsi="Times New Roman" w:cs="Times New Roman" w:hint="cs"/>
          <w:b/>
          <w:bCs/>
          <w:sz w:val="32"/>
          <w:szCs w:val="32"/>
          <w:rtl/>
          <w:lang w:bidi="ar-DZ"/>
        </w:rPr>
        <w:t xml:space="preserve"> للمال:</w:t>
      </w:r>
      <w:r>
        <w:rPr>
          <w:rFonts w:ascii="Times New Roman" w:hAnsi="Times New Roman" w:cs="Times New Roman" w:hint="cs"/>
          <w:b/>
          <w:bCs/>
          <w:sz w:val="32"/>
          <w:szCs w:val="32"/>
          <w:rtl/>
          <w:lang w:bidi="ar-DZ"/>
        </w:rPr>
        <w:t xml:space="preserve"> </w:t>
      </w:r>
      <w:r w:rsidR="004D29F8" w:rsidRPr="004D29F8">
        <w:rPr>
          <w:rFonts w:ascii="Times New Roman" w:hAnsi="Times New Roman" w:cs="Times New Roman" w:hint="cs"/>
          <w:sz w:val="32"/>
          <w:szCs w:val="32"/>
          <w:rtl/>
          <w:lang w:bidi="ar-DZ"/>
        </w:rPr>
        <w:t xml:space="preserve">يتجلى </w:t>
      </w:r>
      <w:r w:rsidR="004D29F8">
        <w:rPr>
          <w:rFonts w:ascii="Times New Roman" w:hAnsi="Times New Roman" w:cs="Times New Roman" w:hint="cs"/>
          <w:sz w:val="32"/>
          <w:szCs w:val="32"/>
          <w:rtl/>
          <w:lang w:bidi="ar-DZ"/>
        </w:rPr>
        <w:t>الاحتياط للمال في أحكام النيابة الشرعية خاصة في إبطال تصرفات القاصر وناقص الأهلية التي فيها ضرر محض كما</w:t>
      </w:r>
      <w:r w:rsidR="00BF75C3">
        <w:rPr>
          <w:rFonts w:ascii="Times New Roman" w:hAnsi="Times New Roman" w:cs="Times New Roman" w:hint="cs"/>
          <w:sz w:val="32"/>
          <w:szCs w:val="32"/>
          <w:rtl/>
          <w:lang w:bidi="ar-DZ"/>
        </w:rPr>
        <w:t xml:space="preserve"> قررته المادة 83 من قانون الأسرة، كما أن بعض التصرفات قيدها المشرع بإذن مسبق من القضاء المادة 88 ق.أ، كما رتب مسؤولية مدنية على تصرفات الولي التي ينتج عنها ضررا إذا كانت بسبب تقصيره في </w:t>
      </w:r>
      <w:r w:rsidR="00C37263">
        <w:rPr>
          <w:rFonts w:ascii="Times New Roman" w:hAnsi="Times New Roman" w:cs="Times New Roman" w:hint="cs"/>
          <w:sz w:val="32"/>
          <w:szCs w:val="32"/>
          <w:rtl/>
          <w:lang w:bidi="ar-DZ"/>
        </w:rPr>
        <w:t>أداء</w:t>
      </w:r>
      <w:r w:rsidR="00BF75C3">
        <w:rPr>
          <w:rFonts w:ascii="Times New Roman" w:hAnsi="Times New Roman" w:cs="Times New Roman" w:hint="cs"/>
          <w:sz w:val="32"/>
          <w:szCs w:val="32"/>
          <w:rtl/>
          <w:lang w:bidi="ar-DZ"/>
        </w:rPr>
        <w:t xml:space="preserve"> مهامه المادة 88 و98 من نفس القانون.</w:t>
      </w:r>
    </w:p>
    <w:p w:rsidR="00BF75C3" w:rsidRDefault="00BF75C3" w:rsidP="00BF75C3">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وفي</w:t>
      </w:r>
      <w:proofErr w:type="gramEnd"/>
      <w:r>
        <w:rPr>
          <w:rFonts w:ascii="Times New Roman" w:hAnsi="Times New Roman" w:cs="Times New Roman" w:hint="cs"/>
          <w:sz w:val="32"/>
          <w:szCs w:val="32"/>
          <w:rtl/>
          <w:lang w:bidi="ar-DZ"/>
        </w:rPr>
        <w:t xml:space="preserve"> الفقه الإسلامي نجد أن الشريعة تحث الولي سواء كان أصليا أو بالنيابة على المحافظة على أموال اليتامى القصر قبل أن تأكلها الزكاة، واشترط الفقهاء كما في القانون أن يكون الولي عدلا، أمينا، قادرا بالإضافة إلى الإسلام وكمال الأهلية.</w:t>
      </w:r>
    </w:p>
    <w:p w:rsidR="002E1FF5" w:rsidRDefault="00BF75C3" w:rsidP="00BF75C3">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Pr="00BF75C3">
        <w:rPr>
          <w:rFonts w:ascii="Times New Roman" w:hAnsi="Times New Roman" w:cs="Times New Roman" w:hint="cs"/>
          <w:b/>
          <w:bCs/>
          <w:sz w:val="32"/>
          <w:szCs w:val="32"/>
          <w:rtl/>
          <w:lang w:bidi="ar-DZ"/>
        </w:rPr>
        <w:t xml:space="preserve"> 2/ بالنسبة للمولى عليه </w:t>
      </w:r>
      <w:r w:rsidRPr="00BF75C3">
        <w:rPr>
          <w:rFonts w:ascii="Times New Roman" w:hAnsi="Times New Roman" w:cs="Times New Roman"/>
          <w:b/>
          <w:bCs/>
          <w:sz w:val="32"/>
          <w:szCs w:val="32"/>
          <w:rtl/>
          <w:lang w:bidi="ar-DZ"/>
        </w:rPr>
        <w:t>–</w:t>
      </w:r>
      <w:r w:rsidRPr="00BF75C3">
        <w:rPr>
          <w:rFonts w:ascii="Times New Roman" w:hAnsi="Times New Roman" w:cs="Times New Roman" w:hint="cs"/>
          <w:b/>
          <w:bCs/>
          <w:sz w:val="32"/>
          <w:szCs w:val="32"/>
          <w:rtl/>
          <w:lang w:bidi="ar-DZ"/>
        </w:rPr>
        <w:t xml:space="preserve">عديم الأهلية أو ناقصها- : </w:t>
      </w:r>
      <w:r w:rsidR="004D29F8" w:rsidRPr="00BF75C3">
        <w:rPr>
          <w:rFonts w:ascii="Times New Roman" w:hAnsi="Times New Roman" w:cs="Times New Roman" w:hint="cs"/>
          <w:b/>
          <w:bCs/>
          <w:sz w:val="32"/>
          <w:szCs w:val="32"/>
          <w:rtl/>
          <w:lang w:bidi="ar-DZ"/>
        </w:rPr>
        <w:t xml:space="preserve"> </w:t>
      </w:r>
      <w:r w:rsidR="002047DD">
        <w:rPr>
          <w:rFonts w:ascii="Times New Roman" w:hAnsi="Times New Roman" w:cs="Times New Roman" w:hint="cs"/>
          <w:sz w:val="32"/>
          <w:szCs w:val="32"/>
          <w:rtl/>
          <w:lang w:bidi="ar-DZ"/>
        </w:rPr>
        <w:t>القانون يمنع أصناف من المالكين من التصرف في ممتلكاتهم أو قيدها، وذلك حماية له وليس عقابا له، بل في المنع مراعاة لمصالحه فالسفيه مثلا قد يهدر ثروته ويبددها</w:t>
      </w:r>
      <w:r w:rsidR="004D29F8" w:rsidRPr="00BF75C3">
        <w:rPr>
          <w:rFonts w:ascii="Times New Roman" w:hAnsi="Times New Roman" w:cs="Times New Roman" w:hint="cs"/>
          <w:b/>
          <w:bCs/>
          <w:sz w:val="32"/>
          <w:szCs w:val="32"/>
          <w:rtl/>
          <w:lang w:bidi="ar-DZ"/>
        </w:rPr>
        <w:t xml:space="preserve"> </w:t>
      </w:r>
      <w:r w:rsidR="002047DD" w:rsidRPr="002047DD">
        <w:rPr>
          <w:rFonts w:ascii="Times New Roman" w:hAnsi="Times New Roman" w:cs="Times New Roman" w:hint="cs"/>
          <w:sz w:val="32"/>
          <w:szCs w:val="32"/>
          <w:rtl/>
          <w:lang w:bidi="ar-DZ"/>
        </w:rPr>
        <w:t>دون إدراك</w:t>
      </w:r>
      <w:r w:rsidR="002047DD">
        <w:rPr>
          <w:rFonts w:ascii="Times New Roman" w:hAnsi="Times New Roman" w:cs="Times New Roman" w:hint="cs"/>
          <w:b/>
          <w:bCs/>
          <w:sz w:val="32"/>
          <w:szCs w:val="32"/>
          <w:rtl/>
          <w:lang w:bidi="ar-DZ"/>
        </w:rPr>
        <w:t xml:space="preserve"> </w:t>
      </w:r>
      <w:r w:rsidR="002047DD" w:rsidRPr="002047DD">
        <w:rPr>
          <w:rFonts w:ascii="Times New Roman" w:hAnsi="Times New Roman" w:cs="Times New Roman" w:hint="cs"/>
          <w:sz w:val="32"/>
          <w:szCs w:val="32"/>
          <w:rtl/>
          <w:lang w:bidi="ar-DZ"/>
        </w:rPr>
        <w:t>منه</w:t>
      </w:r>
      <w:r w:rsidR="002047DD">
        <w:rPr>
          <w:rFonts w:ascii="Times New Roman" w:hAnsi="Times New Roman" w:cs="Times New Roman" w:hint="cs"/>
          <w:sz w:val="32"/>
          <w:szCs w:val="32"/>
          <w:rtl/>
          <w:lang w:bidi="ar-DZ"/>
        </w:rPr>
        <w:t>، وكذلك بالنسبة للمعتوه وغيره، بل نجد أن المشرع اعتبر أن هذه التصرفات حتى وإن كانت قبل صدور الحكم بالحجر تكون باطلة إذا كان العته أو الجنون ظاهرين عليه، ولذلك شرع التصرف في أمواله من طرف من ينوب عنه سؤاء كان وليا، أو وصيا، أو مقدما</w:t>
      </w:r>
      <w:r w:rsidR="00C37263">
        <w:rPr>
          <w:rFonts w:ascii="Times New Roman" w:hAnsi="Times New Roman" w:cs="Times New Roman" w:hint="cs"/>
          <w:sz w:val="32"/>
          <w:szCs w:val="32"/>
          <w:rtl/>
          <w:lang w:bidi="ar-DZ"/>
        </w:rPr>
        <w:t xml:space="preserve"> كما سنراه، كما قيد المشرع تصرفات الولي بمصلحة القاصر كما ورد في المادة 88 ق.أ، ويمكننا أيضا في هذا السياق الإشارة إلى ما ورد في المادة 83 من قانون الأسرة والتي جاء فيها "من بلغ سن التمييز طبقا للمادة 43 من القانون المدني تكون تصرفاته نافذة إذا كانت نافعة له، وباطلة إذا كانت ضارة </w:t>
      </w:r>
      <w:proofErr w:type="spellStart"/>
      <w:r w:rsidR="00C37263">
        <w:rPr>
          <w:rFonts w:ascii="Times New Roman" w:hAnsi="Times New Roman" w:cs="Times New Roman" w:hint="cs"/>
          <w:sz w:val="32"/>
          <w:szCs w:val="32"/>
          <w:rtl/>
          <w:lang w:bidi="ar-DZ"/>
        </w:rPr>
        <w:t>به</w:t>
      </w:r>
      <w:proofErr w:type="spellEnd"/>
      <w:r w:rsidR="003102A6">
        <w:rPr>
          <w:rFonts w:ascii="Times New Roman" w:hAnsi="Times New Roman" w:cs="Times New Roman" w:hint="cs"/>
          <w:sz w:val="32"/>
          <w:szCs w:val="32"/>
          <w:rtl/>
          <w:lang w:bidi="ar-DZ"/>
        </w:rPr>
        <w:t xml:space="preserve">، وتتوقف على إجازة الولي </w:t>
      </w:r>
      <w:proofErr w:type="spellStart"/>
      <w:r w:rsidR="003102A6">
        <w:rPr>
          <w:rFonts w:ascii="Times New Roman" w:hAnsi="Times New Roman" w:cs="Times New Roman" w:hint="cs"/>
          <w:sz w:val="32"/>
          <w:szCs w:val="32"/>
          <w:rtl/>
          <w:lang w:bidi="ar-DZ"/>
        </w:rPr>
        <w:t>إو</w:t>
      </w:r>
      <w:proofErr w:type="spellEnd"/>
      <w:r w:rsidR="003102A6">
        <w:rPr>
          <w:rFonts w:ascii="Times New Roman" w:hAnsi="Times New Roman" w:cs="Times New Roman" w:hint="cs"/>
          <w:sz w:val="32"/>
          <w:szCs w:val="32"/>
          <w:rtl/>
          <w:lang w:bidi="ar-DZ"/>
        </w:rPr>
        <w:t xml:space="preserve"> الوصي فيما إذا كانت مترددة بين النفع والضرر، وفي حالة </w:t>
      </w:r>
      <w:r w:rsidR="003102A6">
        <w:rPr>
          <w:rFonts w:ascii="Times New Roman" w:hAnsi="Times New Roman" w:cs="Times New Roman" w:hint="cs"/>
          <w:sz w:val="32"/>
          <w:szCs w:val="32"/>
          <w:rtl/>
          <w:lang w:bidi="ar-DZ"/>
        </w:rPr>
        <w:lastRenderedPageBreak/>
        <w:t xml:space="preserve">النزاع يرفع الأمر للقضاء" فالأحكام المقررة في هذه المادة تقيد كل التصرفات بمصلحة القاصر </w:t>
      </w:r>
      <w:r w:rsidR="005373E4">
        <w:rPr>
          <w:rFonts w:ascii="Times New Roman" w:hAnsi="Times New Roman" w:cs="Times New Roman" w:hint="cs"/>
          <w:sz w:val="32"/>
          <w:szCs w:val="32"/>
          <w:rtl/>
          <w:lang w:bidi="ar-DZ"/>
        </w:rPr>
        <w:t>أي ناقص الأهلية أو من لا أهلية له.</w:t>
      </w:r>
    </w:p>
    <w:p w:rsidR="00C37263" w:rsidRDefault="00C37263" w:rsidP="005373E4">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والقانون في هذا يوافق الشريعة الإسلامية التي هي المصدر الأساسي بقانون الأسرة عامة وفي النيابة الشرعية خاصة، ويمكن هنا الإشارة إلى أن الفقهاء قيدوا ب</w:t>
      </w:r>
      <w:r w:rsidR="005373E4">
        <w:rPr>
          <w:rFonts w:ascii="Times New Roman" w:hAnsi="Times New Roman" w:cs="Times New Roman" w:hint="cs"/>
          <w:sz w:val="32"/>
          <w:szCs w:val="32"/>
          <w:rtl/>
          <w:lang w:bidi="ar-DZ"/>
        </w:rPr>
        <w:t>عض تصرفات الوصي والمقدم في البيع بأن لا يقل الثمن عن سعر المثل، ولا يسمح بأقل من ذلك حفاظا على مصلحة القاصر لأنه ليس من حقه تخفيض السعر ما دام نائبا عمن لا أهلية له، والنبي كما أشرنا سابقا يطلب من ولي اليتيم أن يثمر أمواله حتى لا تأكلها الزكاة.</w:t>
      </w:r>
    </w:p>
    <w:p w:rsidR="005373E4" w:rsidRDefault="005373E4" w:rsidP="00C50CAC">
      <w:pPr>
        <w:spacing w:line="360" w:lineRule="auto"/>
        <w:jc w:val="right"/>
        <w:rPr>
          <w:rFonts w:ascii="Times New Roman" w:hAnsi="Times New Roman" w:cs="Times New Roman"/>
          <w:sz w:val="32"/>
          <w:szCs w:val="32"/>
          <w:rtl/>
          <w:lang w:bidi="ar-DZ"/>
        </w:rPr>
      </w:pPr>
      <w:r w:rsidRPr="005373E4">
        <w:rPr>
          <w:rFonts w:ascii="Times New Roman" w:hAnsi="Times New Roman" w:cs="Times New Roman" w:hint="cs"/>
          <w:b/>
          <w:bCs/>
          <w:sz w:val="32"/>
          <w:szCs w:val="32"/>
          <w:rtl/>
          <w:lang w:bidi="ar-DZ"/>
        </w:rPr>
        <w:t xml:space="preserve">   3/ بالنسبة للمجتمع:</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واضح أن عامل الائتمان والاستقرار مطلوبان في المعاملات داخل المجتمع، وكلما كانت العل</w:t>
      </w:r>
      <w:r w:rsidR="00660B20">
        <w:rPr>
          <w:rFonts w:ascii="Times New Roman" w:hAnsi="Times New Roman" w:cs="Times New Roman" w:hint="cs"/>
          <w:sz w:val="32"/>
          <w:szCs w:val="32"/>
          <w:rtl/>
          <w:lang w:bidi="ar-DZ"/>
        </w:rPr>
        <w:t xml:space="preserve">اقات بين الأفراد قوية كلما كان المجتمع قويا، وفي تنظيم التصرفات في أموال من انعدمت أهليته أو كانت ناقصة وحماية هذه الفئة الضعيفة داخل المجتمع يجعل المعاملات أكثر استقرارا وأمانا لكل الأطراف، وهو ما يعزز العلاقات ويقلل من النزاعات والخصومات ما من شأنه منع الأحقاد والضغائن التي تضعف المجتمع، وتتجلى أيضا المصلحة العامة للمجتمع في </w:t>
      </w:r>
      <w:proofErr w:type="spellStart"/>
      <w:r w:rsidR="00660B20">
        <w:rPr>
          <w:rFonts w:ascii="Times New Roman" w:hAnsi="Times New Roman" w:cs="Times New Roman" w:hint="cs"/>
          <w:sz w:val="32"/>
          <w:szCs w:val="32"/>
          <w:rtl/>
          <w:lang w:bidi="ar-DZ"/>
        </w:rPr>
        <w:t>أكام</w:t>
      </w:r>
      <w:proofErr w:type="spellEnd"/>
      <w:r w:rsidR="00660B20">
        <w:rPr>
          <w:rFonts w:ascii="Times New Roman" w:hAnsi="Times New Roman" w:cs="Times New Roman" w:hint="cs"/>
          <w:sz w:val="32"/>
          <w:szCs w:val="32"/>
          <w:rtl/>
          <w:lang w:bidi="ar-DZ"/>
        </w:rPr>
        <w:t xml:space="preserve"> النيابة الشرعية خاصة في مباحث المفقود والغائب، والكفالة وغيرها، ولا يفوتنا أيضا التنبيه إلى أن حماية المال في حد ذاته يمثل مصلحة عامة واجتماعية، فإذا تعلق الأمر مثلا بأرض زراعية تعود ملكيتها لقاصر فإن زرعها خير من تركها معطلة حتى يكبر، وهو ما يفيد المجتمع من خلال </w:t>
      </w:r>
      <w:r w:rsidR="00C50CAC">
        <w:rPr>
          <w:rFonts w:ascii="Times New Roman" w:hAnsi="Times New Roman" w:cs="Times New Roman" w:hint="cs"/>
          <w:sz w:val="32"/>
          <w:szCs w:val="32"/>
          <w:rtl/>
          <w:lang w:bidi="ar-DZ"/>
        </w:rPr>
        <w:t>إيجاد</w:t>
      </w:r>
      <w:r w:rsidR="00660B20">
        <w:rPr>
          <w:rFonts w:ascii="Times New Roman" w:hAnsi="Times New Roman" w:cs="Times New Roman" w:hint="cs"/>
          <w:sz w:val="32"/>
          <w:szCs w:val="32"/>
          <w:rtl/>
          <w:lang w:bidi="ar-DZ"/>
        </w:rPr>
        <w:t xml:space="preserve"> نشاط اقتصادي يعود بالفائدة على الفلاح، وعلى المجتمع، وكذا القاصر</w:t>
      </w:r>
      <w:r w:rsidR="00C50CAC">
        <w:rPr>
          <w:rFonts w:ascii="Times New Roman" w:hAnsi="Times New Roman" w:cs="Times New Roman" w:hint="cs"/>
          <w:sz w:val="32"/>
          <w:szCs w:val="32"/>
          <w:rtl/>
          <w:lang w:bidi="ar-DZ"/>
        </w:rPr>
        <w:t>، وقد بين القرآن الكريم أهمية توزيع الثروة داخل المجتمع كي لا يبقى حكرا على الأغنياء قال تعالى: (</w:t>
      </w:r>
      <w:r w:rsidR="00C50CAC" w:rsidRPr="001C6F58">
        <w:rPr>
          <w:rFonts w:ascii="Times New Roman" w:hAnsi="Times New Roman" w:cs="Times New Roman" w:hint="cs"/>
          <w:b/>
          <w:bCs/>
          <w:sz w:val="32"/>
          <w:szCs w:val="32"/>
          <w:rtl/>
          <w:lang w:bidi="ar-DZ"/>
        </w:rPr>
        <w:t>ما أفاء الله على رسوله من أهل القرى فلله وللرسول ولذي القربى واليتامى والمساكين وابن السبيل كي لا يكون دولة بين الأغنياء منكم</w:t>
      </w:r>
      <w:r w:rsidR="00C50CAC">
        <w:rPr>
          <w:rFonts w:ascii="Times New Roman" w:hAnsi="Times New Roman" w:cs="Times New Roman" w:hint="cs"/>
          <w:sz w:val="32"/>
          <w:szCs w:val="32"/>
          <w:rtl/>
          <w:lang w:bidi="ar-DZ"/>
        </w:rPr>
        <w:t xml:space="preserve">...) سورة الحشر 7، ونهى القرآن </w:t>
      </w:r>
      <w:r w:rsidR="00BC0012">
        <w:rPr>
          <w:rFonts w:ascii="Times New Roman" w:hAnsi="Times New Roman" w:cs="Times New Roman" w:hint="cs"/>
          <w:sz w:val="32"/>
          <w:szCs w:val="32"/>
          <w:rtl/>
          <w:lang w:bidi="ar-DZ"/>
        </w:rPr>
        <w:t xml:space="preserve">أن يتصرف السفهاء بالمال قال تعالى:( </w:t>
      </w:r>
      <w:r w:rsidR="00BC0012" w:rsidRPr="001C6F58">
        <w:rPr>
          <w:rFonts w:ascii="Times New Roman" w:hAnsi="Times New Roman" w:cs="Times New Roman" w:hint="cs"/>
          <w:b/>
          <w:bCs/>
          <w:sz w:val="32"/>
          <w:szCs w:val="32"/>
          <w:rtl/>
          <w:lang w:bidi="ar-DZ"/>
        </w:rPr>
        <w:t>ولا تؤتوا السفاء أموالكم التي جعل الله لكم قياما.</w:t>
      </w:r>
      <w:r w:rsidR="00BC0012">
        <w:rPr>
          <w:rFonts w:ascii="Times New Roman" w:hAnsi="Times New Roman" w:cs="Times New Roman" w:hint="cs"/>
          <w:sz w:val="32"/>
          <w:szCs w:val="32"/>
          <w:rtl/>
          <w:lang w:bidi="ar-DZ"/>
        </w:rPr>
        <w:t xml:space="preserve">..) </w:t>
      </w:r>
      <w:proofErr w:type="gramStart"/>
      <w:r w:rsidR="00BC0012">
        <w:rPr>
          <w:rFonts w:ascii="Times New Roman" w:hAnsi="Times New Roman" w:cs="Times New Roman" w:hint="cs"/>
          <w:sz w:val="32"/>
          <w:szCs w:val="32"/>
          <w:rtl/>
          <w:lang w:bidi="ar-DZ"/>
        </w:rPr>
        <w:t>سورة</w:t>
      </w:r>
      <w:proofErr w:type="gramEnd"/>
      <w:r w:rsidR="00BC0012">
        <w:rPr>
          <w:rFonts w:ascii="Times New Roman" w:hAnsi="Times New Roman" w:cs="Times New Roman" w:hint="cs"/>
          <w:sz w:val="32"/>
          <w:szCs w:val="32"/>
          <w:rtl/>
          <w:lang w:bidi="ar-DZ"/>
        </w:rPr>
        <w:t xml:space="preserve"> النساء 5.</w:t>
      </w:r>
    </w:p>
    <w:p w:rsidR="00440A0F" w:rsidRDefault="00440A0F" w:rsidP="00C50CA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sidR="00E85606">
        <w:rPr>
          <w:rFonts w:ascii="Times New Roman" w:hAnsi="Times New Roman" w:cs="Times New Roman" w:hint="cs"/>
          <w:sz w:val="32"/>
          <w:szCs w:val="32"/>
          <w:rtl/>
          <w:lang w:bidi="ar-DZ"/>
        </w:rPr>
        <w:t>فالقرآن</w:t>
      </w:r>
      <w:proofErr w:type="gramEnd"/>
      <w:r w:rsidR="00E85606">
        <w:rPr>
          <w:rFonts w:ascii="Times New Roman" w:hAnsi="Times New Roman" w:cs="Times New Roman" w:hint="cs"/>
          <w:sz w:val="32"/>
          <w:szCs w:val="32"/>
          <w:rtl/>
          <w:lang w:bidi="ar-DZ"/>
        </w:rPr>
        <w:t xml:space="preserve"> قرر حماية الأموال أن تحتكر من الأغنياء ومن أن تقع عرضة للإتلاف والتبديد ممن لا أهلية له</w:t>
      </w:r>
      <w:r w:rsidR="00BA712E">
        <w:rPr>
          <w:rFonts w:ascii="Times New Roman" w:hAnsi="Times New Roman" w:cs="Times New Roman" w:hint="cs"/>
          <w:sz w:val="32"/>
          <w:szCs w:val="32"/>
          <w:rtl/>
          <w:lang w:bidi="ar-DZ"/>
        </w:rPr>
        <w:t>، وفي الأخير يتبين لنا أن تنظيم أحكام النيابة الشرعية نكون قد حققنا جملة من المقاصد التي أشرنا إلى بعضها.</w:t>
      </w:r>
    </w:p>
    <w:p w:rsidR="00280623" w:rsidRDefault="00BA712E" w:rsidP="00C50CAC">
      <w:pPr>
        <w:spacing w:line="360" w:lineRule="auto"/>
        <w:jc w:val="right"/>
        <w:rPr>
          <w:rFonts w:ascii="Times New Roman" w:hAnsi="Times New Roman" w:cs="Times New Roman"/>
          <w:b/>
          <w:bCs/>
          <w:sz w:val="32"/>
          <w:szCs w:val="32"/>
          <w:rtl/>
          <w:lang w:bidi="ar-DZ"/>
        </w:rPr>
      </w:pPr>
      <w:r w:rsidRPr="00BA712E">
        <w:rPr>
          <w:rFonts w:ascii="Times New Roman" w:hAnsi="Times New Roman" w:cs="Times New Roman" w:hint="cs"/>
          <w:b/>
          <w:bCs/>
          <w:sz w:val="32"/>
          <w:szCs w:val="32"/>
          <w:rtl/>
          <w:lang w:bidi="ar-DZ"/>
        </w:rPr>
        <w:lastRenderedPageBreak/>
        <w:t xml:space="preserve">   ثالثا: </w:t>
      </w:r>
      <w:proofErr w:type="gramStart"/>
      <w:r w:rsidRPr="00BA712E">
        <w:rPr>
          <w:rFonts w:ascii="Times New Roman" w:hAnsi="Times New Roman" w:cs="Times New Roman" w:hint="cs"/>
          <w:b/>
          <w:bCs/>
          <w:sz w:val="32"/>
          <w:szCs w:val="32"/>
          <w:rtl/>
          <w:lang w:bidi="ar-DZ"/>
        </w:rPr>
        <w:t>الأهلية</w:t>
      </w:r>
      <w:proofErr w:type="gramEnd"/>
      <w:r w:rsidRPr="00BA712E">
        <w:rPr>
          <w:rFonts w:ascii="Times New Roman" w:hAnsi="Times New Roman" w:cs="Times New Roman" w:hint="cs"/>
          <w:b/>
          <w:bCs/>
          <w:sz w:val="32"/>
          <w:szCs w:val="32"/>
          <w:rtl/>
          <w:lang w:bidi="ar-DZ"/>
        </w:rPr>
        <w:t>:</w:t>
      </w:r>
      <w:r>
        <w:rPr>
          <w:rFonts w:ascii="Times New Roman" w:hAnsi="Times New Roman" w:cs="Times New Roman" w:hint="cs"/>
          <w:b/>
          <w:bCs/>
          <w:sz w:val="32"/>
          <w:szCs w:val="32"/>
          <w:rtl/>
          <w:lang w:bidi="ar-DZ"/>
        </w:rPr>
        <w:t xml:space="preserve"> </w:t>
      </w:r>
    </w:p>
    <w:p w:rsidR="00BA712E" w:rsidRDefault="00280623" w:rsidP="00C50CAC">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sidRPr="00280623">
        <w:rPr>
          <w:rFonts w:ascii="Times New Roman" w:hAnsi="Times New Roman" w:cs="Times New Roman" w:hint="cs"/>
          <w:sz w:val="32"/>
          <w:szCs w:val="32"/>
          <w:rtl/>
          <w:lang w:bidi="ar-DZ"/>
        </w:rPr>
        <w:t xml:space="preserve">ونتناولها في ثلاث نقاط </w:t>
      </w:r>
      <w:proofErr w:type="gramStart"/>
      <w:r w:rsidRPr="00280623">
        <w:rPr>
          <w:rFonts w:ascii="Times New Roman" w:hAnsi="Times New Roman" w:cs="Times New Roman" w:hint="cs"/>
          <w:sz w:val="32"/>
          <w:szCs w:val="32"/>
          <w:rtl/>
          <w:lang w:bidi="ar-DZ"/>
        </w:rPr>
        <w:t>أساسية</w:t>
      </w:r>
      <w:proofErr w:type="gramEnd"/>
      <w:r w:rsidRPr="00280623">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وهي تعريفها، وأنواعها، وعوارضها</w:t>
      </w:r>
    </w:p>
    <w:p w:rsidR="00BA712E" w:rsidRDefault="00BA712E" w:rsidP="00C50CA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280623">
        <w:rPr>
          <w:rFonts w:ascii="Times New Roman" w:hAnsi="Times New Roman" w:cs="Times New Roman" w:hint="cs"/>
          <w:sz w:val="32"/>
          <w:szCs w:val="32"/>
          <w:rtl/>
          <w:lang w:bidi="ar-DZ"/>
        </w:rPr>
        <w:t xml:space="preserve">  </w:t>
      </w:r>
      <w:r w:rsidR="00280623" w:rsidRPr="00280623">
        <w:rPr>
          <w:rFonts w:ascii="Times New Roman" w:hAnsi="Times New Roman" w:cs="Times New Roman" w:hint="cs"/>
          <w:b/>
          <w:bCs/>
          <w:sz w:val="32"/>
          <w:szCs w:val="32"/>
          <w:rtl/>
          <w:lang w:bidi="ar-DZ"/>
        </w:rPr>
        <w:t xml:space="preserve"> 1/ تعريف الأهلية</w:t>
      </w:r>
      <w:r w:rsidR="00280623">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 xml:space="preserve"> الأهلية في اللغة هي الجدارة، والاستحقاق، والصلاحية، فنقول فلان أهل لكذا أي أنه يستحقه، أو هو جدير به أو يصلح له.</w:t>
      </w:r>
    </w:p>
    <w:p w:rsidR="00BA712E" w:rsidRDefault="00BA712E" w:rsidP="00C50CA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أما من الناحية القانونية فهي وصف يقوم بالإنسان يجعله صالحا لاكتساب الحقوق والتحمل بالالتزامات، أي صلاحية المكلف بتحمل المسؤولية.</w:t>
      </w:r>
    </w:p>
    <w:p w:rsidR="00BA712E" w:rsidRDefault="00BA712E" w:rsidP="00C50CA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وفي</w:t>
      </w:r>
      <w:proofErr w:type="gramEnd"/>
      <w:r>
        <w:rPr>
          <w:rFonts w:ascii="Times New Roman" w:hAnsi="Times New Roman" w:cs="Times New Roman" w:hint="cs"/>
          <w:sz w:val="32"/>
          <w:szCs w:val="32"/>
          <w:rtl/>
          <w:lang w:bidi="ar-DZ"/>
        </w:rPr>
        <w:t xml:space="preserve"> الفقه الإسلامي فالأهلية هي صفة يقدرها الشارع في الشخص تجعله محلا صالحا لخطاب تشريعي.</w:t>
      </w:r>
    </w:p>
    <w:p w:rsidR="00280623" w:rsidRDefault="00BA712E" w:rsidP="00E1344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ومن خلال التعريفات يتبين لنا أن مناط التكليف هو الأهلية</w:t>
      </w:r>
      <w:r w:rsidR="00E1344A">
        <w:rPr>
          <w:rFonts w:ascii="Times New Roman" w:hAnsi="Times New Roman" w:cs="Times New Roman" w:hint="cs"/>
          <w:sz w:val="32"/>
          <w:szCs w:val="32"/>
          <w:rtl/>
          <w:lang w:bidi="ar-DZ"/>
        </w:rPr>
        <w:t xml:space="preserve">، كما يلاحظ أن التعريفات تشير إلى نوعين من الولاية وقد عبر عن ذلك بوصفين وهما صلاحية الشخص لاكتساب حقوق وهو النوع الأول، والثاني </w:t>
      </w:r>
      <w:r w:rsidR="00280623">
        <w:rPr>
          <w:rFonts w:ascii="Times New Roman" w:hAnsi="Times New Roman" w:cs="Times New Roman" w:hint="cs"/>
          <w:sz w:val="32"/>
          <w:szCs w:val="32"/>
          <w:rtl/>
          <w:lang w:bidi="ar-DZ"/>
        </w:rPr>
        <w:t xml:space="preserve">يتمثل في </w:t>
      </w:r>
      <w:r w:rsidR="00E1344A">
        <w:rPr>
          <w:rFonts w:ascii="Times New Roman" w:hAnsi="Times New Roman" w:cs="Times New Roman" w:hint="cs"/>
          <w:sz w:val="32"/>
          <w:szCs w:val="32"/>
          <w:rtl/>
          <w:lang w:bidi="ar-DZ"/>
        </w:rPr>
        <w:t>التحمل بالا</w:t>
      </w:r>
      <w:r w:rsidR="00280623">
        <w:rPr>
          <w:rFonts w:ascii="Times New Roman" w:hAnsi="Times New Roman" w:cs="Times New Roman" w:hint="cs"/>
          <w:sz w:val="32"/>
          <w:szCs w:val="32"/>
          <w:rtl/>
          <w:lang w:bidi="ar-DZ"/>
        </w:rPr>
        <w:t xml:space="preserve">لتزامات، أي صلاحية المكلف لتحمل </w:t>
      </w:r>
      <w:r w:rsidR="00E1344A">
        <w:rPr>
          <w:rFonts w:ascii="Times New Roman" w:hAnsi="Times New Roman" w:cs="Times New Roman" w:hint="cs"/>
          <w:sz w:val="32"/>
          <w:szCs w:val="32"/>
          <w:rtl/>
          <w:lang w:bidi="ar-DZ"/>
        </w:rPr>
        <w:t xml:space="preserve">المسؤولية </w:t>
      </w:r>
      <w:r w:rsidR="00280623">
        <w:rPr>
          <w:rFonts w:ascii="Times New Roman" w:hAnsi="Times New Roman" w:cs="Times New Roman" w:hint="cs"/>
          <w:sz w:val="32"/>
          <w:szCs w:val="32"/>
          <w:rtl/>
          <w:lang w:bidi="ar-DZ"/>
        </w:rPr>
        <w:t>عن تصرفاته وتبعاتها القانونية.</w:t>
      </w:r>
    </w:p>
    <w:p w:rsidR="00A20097" w:rsidRDefault="00280623" w:rsidP="00A20097">
      <w:pPr>
        <w:spacing w:line="360" w:lineRule="auto"/>
        <w:jc w:val="right"/>
        <w:rPr>
          <w:rFonts w:ascii="Times New Roman" w:hAnsi="Times New Roman" w:cs="Times New Roman"/>
          <w:sz w:val="32"/>
          <w:szCs w:val="32"/>
          <w:rtl/>
          <w:lang w:bidi="ar-DZ"/>
        </w:rPr>
      </w:pPr>
      <w:r w:rsidRPr="00280623">
        <w:rPr>
          <w:rFonts w:ascii="Times New Roman" w:hAnsi="Times New Roman" w:cs="Times New Roman" w:hint="cs"/>
          <w:b/>
          <w:bCs/>
          <w:sz w:val="32"/>
          <w:szCs w:val="32"/>
          <w:rtl/>
          <w:lang w:bidi="ar-DZ"/>
        </w:rPr>
        <w:t xml:space="preserve">   2/ </w:t>
      </w:r>
      <w:proofErr w:type="gramStart"/>
      <w:r w:rsidRPr="00280623">
        <w:rPr>
          <w:rFonts w:ascii="Times New Roman" w:hAnsi="Times New Roman" w:cs="Times New Roman" w:hint="cs"/>
          <w:b/>
          <w:bCs/>
          <w:sz w:val="32"/>
          <w:szCs w:val="32"/>
          <w:rtl/>
          <w:lang w:bidi="ar-DZ"/>
        </w:rPr>
        <w:t>أنواع</w:t>
      </w:r>
      <w:proofErr w:type="gramEnd"/>
      <w:r w:rsidRPr="00280623">
        <w:rPr>
          <w:rFonts w:ascii="Times New Roman" w:hAnsi="Times New Roman" w:cs="Times New Roman" w:hint="cs"/>
          <w:b/>
          <w:bCs/>
          <w:sz w:val="32"/>
          <w:szCs w:val="32"/>
          <w:rtl/>
          <w:lang w:bidi="ar-DZ"/>
        </w:rPr>
        <w:t xml:space="preserve"> الأهلية: </w:t>
      </w:r>
      <w:r>
        <w:rPr>
          <w:rFonts w:ascii="Times New Roman" w:hAnsi="Times New Roman" w:cs="Times New Roman" w:hint="cs"/>
          <w:sz w:val="32"/>
          <w:szCs w:val="32"/>
          <w:rtl/>
          <w:lang w:bidi="ar-DZ"/>
        </w:rPr>
        <w:t>يقسم فقهاء الشريعة كما فقهاء القانون الأه</w:t>
      </w:r>
      <w:r w:rsidR="00A20097">
        <w:rPr>
          <w:rFonts w:ascii="Times New Roman" w:hAnsi="Times New Roman" w:cs="Times New Roman" w:hint="cs"/>
          <w:sz w:val="32"/>
          <w:szCs w:val="32"/>
          <w:rtl/>
          <w:lang w:bidi="ar-DZ"/>
        </w:rPr>
        <w:t>لية إلى نوعين رئيسيين وكل قسم يقسم إلى قسمين على النحو التالي:</w:t>
      </w:r>
    </w:p>
    <w:p w:rsidR="00A20097" w:rsidRDefault="00A20097" w:rsidP="00A2009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Pr="00A20097">
        <w:rPr>
          <w:rFonts w:ascii="Times New Roman" w:hAnsi="Times New Roman" w:cs="Times New Roman" w:hint="cs"/>
          <w:b/>
          <w:bCs/>
          <w:sz w:val="32"/>
          <w:szCs w:val="32"/>
          <w:rtl/>
          <w:lang w:bidi="ar-DZ"/>
        </w:rPr>
        <w:t xml:space="preserve">أ/ </w:t>
      </w:r>
      <w:proofErr w:type="gramStart"/>
      <w:r w:rsidRPr="00A20097">
        <w:rPr>
          <w:rFonts w:ascii="Times New Roman" w:hAnsi="Times New Roman" w:cs="Times New Roman" w:hint="cs"/>
          <w:b/>
          <w:bCs/>
          <w:sz w:val="32"/>
          <w:szCs w:val="32"/>
          <w:rtl/>
          <w:lang w:bidi="ar-DZ"/>
        </w:rPr>
        <w:t>أهلية</w:t>
      </w:r>
      <w:proofErr w:type="gramEnd"/>
      <w:r w:rsidRPr="00A20097">
        <w:rPr>
          <w:rFonts w:ascii="Times New Roman" w:hAnsi="Times New Roman" w:cs="Times New Roman" w:hint="cs"/>
          <w:b/>
          <w:bCs/>
          <w:sz w:val="32"/>
          <w:szCs w:val="32"/>
          <w:rtl/>
          <w:lang w:bidi="ar-DZ"/>
        </w:rPr>
        <w:t xml:space="preserve"> الوجوب:</w:t>
      </w:r>
      <w:r w:rsidR="00E1344A" w:rsidRPr="00A20097">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وهي صلاحية الشخص لاكتساب وهي ملازمة للإنسان من ولادته إلى وفاته، وقد قصمها الفقهاء إلى قسمين:</w:t>
      </w:r>
    </w:p>
    <w:p w:rsidR="00BA712E" w:rsidRDefault="00511C0C" w:rsidP="00A20097">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A20097" w:rsidRPr="00A20097">
        <w:rPr>
          <w:rFonts w:ascii="Times New Roman" w:hAnsi="Times New Roman" w:cs="Times New Roman" w:hint="cs"/>
          <w:sz w:val="32"/>
          <w:szCs w:val="32"/>
          <w:rtl/>
          <w:lang w:bidi="ar-DZ"/>
        </w:rPr>
        <w:t>*</w:t>
      </w:r>
      <w:r w:rsidR="00A20097">
        <w:rPr>
          <w:rFonts w:ascii="Times New Roman" w:hAnsi="Times New Roman" w:cs="Times New Roman" w:hint="cs"/>
          <w:sz w:val="32"/>
          <w:szCs w:val="32"/>
          <w:rtl/>
          <w:lang w:bidi="ar-DZ"/>
        </w:rPr>
        <w:t xml:space="preserve"> أهلية وجوب ناقصة: وهي تثبت للإنسان منذ أن ينشأ جنينا إلى أن يستهل </w:t>
      </w:r>
      <w:r>
        <w:rPr>
          <w:rFonts w:ascii="Times New Roman" w:hAnsi="Times New Roman" w:cs="Times New Roman" w:hint="cs"/>
          <w:sz w:val="32"/>
          <w:szCs w:val="32"/>
          <w:rtl/>
          <w:lang w:bidi="ar-DZ"/>
        </w:rPr>
        <w:t>حيا أو ميتا، ففي هذه المرحلة يحفظ له حقه في الميراث ويصح أن يوصى له، أو يوهب له وغير ذلك</w:t>
      </w:r>
      <w:r w:rsidR="00E1344A" w:rsidRPr="00A20097">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w:t>
      </w:r>
    </w:p>
    <w:p w:rsidR="00511C0C" w:rsidRDefault="00511C0C" w:rsidP="00511C0C">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 </w:t>
      </w:r>
      <w:proofErr w:type="gramStart"/>
      <w:r>
        <w:rPr>
          <w:rFonts w:ascii="Times New Roman" w:hAnsi="Times New Roman" w:cs="Times New Roman" w:hint="cs"/>
          <w:sz w:val="32"/>
          <w:szCs w:val="32"/>
          <w:rtl/>
          <w:lang w:bidi="ar-DZ"/>
        </w:rPr>
        <w:t>أهلية</w:t>
      </w:r>
      <w:proofErr w:type="gramEnd"/>
      <w:r>
        <w:rPr>
          <w:rFonts w:ascii="Times New Roman" w:hAnsi="Times New Roman" w:cs="Times New Roman" w:hint="cs"/>
          <w:sz w:val="32"/>
          <w:szCs w:val="32"/>
          <w:rtl/>
          <w:lang w:bidi="ar-DZ"/>
        </w:rPr>
        <w:t xml:space="preserve"> وجوب كاملة: وتثبت للشخص منذ ولادته حيا إلى أن يموت، بل تثبت له حتى وإن استهل حيا للحظات بأن تظهر عليه إحدى علامات الحياة كأن يتثاءب أو يعطس أو يبكي وغيرها.</w:t>
      </w:r>
    </w:p>
    <w:p w:rsidR="00511C0C" w:rsidRDefault="00511C0C" w:rsidP="00511C0C">
      <w:pPr>
        <w:spacing w:line="360" w:lineRule="auto"/>
        <w:ind w:left="945"/>
        <w:jc w:val="right"/>
        <w:rPr>
          <w:rFonts w:ascii="Times New Roman" w:hAnsi="Times New Roman" w:cs="Times New Roman"/>
          <w:sz w:val="32"/>
          <w:szCs w:val="32"/>
          <w:rtl/>
          <w:lang w:bidi="ar-DZ"/>
        </w:rPr>
      </w:pPr>
      <w:r w:rsidRPr="00511C0C">
        <w:rPr>
          <w:rFonts w:ascii="Times New Roman" w:hAnsi="Times New Roman" w:cs="Times New Roman" w:hint="cs"/>
          <w:b/>
          <w:bCs/>
          <w:sz w:val="32"/>
          <w:szCs w:val="32"/>
          <w:rtl/>
          <w:lang w:bidi="ar-DZ"/>
        </w:rPr>
        <w:lastRenderedPageBreak/>
        <w:t xml:space="preserve">   ب/ </w:t>
      </w:r>
      <w:proofErr w:type="gramStart"/>
      <w:r w:rsidRPr="00511C0C">
        <w:rPr>
          <w:rFonts w:ascii="Times New Roman" w:hAnsi="Times New Roman" w:cs="Times New Roman" w:hint="cs"/>
          <w:b/>
          <w:bCs/>
          <w:sz w:val="32"/>
          <w:szCs w:val="32"/>
          <w:rtl/>
          <w:lang w:bidi="ar-DZ"/>
        </w:rPr>
        <w:t>أهلية</w:t>
      </w:r>
      <w:proofErr w:type="gramEnd"/>
      <w:r w:rsidRPr="00511C0C">
        <w:rPr>
          <w:rFonts w:ascii="Times New Roman" w:hAnsi="Times New Roman" w:cs="Times New Roman" w:hint="cs"/>
          <w:b/>
          <w:bCs/>
          <w:sz w:val="32"/>
          <w:szCs w:val="32"/>
          <w:rtl/>
          <w:lang w:bidi="ar-DZ"/>
        </w:rPr>
        <w:t xml:space="preserve"> الأداء:</w:t>
      </w:r>
      <w:r>
        <w:rPr>
          <w:rFonts w:ascii="Times New Roman" w:hAnsi="Times New Roman" w:cs="Times New Roman" w:hint="cs"/>
          <w:b/>
          <w:bCs/>
          <w:sz w:val="32"/>
          <w:szCs w:val="32"/>
          <w:rtl/>
          <w:lang w:bidi="ar-DZ"/>
        </w:rPr>
        <w:t xml:space="preserve"> </w:t>
      </w:r>
      <w:r w:rsidR="00412AAD">
        <w:rPr>
          <w:rFonts w:ascii="Times New Roman" w:hAnsi="Times New Roman" w:cs="Times New Roman" w:hint="cs"/>
          <w:sz w:val="32"/>
          <w:szCs w:val="32"/>
          <w:rtl/>
          <w:lang w:bidi="ar-DZ"/>
        </w:rPr>
        <w:t>وهي صلاحية الشخص لمباشرة التصرفات القانونية بنفسه ولنفسه، وهي أيضا تقسم إلى قسمين.</w:t>
      </w:r>
    </w:p>
    <w:p w:rsidR="002C17D6" w:rsidRDefault="00412AAD" w:rsidP="0093515A">
      <w:pPr>
        <w:spacing w:line="360" w:lineRule="auto"/>
        <w:ind w:left="945"/>
        <w:jc w:val="right"/>
        <w:rPr>
          <w:rFonts w:ascii="Times New Roman" w:hAnsi="Times New Roman" w:cs="Times New Roman"/>
          <w:sz w:val="32"/>
          <w:szCs w:val="32"/>
          <w:rtl/>
          <w:lang w:bidi="ar-DZ"/>
        </w:rPr>
      </w:pPr>
      <w:r w:rsidRPr="00412AAD">
        <w:rPr>
          <w:rFonts w:ascii="Times New Roman" w:hAnsi="Times New Roman" w:cs="Times New Roman" w:hint="cs"/>
          <w:b/>
          <w:bCs/>
          <w:sz w:val="32"/>
          <w:szCs w:val="32"/>
          <w:rtl/>
          <w:lang w:bidi="ar-DZ"/>
        </w:rPr>
        <w:t>*</w:t>
      </w:r>
      <w:r>
        <w:rPr>
          <w:rFonts w:ascii="Times New Roman" w:hAnsi="Times New Roman" w:cs="Times New Roman" w:hint="cs"/>
          <w:b/>
          <w:bCs/>
          <w:sz w:val="32"/>
          <w:szCs w:val="32"/>
          <w:rtl/>
          <w:lang w:bidi="ar-DZ"/>
        </w:rPr>
        <w:t>أ</w:t>
      </w:r>
      <w:r w:rsidRPr="00412AAD">
        <w:rPr>
          <w:rFonts w:ascii="Times New Roman" w:hAnsi="Times New Roman" w:cs="Times New Roman" w:hint="cs"/>
          <w:sz w:val="32"/>
          <w:szCs w:val="32"/>
          <w:rtl/>
          <w:lang w:bidi="ar-DZ"/>
        </w:rPr>
        <w:t xml:space="preserve">هلية </w:t>
      </w:r>
      <w:r>
        <w:rPr>
          <w:rFonts w:ascii="Times New Roman" w:hAnsi="Times New Roman" w:cs="Times New Roman" w:hint="cs"/>
          <w:sz w:val="32"/>
          <w:szCs w:val="32"/>
          <w:rtl/>
          <w:lang w:bidi="ar-DZ"/>
        </w:rPr>
        <w:t xml:space="preserve">أداء ناقصة: تبدأ من سن التمييز </w:t>
      </w:r>
      <w:r w:rsidR="0093515A">
        <w:rPr>
          <w:rFonts w:ascii="Times New Roman" w:hAnsi="Times New Roman" w:cs="Times New Roman" w:hint="cs"/>
          <w:sz w:val="32"/>
          <w:szCs w:val="32"/>
          <w:rtl/>
          <w:lang w:bidi="ar-DZ"/>
        </w:rPr>
        <w:t>تبدأ من سن التمييز إلى بلوغ الشخص عاقلا راشدا، أي بلوغ سن الرشد بالنسبة للقانون هو 19 سنة كاملة، أما في الفقه الإسلامي فإن الرشد يكون بظهور علامات البلوغ و</w:t>
      </w:r>
      <w:r w:rsidR="002C17D6">
        <w:rPr>
          <w:rFonts w:ascii="Times New Roman" w:hAnsi="Times New Roman" w:cs="Times New Roman" w:hint="cs"/>
          <w:sz w:val="32"/>
          <w:szCs w:val="32"/>
          <w:rtl/>
          <w:lang w:bidi="ar-DZ"/>
        </w:rPr>
        <w:t>هي مرتبطة باكتمال نمو جسم الإنسان، ولا يلجأ إلى السن إلا في حال تأخر علامات البلوغ ففي هذه الحالة قال الفقهاء أنه يلجأ إلى السن كمعيار لضبط الرشد واختلفوا في تحديد السن الأقصى الذي يغلب فيه بلوغ الشخص عادة.</w:t>
      </w:r>
    </w:p>
    <w:p w:rsidR="00C41D2A" w:rsidRDefault="002C17D6" w:rsidP="0093515A">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أهلية </w:t>
      </w:r>
      <w:proofErr w:type="spellStart"/>
      <w:r>
        <w:rPr>
          <w:rFonts w:ascii="Times New Roman" w:hAnsi="Times New Roman" w:cs="Times New Roman" w:hint="cs"/>
          <w:b/>
          <w:bCs/>
          <w:sz w:val="32"/>
          <w:szCs w:val="32"/>
          <w:rtl/>
          <w:lang w:bidi="ar-DZ"/>
        </w:rPr>
        <w:t>اداء</w:t>
      </w:r>
      <w:proofErr w:type="spellEnd"/>
      <w:r>
        <w:rPr>
          <w:rFonts w:ascii="Times New Roman" w:hAnsi="Times New Roman" w:cs="Times New Roman" w:hint="cs"/>
          <w:b/>
          <w:bCs/>
          <w:sz w:val="32"/>
          <w:szCs w:val="32"/>
          <w:rtl/>
          <w:lang w:bidi="ar-DZ"/>
        </w:rPr>
        <w:t xml:space="preserve"> كاملة: </w:t>
      </w:r>
      <w:r>
        <w:rPr>
          <w:rFonts w:ascii="Times New Roman" w:hAnsi="Times New Roman" w:cs="Times New Roman" w:hint="cs"/>
          <w:sz w:val="32"/>
          <w:szCs w:val="32"/>
          <w:rtl/>
          <w:lang w:bidi="ar-DZ"/>
        </w:rPr>
        <w:t>تبدأ من بلوغ المكلف سن الرشد عاقلا إلى وفاته، أو إلى أن يطرأ عليها أحد العوارض التي ترفعها كليا أو جزئيا.</w:t>
      </w:r>
    </w:p>
    <w:p w:rsidR="00C41D2A" w:rsidRDefault="00C41D2A" w:rsidP="0093515A">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3/ عوارض الأهلية:</w:t>
      </w:r>
      <w:r>
        <w:rPr>
          <w:rFonts w:ascii="Times New Roman" w:hAnsi="Times New Roman" w:cs="Times New Roman" w:hint="cs"/>
          <w:sz w:val="32"/>
          <w:szCs w:val="32"/>
          <w:rtl/>
          <w:lang w:bidi="ar-DZ"/>
        </w:rPr>
        <w:t xml:space="preserve"> قد يبلغ الإنسان سن الرشد كامل الأهلية ولا يظهر عليه أي علامة تجعل تصرفاته محل طعن وهو الأصل في التصرفات بعد الرشد كما نصت على ذلك المادة 86 من قانون الأسرة بأنه من بلغ سن الرشد ولم يحجر عيه يعتبر كامل الأهلية وفقا لأحكام المادة 40 من القانون المدني.</w:t>
      </w:r>
    </w:p>
    <w:p w:rsidR="00C41D2A" w:rsidRDefault="00C41D2A" w:rsidP="0093515A">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proofErr w:type="gramStart"/>
      <w:r>
        <w:rPr>
          <w:rFonts w:ascii="Times New Roman" w:hAnsi="Times New Roman" w:cs="Times New Roman" w:hint="cs"/>
          <w:sz w:val="32"/>
          <w:szCs w:val="32"/>
          <w:rtl/>
          <w:lang w:bidi="ar-DZ"/>
        </w:rPr>
        <w:t>وقد</w:t>
      </w:r>
      <w:proofErr w:type="gramEnd"/>
      <w:r>
        <w:rPr>
          <w:rFonts w:ascii="Times New Roman" w:hAnsi="Times New Roman" w:cs="Times New Roman" w:hint="cs"/>
          <w:sz w:val="32"/>
          <w:szCs w:val="32"/>
          <w:rtl/>
          <w:lang w:bidi="ar-DZ"/>
        </w:rPr>
        <w:t xml:space="preserve"> تظهر عند </w:t>
      </w:r>
      <w:r w:rsidRPr="00C41D2A">
        <w:rPr>
          <w:rFonts w:ascii="Times New Roman" w:hAnsi="Times New Roman" w:cs="Times New Roman" w:hint="cs"/>
          <w:sz w:val="32"/>
          <w:szCs w:val="32"/>
          <w:rtl/>
          <w:lang w:bidi="ar-DZ"/>
        </w:rPr>
        <w:t>بلوغ</w:t>
      </w:r>
      <w:r w:rsidR="0093515A" w:rsidRPr="00C41D2A">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 xml:space="preserve">سن الرشد أو بعدها علامات تجعل تصرفاته محل طعن وقد نصت المادة 81 من ق.أ على هذه العوارض والعلامات، وهذه العوارض كما </w:t>
      </w:r>
      <w:proofErr w:type="gramStart"/>
      <w:r>
        <w:rPr>
          <w:rFonts w:ascii="Times New Roman" w:hAnsi="Times New Roman" w:cs="Times New Roman" w:hint="cs"/>
          <w:sz w:val="32"/>
          <w:szCs w:val="32"/>
          <w:rtl/>
          <w:lang w:bidi="ar-DZ"/>
        </w:rPr>
        <w:t>حددها</w:t>
      </w:r>
      <w:proofErr w:type="gramEnd"/>
      <w:r>
        <w:rPr>
          <w:rFonts w:ascii="Times New Roman" w:hAnsi="Times New Roman" w:cs="Times New Roman" w:hint="cs"/>
          <w:sz w:val="32"/>
          <w:szCs w:val="32"/>
          <w:rtl/>
          <w:lang w:bidi="ar-DZ"/>
        </w:rPr>
        <w:t xml:space="preserve"> القانون هي:</w:t>
      </w:r>
    </w:p>
    <w:p w:rsidR="00372C48" w:rsidRDefault="00C41D2A" w:rsidP="0093515A">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372C48">
        <w:rPr>
          <w:rFonts w:ascii="Times New Roman" w:hAnsi="Times New Roman" w:cs="Times New Roman" w:hint="cs"/>
          <w:sz w:val="32"/>
          <w:szCs w:val="32"/>
          <w:rtl/>
          <w:lang w:bidi="ar-DZ"/>
        </w:rPr>
        <w:t xml:space="preserve">أ/ الجنون: وهو خلل يصيب عقل الشخص فيحجب عنه التمييز بين النافع والضار، ويظهر ذلك في أقواله وأفعاله، والجنون أنواع فقد يكون جنونا مطبقا أي مستمرا، وقد يكون جنونا متقطعا، وفي كل الأحوال فإن الجنون ينهي الأهلية وهو ما سنتطرق له عند الحديث عن الحجر خلال السداسي الثاني </w:t>
      </w:r>
      <w:proofErr w:type="spellStart"/>
      <w:r w:rsidR="00372C48">
        <w:rPr>
          <w:rFonts w:ascii="Times New Roman" w:hAnsi="Times New Roman" w:cs="Times New Roman" w:hint="cs"/>
          <w:sz w:val="32"/>
          <w:szCs w:val="32"/>
          <w:rtl/>
          <w:lang w:bidi="ar-DZ"/>
        </w:rPr>
        <w:t>ان</w:t>
      </w:r>
      <w:proofErr w:type="spellEnd"/>
      <w:r w:rsidR="00372C48">
        <w:rPr>
          <w:rFonts w:ascii="Times New Roman" w:hAnsi="Times New Roman" w:cs="Times New Roman" w:hint="cs"/>
          <w:sz w:val="32"/>
          <w:szCs w:val="32"/>
          <w:rtl/>
          <w:lang w:bidi="ar-DZ"/>
        </w:rPr>
        <w:t xml:space="preserve"> شاء الله.</w:t>
      </w:r>
    </w:p>
    <w:p w:rsidR="00372C48" w:rsidRDefault="00372C48" w:rsidP="0093515A">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ويمكن</w:t>
      </w:r>
      <w:proofErr w:type="gramEnd"/>
      <w:r>
        <w:rPr>
          <w:rFonts w:ascii="Times New Roman" w:hAnsi="Times New Roman" w:cs="Times New Roman" w:hint="cs"/>
          <w:sz w:val="32"/>
          <w:szCs w:val="32"/>
          <w:rtl/>
          <w:lang w:bidi="ar-DZ"/>
        </w:rPr>
        <w:t xml:space="preserve"> في عصرنا الحديث إثبات الجنون بالكشوف المتطورة خاصة الأشعة والأمواج وغيرها من أجهزة الكشف المتطورة.</w:t>
      </w:r>
    </w:p>
    <w:p w:rsidR="001E770C" w:rsidRDefault="00372C48" w:rsidP="001E770C">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w:t>
      </w:r>
      <w:r w:rsidR="001E770C" w:rsidRPr="001E770C">
        <w:rPr>
          <w:rFonts w:ascii="Times New Roman" w:hAnsi="Times New Roman" w:cs="Times New Roman" w:hint="cs"/>
          <w:sz w:val="32"/>
          <w:szCs w:val="32"/>
          <w:rtl/>
          <w:lang w:bidi="ar-DZ"/>
        </w:rPr>
        <w:t>ب</w:t>
      </w:r>
      <w:r w:rsidRPr="001E770C">
        <w:rPr>
          <w:rFonts w:ascii="Times New Roman" w:hAnsi="Times New Roman" w:cs="Times New Roman" w:hint="cs"/>
          <w:sz w:val="32"/>
          <w:szCs w:val="32"/>
          <w:rtl/>
          <w:lang w:bidi="ar-DZ"/>
        </w:rPr>
        <w:t>/ السفه</w:t>
      </w:r>
      <w:r>
        <w:rPr>
          <w:rFonts w:ascii="Times New Roman" w:hAnsi="Times New Roman" w:cs="Times New Roman" w:hint="cs"/>
          <w:sz w:val="32"/>
          <w:szCs w:val="32"/>
          <w:rtl/>
          <w:lang w:bidi="ar-DZ"/>
        </w:rPr>
        <w:t xml:space="preserve">: السفه ليس حالة عقلية إنما هو خلل في أهواء الشخص بحيث أنه ينفق أمواله دون أن تكون له القدرة على التحكم في نفسه فهو يميل إلى </w:t>
      </w:r>
      <w:proofErr w:type="spellStart"/>
      <w:r>
        <w:rPr>
          <w:rFonts w:ascii="Times New Roman" w:hAnsi="Times New Roman" w:cs="Times New Roman" w:hint="cs"/>
          <w:sz w:val="32"/>
          <w:szCs w:val="32"/>
          <w:rtl/>
          <w:lang w:bidi="ar-DZ"/>
        </w:rPr>
        <w:t>أشباع</w:t>
      </w:r>
      <w:proofErr w:type="spellEnd"/>
      <w:r>
        <w:rPr>
          <w:rFonts w:ascii="Times New Roman" w:hAnsi="Times New Roman" w:cs="Times New Roman" w:hint="cs"/>
          <w:sz w:val="32"/>
          <w:szCs w:val="32"/>
          <w:rtl/>
          <w:lang w:bidi="ar-DZ"/>
        </w:rPr>
        <w:t xml:space="preserve"> رغباته وأهوائه دون حساب وضعه المالي، وتصرفاته تظهر عند العقلاء أنها غير سليمة وعبثية وهي تضر ب</w:t>
      </w:r>
      <w:r w:rsidR="001E770C">
        <w:rPr>
          <w:rFonts w:ascii="Times New Roman" w:hAnsi="Times New Roman" w:cs="Times New Roman" w:hint="cs"/>
          <w:sz w:val="32"/>
          <w:szCs w:val="32"/>
          <w:rtl/>
          <w:lang w:bidi="ar-DZ"/>
        </w:rPr>
        <w:t>ذمته المالية وتعرضها للخطر الشديد، فإذا بلغ الشخص هذه المرحلة من عدم التحكم في رغباته على حساب نفسه وأسرته، فأنه يمكن الطعن في أهليته وهو ما يعرضه للحجر الذي يرفع عنه الولاية على المال فقط وتبقى ولايته على النفس في حق أولاده.</w:t>
      </w:r>
    </w:p>
    <w:p w:rsidR="001E770C" w:rsidRDefault="001E770C" w:rsidP="001E770C">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جـ</w:t>
      </w:r>
      <w:proofErr w:type="spellEnd"/>
      <w:r>
        <w:rPr>
          <w:rFonts w:ascii="Times New Roman" w:hAnsi="Times New Roman" w:cs="Times New Roman" w:hint="cs"/>
          <w:sz w:val="32"/>
          <w:szCs w:val="32"/>
          <w:rtl/>
          <w:lang w:bidi="ar-DZ"/>
        </w:rPr>
        <w:t xml:space="preserve">/ العته: وهي إعاقة ذهنية لا يستطيع معها الشخص التحكم في تفكيره وتصرفاته، وقد يكون سبب الإعاقة حالة نفسية عصبية، فالعبرة هنا هو عدم أمكانية الشخص السيطرة </w:t>
      </w:r>
      <w:proofErr w:type="spellStart"/>
      <w:r>
        <w:rPr>
          <w:rFonts w:ascii="Times New Roman" w:hAnsi="Times New Roman" w:cs="Times New Roman" w:hint="cs"/>
          <w:sz w:val="32"/>
          <w:szCs w:val="32"/>
          <w:rtl/>
          <w:lang w:bidi="ar-DZ"/>
        </w:rPr>
        <w:t>عيى</w:t>
      </w:r>
      <w:proofErr w:type="spellEnd"/>
      <w:r>
        <w:rPr>
          <w:rFonts w:ascii="Times New Roman" w:hAnsi="Times New Roman" w:cs="Times New Roman" w:hint="cs"/>
          <w:sz w:val="32"/>
          <w:szCs w:val="32"/>
          <w:rtl/>
          <w:lang w:bidi="ar-DZ"/>
        </w:rPr>
        <w:t xml:space="preserve"> نفسه سواء في أقواله أو أفعاله، وهو ما استوجب منعه من التصرفات التي قد تضر </w:t>
      </w:r>
      <w:proofErr w:type="spellStart"/>
      <w:r>
        <w:rPr>
          <w:rFonts w:ascii="Times New Roman" w:hAnsi="Times New Roman" w:cs="Times New Roman" w:hint="cs"/>
          <w:sz w:val="32"/>
          <w:szCs w:val="32"/>
          <w:rtl/>
          <w:lang w:bidi="ar-DZ"/>
        </w:rPr>
        <w:t>به</w:t>
      </w:r>
      <w:proofErr w:type="spellEnd"/>
      <w:r>
        <w:rPr>
          <w:rFonts w:ascii="Times New Roman" w:hAnsi="Times New Roman" w:cs="Times New Roman" w:hint="cs"/>
          <w:sz w:val="32"/>
          <w:szCs w:val="32"/>
          <w:rtl/>
          <w:lang w:bidi="ar-DZ"/>
        </w:rPr>
        <w:t xml:space="preserve"> وبأسرته.</w:t>
      </w:r>
    </w:p>
    <w:p w:rsidR="004A4825" w:rsidRDefault="004A4825" w:rsidP="004A4825">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د/ الغفلة: لم </w:t>
      </w:r>
      <w:proofErr w:type="spellStart"/>
      <w:r>
        <w:rPr>
          <w:rFonts w:ascii="Times New Roman" w:hAnsi="Times New Roman" w:cs="Times New Roman" w:hint="cs"/>
          <w:sz w:val="32"/>
          <w:szCs w:val="32"/>
          <w:rtl/>
          <w:lang w:bidi="ar-DZ"/>
        </w:rPr>
        <w:t>ينص</w:t>
      </w:r>
      <w:proofErr w:type="spellEnd"/>
      <w:r>
        <w:rPr>
          <w:rFonts w:ascii="Times New Roman" w:hAnsi="Times New Roman" w:cs="Times New Roman" w:hint="cs"/>
          <w:sz w:val="32"/>
          <w:szCs w:val="32"/>
          <w:rtl/>
          <w:lang w:bidi="ar-DZ"/>
        </w:rPr>
        <w:t xml:space="preserve"> عليها قانون الأسرة ولكنها وردت في المادة 40 من القانون المدني وهي السذاجة المفرطة وقد عرفتها محكمة النقض المصرية بأنها ضعف بعض الملكات النفسية الضابطة في النفس ترد على حسن الإدارة والتقدير ويترتب على قيامها بالشخص أن يغبن في معاملاته مع الغير.</w:t>
      </w:r>
    </w:p>
    <w:p w:rsidR="00464E66" w:rsidRDefault="00464E66" w:rsidP="004A4825">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وفي الأخير نشير إلى أن المادة 85 من قانون الأسرة بينت أحكام تصرفات هؤلاء بنصها على:"تعتبر تصرفات المجنون، والمعتوه، والسفيه غير نافذة إذا صدرت في حالة الجنون، أو العته، أو السفه.</w:t>
      </w:r>
    </w:p>
    <w:p w:rsidR="00464E66" w:rsidRDefault="00464E66" w:rsidP="004A4825">
      <w:pPr>
        <w:spacing w:line="360" w:lineRule="auto"/>
        <w:ind w:left="945"/>
        <w:jc w:val="right"/>
        <w:rPr>
          <w:rFonts w:ascii="Times New Roman" w:hAnsi="Times New Roman" w:cs="Times New Roman"/>
          <w:sz w:val="32"/>
          <w:szCs w:val="32"/>
          <w:rtl/>
          <w:lang w:bidi="ar-DZ"/>
        </w:rPr>
      </w:pPr>
    </w:p>
    <w:p w:rsidR="00412AAD" w:rsidRPr="00C41D2A" w:rsidRDefault="001E770C" w:rsidP="0093515A">
      <w:pPr>
        <w:spacing w:line="360" w:lineRule="auto"/>
        <w:ind w:left="945"/>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sidR="00412AAD" w:rsidRPr="00C41D2A">
        <w:rPr>
          <w:rFonts w:ascii="Times New Roman" w:hAnsi="Times New Roman" w:cs="Times New Roman" w:hint="cs"/>
          <w:sz w:val="32"/>
          <w:szCs w:val="32"/>
          <w:lang w:bidi="ar-DZ"/>
        </w:rPr>
        <w:t xml:space="preserve">  </w:t>
      </w:r>
    </w:p>
    <w:p w:rsidR="00412AAD" w:rsidRPr="00412AAD" w:rsidRDefault="00412AAD" w:rsidP="00412AAD">
      <w:pPr>
        <w:pStyle w:val="Paragraphedeliste"/>
        <w:spacing w:line="360" w:lineRule="auto"/>
        <w:ind w:left="1545"/>
        <w:rPr>
          <w:rFonts w:ascii="Times New Roman" w:hAnsi="Times New Roman" w:cs="Times New Roman"/>
          <w:sz w:val="32"/>
          <w:szCs w:val="32"/>
          <w:rtl/>
          <w:lang w:bidi="ar-DZ"/>
        </w:rPr>
      </w:pPr>
      <w:r w:rsidRPr="00412AAD">
        <w:rPr>
          <w:rFonts w:ascii="Times New Roman" w:hAnsi="Times New Roman" w:cs="Times New Roman" w:hint="cs"/>
          <w:sz w:val="32"/>
          <w:szCs w:val="32"/>
          <w:lang w:bidi="ar-DZ"/>
        </w:rPr>
        <w:t xml:space="preserve"> </w:t>
      </w:r>
    </w:p>
    <w:p w:rsidR="00440A0F" w:rsidRDefault="00440A0F" w:rsidP="00C50CAC">
      <w:pPr>
        <w:spacing w:line="360" w:lineRule="auto"/>
        <w:jc w:val="right"/>
        <w:rPr>
          <w:rFonts w:ascii="Times New Roman" w:hAnsi="Times New Roman" w:cs="Times New Roman"/>
          <w:sz w:val="32"/>
          <w:szCs w:val="32"/>
          <w:lang w:bidi="ar-DZ"/>
        </w:rPr>
      </w:pPr>
      <w:r>
        <w:rPr>
          <w:rFonts w:ascii="Times New Roman" w:hAnsi="Times New Roman" w:cs="Times New Roman" w:hint="cs"/>
          <w:sz w:val="32"/>
          <w:szCs w:val="32"/>
          <w:rtl/>
          <w:lang w:bidi="ar-DZ"/>
        </w:rPr>
        <w:t xml:space="preserve">   </w:t>
      </w:r>
    </w:p>
    <w:p w:rsidR="00440A0F" w:rsidRPr="005373E4" w:rsidRDefault="00440A0F" w:rsidP="00440A0F">
      <w:pPr>
        <w:spacing w:line="360" w:lineRule="auto"/>
        <w:rPr>
          <w:rFonts w:ascii="Times New Roman" w:hAnsi="Times New Roman" w:cs="Times New Roman"/>
          <w:sz w:val="32"/>
          <w:szCs w:val="32"/>
          <w:rtl/>
          <w:lang w:bidi="ar-DZ"/>
        </w:rPr>
      </w:pPr>
      <w:r>
        <w:rPr>
          <w:rFonts w:ascii="Times New Roman" w:hAnsi="Times New Roman" w:cs="Times New Roman"/>
          <w:sz w:val="32"/>
          <w:szCs w:val="32"/>
          <w:lang w:bidi="ar-DZ"/>
        </w:rPr>
        <w:lastRenderedPageBreak/>
        <w:t xml:space="preserve">   </w:t>
      </w:r>
      <w:r>
        <w:rPr>
          <w:rFonts w:ascii="Times New Roman" w:hAnsi="Times New Roman" w:cs="Times New Roman" w:hint="cs"/>
          <w:sz w:val="32"/>
          <w:szCs w:val="32"/>
          <w:lang w:bidi="ar-DZ"/>
        </w:rPr>
        <w:t xml:space="preserve">   </w:t>
      </w:r>
    </w:p>
    <w:p w:rsidR="002E1FF5" w:rsidRPr="002E1FF5" w:rsidRDefault="002E1FF5" w:rsidP="002E1FF5">
      <w:pPr>
        <w:pStyle w:val="Paragraphedeliste"/>
        <w:spacing w:line="360" w:lineRule="auto"/>
        <w:ind w:left="465"/>
        <w:jc w:val="center"/>
        <w:rPr>
          <w:rFonts w:ascii="Times New Roman" w:hAnsi="Times New Roman" w:cs="Times New Roman"/>
          <w:sz w:val="32"/>
          <w:szCs w:val="32"/>
          <w:rtl/>
          <w:lang w:bidi="ar-DZ"/>
        </w:rPr>
      </w:pPr>
    </w:p>
    <w:sectPr w:rsidR="002E1FF5" w:rsidRPr="002E1FF5" w:rsidSect="002F21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80728"/>
    <w:multiLevelType w:val="hybridMultilevel"/>
    <w:tmpl w:val="F2B0EB4E"/>
    <w:lvl w:ilvl="0" w:tplc="C55E19D8">
      <w:start w:val="1"/>
      <w:numFmt w:val="bullet"/>
      <w:lvlText w:val=""/>
      <w:lvlJc w:val="left"/>
      <w:pPr>
        <w:ind w:left="945" w:hanging="360"/>
      </w:pPr>
      <w:rPr>
        <w:rFonts w:ascii="Symbol" w:eastAsiaTheme="minorHAnsi" w:hAnsi="Symbol" w:cs="Times New Roman"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
    <w:nsid w:val="1E891D96"/>
    <w:multiLevelType w:val="hybridMultilevel"/>
    <w:tmpl w:val="D1F42AB6"/>
    <w:lvl w:ilvl="0" w:tplc="699ABED6">
      <w:start w:val="1"/>
      <w:numFmt w:val="bullet"/>
      <w:lvlText w:val=""/>
      <w:lvlJc w:val="left"/>
      <w:pPr>
        <w:ind w:left="1305" w:hanging="360"/>
      </w:pPr>
      <w:rPr>
        <w:rFonts w:ascii="Symbol" w:eastAsiaTheme="minorHAnsi" w:hAnsi="Symbol" w:cs="Times New Roman" w:hint="default"/>
        <w:b/>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2">
    <w:nsid w:val="25917776"/>
    <w:multiLevelType w:val="hybridMultilevel"/>
    <w:tmpl w:val="1FE62488"/>
    <w:lvl w:ilvl="0" w:tplc="46827006">
      <w:start w:val="1"/>
      <w:numFmt w:val="decimal"/>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3">
    <w:nsid w:val="37794E2D"/>
    <w:multiLevelType w:val="hybridMultilevel"/>
    <w:tmpl w:val="B1A6AA7E"/>
    <w:lvl w:ilvl="0" w:tplc="29AC23C6">
      <w:start w:val="1"/>
      <w:numFmt w:val="bullet"/>
      <w:lvlText w:val=""/>
      <w:lvlJc w:val="left"/>
      <w:pPr>
        <w:ind w:left="585" w:hanging="360"/>
      </w:pPr>
      <w:rPr>
        <w:rFonts w:ascii="Symbol" w:eastAsiaTheme="minorHAnsi" w:hAnsi="Symbol" w:cs="Times New Roman"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4">
    <w:nsid w:val="38A5476B"/>
    <w:multiLevelType w:val="hybridMultilevel"/>
    <w:tmpl w:val="ADF29652"/>
    <w:lvl w:ilvl="0" w:tplc="76A86AD4">
      <w:start w:val="1"/>
      <w:numFmt w:val="decimal"/>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5">
    <w:nsid w:val="43E91320"/>
    <w:multiLevelType w:val="hybridMultilevel"/>
    <w:tmpl w:val="C23E6174"/>
    <w:lvl w:ilvl="0" w:tplc="E244C756">
      <w:start w:val="1"/>
      <w:numFmt w:val="bullet"/>
      <w:lvlText w:val=""/>
      <w:lvlJc w:val="left"/>
      <w:pPr>
        <w:ind w:left="1305" w:hanging="360"/>
      </w:pPr>
      <w:rPr>
        <w:rFonts w:ascii="Symbol" w:eastAsiaTheme="minorHAnsi" w:hAnsi="Symbol" w:cs="Times New Roman" w:hint="default"/>
        <w:b/>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6">
    <w:nsid w:val="5BAA4F5B"/>
    <w:multiLevelType w:val="hybridMultilevel"/>
    <w:tmpl w:val="E3EEA28A"/>
    <w:lvl w:ilvl="0" w:tplc="37261A36">
      <w:start w:val="1"/>
      <w:numFmt w:val="bullet"/>
      <w:lvlText w:val=""/>
      <w:lvlJc w:val="left"/>
      <w:pPr>
        <w:ind w:left="1305" w:hanging="360"/>
      </w:pPr>
      <w:rPr>
        <w:rFonts w:ascii="Symbol" w:eastAsiaTheme="minorHAnsi" w:hAnsi="Symbol" w:cs="Times New Roman"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7">
    <w:nsid w:val="5D0C5575"/>
    <w:multiLevelType w:val="hybridMultilevel"/>
    <w:tmpl w:val="3E8CCBA0"/>
    <w:lvl w:ilvl="0" w:tplc="9F168658">
      <w:start w:val="1"/>
      <w:numFmt w:val="bullet"/>
      <w:lvlText w:val=""/>
      <w:lvlJc w:val="left"/>
      <w:pPr>
        <w:ind w:left="1470" w:hanging="360"/>
      </w:pPr>
      <w:rPr>
        <w:rFonts w:ascii="Symbol" w:eastAsiaTheme="minorHAnsi" w:hAnsi="Symbol" w:cs="Times New Roman" w:hint="default"/>
        <w:b/>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8">
    <w:nsid w:val="61A07B80"/>
    <w:multiLevelType w:val="hybridMultilevel"/>
    <w:tmpl w:val="6A8E331C"/>
    <w:lvl w:ilvl="0" w:tplc="23666112">
      <w:start w:val="1"/>
      <w:numFmt w:val="arabicAlpha"/>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9">
    <w:nsid w:val="7E7C26E8"/>
    <w:multiLevelType w:val="hybridMultilevel"/>
    <w:tmpl w:val="81FAF052"/>
    <w:lvl w:ilvl="0" w:tplc="65ECA24A">
      <w:start w:val="1"/>
      <w:numFmt w:val="bullet"/>
      <w:lvlText w:val=""/>
      <w:lvlJc w:val="left"/>
      <w:pPr>
        <w:ind w:left="1545" w:hanging="360"/>
      </w:pPr>
      <w:rPr>
        <w:rFonts w:ascii="Symbol" w:eastAsiaTheme="minorHAnsi" w:hAnsi="Symbol" w:cs="Times New Roman"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0"/>
  </w:num>
  <w:num w:numId="6">
    <w:abstractNumId w:val="6"/>
  </w:num>
  <w:num w:numId="7">
    <w:abstractNumId w:val="7"/>
  </w:num>
  <w:num w:numId="8">
    <w:abstractNumId w:val="9"/>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3D"/>
    <w:rsid w:val="001C6F58"/>
    <w:rsid w:val="001E770C"/>
    <w:rsid w:val="002047DD"/>
    <w:rsid w:val="00280623"/>
    <w:rsid w:val="002C17D6"/>
    <w:rsid w:val="002E1FF5"/>
    <w:rsid w:val="002F214B"/>
    <w:rsid w:val="003102A6"/>
    <w:rsid w:val="00372C48"/>
    <w:rsid w:val="00412AAD"/>
    <w:rsid w:val="00440A0F"/>
    <w:rsid w:val="00464E66"/>
    <w:rsid w:val="004A4825"/>
    <w:rsid w:val="004D29F8"/>
    <w:rsid w:val="00511C0C"/>
    <w:rsid w:val="005373E4"/>
    <w:rsid w:val="00552565"/>
    <w:rsid w:val="00660B20"/>
    <w:rsid w:val="009014AA"/>
    <w:rsid w:val="0093515A"/>
    <w:rsid w:val="009D3AA7"/>
    <w:rsid w:val="00A20097"/>
    <w:rsid w:val="00A66B09"/>
    <w:rsid w:val="00B17765"/>
    <w:rsid w:val="00BA712E"/>
    <w:rsid w:val="00BC0012"/>
    <w:rsid w:val="00BF75C3"/>
    <w:rsid w:val="00C37263"/>
    <w:rsid w:val="00C41D2A"/>
    <w:rsid w:val="00C50CAC"/>
    <w:rsid w:val="00DC693D"/>
    <w:rsid w:val="00E1344A"/>
    <w:rsid w:val="00E85606"/>
    <w:rsid w:val="00EB21BE"/>
    <w:rsid w:val="00F413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F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B5CA-5580-408A-97AE-0A118B3B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1361</Words>
  <Characters>7487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Dr.Debebech</cp:lastModifiedBy>
  <cp:revision>2</cp:revision>
  <cp:lastPrinted>2021-02-21T20:14:00Z</cp:lastPrinted>
  <dcterms:created xsi:type="dcterms:W3CDTF">2021-11-21T07:39:00Z</dcterms:created>
  <dcterms:modified xsi:type="dcterms:W3CDTF">2021-11-21T07:39:00Z</dcterms:modified>
</cp:coreProperties>
</file>