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0B" w:rsidRDefault="009B730B" w:rsidP="009B730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Département de Français                           Année universitaire : 2021/2022 (S1)</w:t>
      </w:r>
    </w:p>
    <w:p w:rsidR="009B730B" w:rsidRDefault="009B730B" w:rsidP="009B730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Filière : Français                                        Niveau : 2 LMD </w:t>
      </w:r>
      <w:proofErr w:type="gramStart"/>
      <w:r>
        <w:rPr>
          <w:rFonts w:asciiTheme="majorBidi" w:hAnsiTheme="majorBidi" w:cstheme="majorBidi"/>
          <w:sz w:val="28"/>
          <w:szCs w:val="28"/>
        </w:rPr>
        <w:t>( Groupes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 : 2,3,4 )  </w:t>
      </w:r>
    </w:p>
    <w:p w:rsidR="009B730B" w:rsidRDefault="009B730B" w:rsidP="009B730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</w:rPr>
        <w:tab/>
        <w:t xml:space="preserve">Module : Production/Compréhension de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l’écrit </w:t>
      </w:r>
    </w:p>
    <w:p w:rsidR="00CB7FBE" w:rsidRDefault="009B730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A7403B" w:rsidRDefault="00812E67" w:rsidP="00A7403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</w:t>
      </w:r>
      <w:r w:rsidR="0074721C">
        <w:rPr>
          <w:rFonts w:asciiTheme="majorBidi" w:hAnsiTheme="majorBidi" w:cstheme="majorBidi"/>
          <w:b/>
          <w:bCs/>
          <w:sz w:val="28"/>
          <w:szCs w:val="28"/>
        </w:rPr>
        <w:t>°</w:t>
      </w:r>
      <w:proofErr w:type="gramStart"/>
      <w:r w:rsidR="0074721C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A740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B730B">
        <w:rPr>
          <w:rFonts w:asciiTheme="majorBidi" w:hAnsiTheme="majorBidi" w:cstheme="majorBidi"/>
          <w:b/>
          <w:bCs/>
          <w:sz w:val="28"/>
          <w:szCs w:val="28"/>
        </w:rPr>
        <w:t> :</w:t>
      </w:r>
      <w:proofErr w:type="gramEnd"/>
      <w:r w:rsidR="009B730B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9B730B" w:rsidRPr="009B730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L’argumentation directe et indirecte</w:t>
      </w:r>
      <w:r w:rsidR="009B730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6643D" w:rsidRDefault="002875E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A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A7403B" w:rsidRPr="002875E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L’</w:t>
      </w:r>
      <w:r w:rsidRPr="002875E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a</w:t>
      </w:r>
      <w:r w:rsidR="00A7403B" w:rsidRPr="002875E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rgumentation directe</w:t>
      </w:r>
    </w:p>
    <w:p w:rsidR="002044F8" w:rsidRPr="002044F8" w:rsidRDefault="0066643D" w:rsidP="002044F8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2044F8">
        <w:rPr>
          <w:rFonts w:asciiTheme="majorBidi" w:hAnsiTheme="majorBidi" w:cstheme="majorBidi"/>
          <w:sz w:val="28"/>
          <w:szCs w:val="28"/>
        </w:rPr>
        <w:t xml:space="preserve">L’auteur donne son point de vue de manière </w:t>
      </w:r>
      <w:r w:rsidR="002044F8" w:rsidRPr="002044F8">
        <w:rPr>
          <w:rFonts w:asciiTheme="majorBidi" w:hAnsiTheme="majorBidi" w:cstheme="majorBidi"/>
          <w:b/>
          <w:bCs/>
          <w:sz w:val="28"/>
          <w:szCs w:val="28"/>
        </w:rPr>
        <w:t xml:space="preserve">explicite, </w:t>
      </w:r>
      <w:r w:rsidR="002044F8" w:rsidRPr="002044F8">
        <w:rPr>
          <w:rFonts w:asciiTheme="majorBidi" w:hAnsiTheme="majorBidi" w:cstheme="majorBidi"/>
          <w:sz w:val="28"/>
          <w:szCs w:val="28"/>
        </w:rPr>
        <w:t>sans le recours à  la fiction.</w:t>
      </w:r>
    </w:p>
    <w:p w:rsidR="002044F8" w:rsidRDefault="002044F8" w:rsidP="002044F8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L’énoncé est </w:t>
      </w:r>
      <w:r w:rsidRPr="002044F8">
        <w:rPr>
          <w:rFonts w:asciiTheme="majorBidi" w:hAnsiTheme="majorBidi" w:cstheme="majorBidi"/>
          <w:b/>
          <w:bCs/>
          <w:sz w:val="28"/>
          <w:szCs w:val="28"/>
        </w:rPr>
        <w:t xml:space="preserve">ancré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dans la situation d’</w:t>
      </w:r>
      <w:r w:rsidR="00D30210">
        <w:rPr>
          <w:rFonts w:asciiTheme="majorBidi" w:hAnsiTheme="majorBidi" w:cstheme="majorBidi"/>
          <w:sz w:val="28"/>
          <w:szCs w:val="28"/>
        </w:rPr>
        <w:t>énonciation.</w:t>
      </w:r>
    </w:p>
    <w:p w:rsidR="00D30210" w:rsidRDefault="00D30210" w:rsidP="0033682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Il peut y avoir des passages narratifs, mais ils servent à illustrer les argume</w:t>
      </w:r>
      <w:r w:rsidR="00336826">
        <w:rPr>
          <w:rFonts w:asciiTheme="majorBidi" w:hAnsiTheme="majorBidi" w:cstheme="majorBidi"/>
          <w:sz w:val="28"/>
          <w:szCs w:val="28"/>
        </w:rPr>
        <w:t>nts et se réfèrent à la réalité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36826" w:rsidRDefault="00336826" w:rsidP="00D85259">
      <w:pPr>
        <w:pStyle w:val="Paragraphedeliste"/>
        <w:ind w:left="360"/>
        <w:rPr>
          <w:rFonts w:asciiTheme="majorBidi" w:hAnsiTheme="majorBidi" w:cstheme="majorBidi"/>
          <w:sz w:val="28"/>
          <w:szCs w:val="28"/>
        </w:rPr>
      </w:pPr>
    </w:p>
    <w:p w:rsidR="00D85259" w:rsidRDefault="00D85259" w:rsidP="00D85259">
      <w:pPr>
        <w:pStyle w:val="Paragraphedeliste"/>
        <w:ind w:left="360"/>
        <w:rPr>
          <w:rFonts w:asciiTheme="majorBidi" w:hAnsiTheme="majorBidi" w:cstheme="majorBidi"/>
          <w:sz w:val="28"/>
          <w:szCs w:val="28"/>
        </w:rPr>
      </w:pPr>
    </w:p>
    <w:p w:rsidR="00336826" w:rsidRDefault="00336826" w:rsidP="00336826">
      <w:pPr>
        <w:pStyle w:val="Paragraphedeliste"/>
        <w:ind w:left="420"/>
        <w:rPr>
          <w:rStyle w:val="sc-dcoker"/>
          <w:rFonts w:asciiTheme="majorBidi" w:hAnsiTheme="majorBidi" w:cstheme="majorBidi"/>
          <w:sz w:val="28"/>
          <w:szCs w:val="28"/>
        </w:rPr>
      </w:pP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Le </w:t>
      </w:r>
      <w:r w:rsidRPr="00336826">
        <w:rPr>
          <w:rStyle w:val="sc-dcoker"/>
          <w:rFonts w:asciiTheme="majorBidi" w:hAnsiTheme="majorBidi" w:cstheme="majorBidi"/>
          <w:b/>
          <w:bCs/>
          <w:sz w:val="28"/>
          <w:szCs w:val="28"/>
        </w:rPr>
        <w:t>pamphlet</w:t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 est un texte court et virulent, souvent satirique.</w:t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 xml:space="preserve">→ </w:t>
      </w:r>
      <w:proofErr w:type="spellStart"/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>Barbey</w:t>
      </w:r>
      <w:proofErr w:type="spellEnd"/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 xml:space="preserve"> d’</w:t>
      </w:r>
      <w:proofErr w:type="spellStart"/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>Aurevilly</w:t>
      </w:r>
      <w:proofErr w:type="spellEnd"/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>, dans un article de 1873, fait une violente satire du Ventre de Paris de Zola.</w:t>
      </w:r>
      <w:r w:rsidRPr="00336826">
        <w:rPr>
          <w:rFonts w:asciiTheme="majorBidi" w:hAnsiTheme="majorBidi" w:cstheme="majorBidi"/>
          <w:sz w:val="28"/>
          <w:szCs w:val="28"/>
        </w:rPr>
        <w:br/>
      </w:r>
      <w:r>
        <w:br/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La </w:t>
      </w:r>
      <w:r w:rsidRPr="00336826">
        <w:rPr>
          <w:rStyle w:val="sc-dcoker"/>
          <w:rFonts w:asciiTheme="majorBidi" w:hAnsiTheme="majorBidi" w:cstheme="majorBidi"/>
          <w:b/>
          <w:bCs/>
          <w:sz w:val="28"/>
          <w:szCs w:val="28"/>
        </w:rPr>
        <w:t>lettre ouverte</w:t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 est une lettre publique, généralement publiée dans un journal.</w:t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>→ Dans « J’accuse…! » (1898), Émile Zola prend la défense d’Alfred Dreyfus.</w:t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Le </w:t>
      </w:r>
      <w:r w:rsidRPr="00336826">
        <w:rPr>
          <w:rStyle w:val="sc-dcoker"/>
          <w:rFonts w:asciiTheme="majorBidi" w:hAnsiTheme="majorBidi" w:cstheme="majorBidi"/>
          <w:b/>
          <w:bCs/>
          <w:sz w:val="28"/>
          <w:szCs w:val="28"/>
        </w:rPr>
        <w:t>discours</w:t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 : on distingue le </w:t>
      </w:r>
      <w:r w:rsidRPr="00336826">
        <w:rPr>
          <w:rStyle w:val="sc-dcoker"/>
          <w:rFonts w:asciiTheme="majorBidi" w:hAnsiTheme="majorBidi" w:cstheme="majorBidi"/>
          <w:b/>
          <w:bCs/>
          <w:sz w:val="28"/>
          <w:szCs w:val="28"/>
        </w:rPr>
        <w:t>plaidoyer</w:t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 (discours de défense) et le </w:t>
      </w:r>
      <w:r w:rsidRPr="00336826">
        <w:rPr>
          <w:rStyle w:val="sc-dcoker"/>
          <w:rFonts w:asciiTheme="majorBidi" w:hAnsiTheme="majorBidi" w:cstheme="majorBidi"/>
          <w:b/>
          <w:bCs/>
          <w:sz w:val="28"/>
          <w:szCs w:val="28"/>
        </w:rPr>
        <w:t>réquisitoire</w:t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 (discours d’accusation).</w:t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>→ Aimé Césaire, Discours sur le colonialisme, 1950.</w:t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>L’</w:t>
      </w:r>
      <w:r w:rsidRPr="00336826">
        <w:rPr>
          <w:rStyle w:val="sc-dcoker"/>
          <w:rFonts w:asciiTheme="majorBidi" w:hAnsiTheme="majorBidi" w:cstheme="majorBidi"/>
          <w:b/>
          <w:bCs/>
          <w:sz w:val="28"/>
          <w:szCs w:val="28"/>
        </w:rPr>
        <w:t>essai</w:t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 xml:space="preserve">, le </w:t>
      </w:r>
      <w:r w:rsidRPr="00336826">
        <w:rPr>
          <w:rStyle w:val="sc-dcoker"/>
          <w:rFonts w:asciiTheme="majorBidi" w:hAnsiTheme="majorBidi" w:cstheme="majorBidi"/>
          <w:b/>
          <w:bCs/>
          <w:sz w:val="28"/>
          <w:szCs w:val="28"/>
        </w:rPr>
        <w:t>traité</w:t>
      </w:r>
      <w:r w:rsidRPr="00336826">
        <w:rPr>
          <w:rStyle w:val="sc-dcoker"/>
          <w:rFonts w:asciiTheme="majorBidi" w:hAnsiTheme="majorBidi" w:cstheme="majorBidi"/>
          <w:sz w:val="28"/>
          <w:szCs w:val="28"/>
        </w:rPr>
        <w:t> : l’auteur partage son point de vue, ses réflexions, sur un ou plusieurs sujets.</w:t>
      </w:r>
      <w:r w:rsidRPr="00336826">
        <w:rPr>
          <w:rFonts w:asciiTheme="majorBidi" w:hAnsiTheme="majorBidi" w:cstheme="majorBidi"/>
          <w:sz w:val="28"/>
          <w:szCs w:val="28"/>
        </w:rPr>
        <w:br/>
      </w:r>
      <w:r w:rsidRPr="00336826">
        <w:rPr>
          <w:rStyle w:val="sc-dcoker"/>
          <w:rFonts w:asciiTheme="majorBidi" w:hAnsiTheme="majorBidi" w:cstheme="majorBidi"/>
          <w:i/>
          <w:iCs/>
          <w:sz w:val="28"/>
          <w:szCs w:val="28"/>
        </w:rPr>
        <w:t>→ Albert Camus, Réflexions sur la guillotine, 1957.</w:t>
      </w:r>
    </w:p>
    <w:p w:rsidR="00417F2A" w:rsidRDefault="00417F2A" w:rsidP="00336826">
      <w:pPr>
        <w:pStyle w:val="Paragraphedeliste"/>
        <w:ind w:left="420"/>
        <w:rPr>
          <w:rStyle w:val="sc-dcoker"/>
          <w:rFonts w:asciiTheme="majorBidi" w:hAnsiTheme="majorBidi" w:cstheme="majorBidi"/>
          <w:sz w:val="28"/>
          <w:szCs w:val="28"/>
        </w:rPr>
      </w:pPr>
    </w:p>
    <w:p w:rsidR="00417F2A" w:rsidRPr="00417F2A" w:rsidRDefault="00417F2A" w:rsidP="00417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17F2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</w:t>
      </w:r>
      <w:r w:rsidRPr="00417F2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poésie engagée</w:t>
      </w:r>
      <w:r w:rsidRPr="00417F2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peut relever de l’argumentation directe ou indirecte.</w:t>
      </w:r>
      <w:r w:rsidRPr="00417F2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417F2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 « </w:t>
      </w:r>
      <w:proofErr w:type="spellStart"/>
      <w:r w:rsidRPr="00417F2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Melancholia</w:t>
      </w:r>
      <w:proofErr w:type="spellEnd"/>
      <w:r w:rsidRPr="00417F2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 » (V. Hugo, Les Contemplations, 1856), dénonce le travail des enfants.</w:t>
      </w:r>
    </w:p>
    <w:p w:rsidR="00417F2A" w:rsidRPr="00417F2A" w:rsidRDefault="00417F2A" w:rsidP="00417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17F2A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Un très court poème satirique est une </w:t>
      </w:r>
      <w:r w:rsidRPr="00417F2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épigramme</w:t>
      </w:r>
      <w:r w:rsidRPr="00417F2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417F2A" w:rsidRDefault="00417F2A" w:rsidP="00417F2A">
      <w:pPr>
        <w:pStyle w:val="Paragraphedeliste"/>
        <w:ind w:left="4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17F2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L’</w:t>
      </w:r>
      <w:r w:rsidRPr="00417F2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image</w:t>
      </w:r>
      <w:r w:rsidRPr="00417F2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peut aussi avoir une dimension argumentative (publicité, caricature…)</w:t>
      </w:r>
    </w:p>
    <w:p w:rsidR="00417F2A" w:rsidRDefault="00417F2A" w:rsidP="00417F2A">
      <w:pPr>
        <w:pStyle w:val="Paragraphedeliste"/>
        <w:ind w:left="4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417F2A" w:rsidRDefault="002875E0" w:rsidP="00417F2A">
      <w:pPr>
        <w:pStyle w:val="Paragraphedeliste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 xml:space="preserve"> B) </w:t>
      </w:r>
      <w:r w:rsidR="00417F2A" w:rsidRPr="00D8525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>L’argumentation indirecte</w:t>
      </w:r>
      <w:r w:rsidR="00417F2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:rsidR="00417F2A" w:rsidRPr="00A83546" w:rsidRDefault="00417F2A" w:rsidP="00417F2A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17F2A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417F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L’auteur donne son point de vue par le </w:t>
      </w:r>
      <w:r w:rsidRPr="00A8354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biais de personnages</w:t>
      </w: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dans le cadre d’un </w:t>
      </w:r>
      <w:r w:rsidRPr="00A8354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récit fictif</w:t>
      </w: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</w:p>
    <w:p w:rsidR="00A83546" w:rsidRPr="00A83546" w:rsidRDefault="00417F2A" w:rsidP="00A83546">
      <w:pPr>
        <w:pStyle w:val="Paragraphedeliste"/>
        <w:ind w:left="4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  L’énoncé est </w:t>
      </w:r>
      <w:r w:rsidRPr="00A8354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coupé</w:t>
      </w: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 la situation d’énonciation</w:t>
      </w:r>
      <w:r w:rsidR="00A83546"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83546" w:rsidRPr="00A83546" w:rsidRDefault="00A83546" w:rsidP="00A8354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  Elle est </w:t>
      </w:r>
      <w:r w:rsidRPr="00A8354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plus universelle</w:t>
      </w: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car elle ne s’inscrit pas dans une situation réelle précise. </w:t>
      </w:r>
    </w:p>
    <w:p w:rsidR="00A83546" w:rsidRPr="00A83546" w:rsidRDefault="00A83546" w:rsidP="00A8354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  Elle peut permettre de </w:t>
      </w:r>
      <w:r w:rsidRPr="00A8354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contourner la censure</w:t>
      </w: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 d’éviter des représailles. </w:t>
      </w:r>
    </w:p>
    <w:p w:rsidR="00A83546" w:rsidRDefault="00A83546" w:rsidP="00A83546">
      <w:pPr>
        <w:pStyle w:val="Paragraphedeliste"/>
        <w:ind w:left="4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  Elle </w:t>
      </w:r>
      <w:r w:rsidRPr="00A8354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nécessite d’être décodée, explicitée</w:t>
      </w:r>
      <w:r w:rsidRPr="00A83546">
        <w:rPr>
          <w:rFonts w:asciiTheme="majorBidi" w:eastAsia="Times New Roman" w:hAnsiTheme="majorBidi" w:cstheme="majorBidi"/>
          <w:sz w:val="28"/>
          <w:szCs w:val="28"/>
          <w:lang w:eastAsia="fr-FR"/>
        </w:rPr>
        <w:t> : elle implique davantage le lecteur, mais il existe un risque que le point de vue de l’auteur soit mal compris.</w:t>
      </w:r>
    </w:p>
    <w:p w:rsidR="00F01A3C" w:rsidRPr="00F01A3C" w:rsidRDefault="00F01A3C" w:rsidP="00F01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>L’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apologue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forme principale d’argumentation indirecte, est un bref récit fictif, dont le lecteur peut tirer un enseignement moral. La morale peut être explicite ou implicite. </w:t>
      </w:r>
    </w:p>
    <w:p w:rsidR="00F01A3C" w:rsidRPr="00F01A3C" w:rsidRDefault="00F01A3C" w:rsidP="00F01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La fable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un court apologue.</w:t>
      </w:r>
    </w:p>
    <w:p w:rsidR="00F01A3C" w:rsidRPr="00F01A3C" w:rsidRDefault="00F01A3C" w:rsidP="00F01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conte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merveilleux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ou 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philosophique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>) est un récit plaisant, imaginaire.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01A3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 Antoine de Saint-Exupéry, Le Petit Prince, 1943.</w:t>
      </w:r>
    </w:p>
    <w:p w:rsidR="00F01A3C" w:rsidRPr="00F01A3C" w:rsidRDefault="00F01A3C" w:rsidP="00F01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>L’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utopie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imagine une société idéale, et critique en creux la société réelle.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01A3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 Thomas More, L’Utopie, 1516.</w:t>
      </w:r>
    </w:p>
    <w:p w:rsidR="00F01A3C" w:rsidRPr="00F01A3C" w:rsidRDefault="00F01A3C" w:rsidP="00F01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contre-utopie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(ou </w:t>
      </w:r>
      <w:proofErr w:type="spellStart"/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>dystopie</w:t>
      </w:r>
      <w:proofErr w:type="spellEnd"/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>) imagine un monde terrifiant qui souligne les dangers de notre société.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01A3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 George Orwell, 1984, 1949.</w:t>
      </w:r>
    </w:p>
    <w:p w:rsidR="00F01A3C" w:rsidRDefault="00F01A3C" w:rsidP="00F01A3C">
      <w:pPr>
        <w:pStyle w:val="Paragraphedeliste"/>
        <w:ind w:left="4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Le 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théâtre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le </w:t>
      </w:r>
      <w:r w:rsidRPr="00F01A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roman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peuvent avoir une dimension argumentative.</w:t>
      </w:r>
      <w:r w:rsidRPr="00F01A3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01A3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 Le Dernier Jour d’un condamné (1829), court roman de Victor Hugo, condamne la peine de mort.</w:t>
      </w:r>
    </w:p>
    <w:p w:rsidR="00F01A3C" w:rsidRDefault="00F01A3C" w:rsidP="00F01A3C">
      <w:pPr>
        <w:pStyle w:val="Paragraphedeliste"/>
        <w:ind w:left="4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01A3C" w:rsidRDefault="00F01A3C" w:rsidP="00F01A3C">
      <w:pPr>
        <w:pStyle w:val="Paragraphedeliste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</w:t>
      </w:r>
      <w:r w:rsidRPr="00EF373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>Source :</w:t>
      </w:r>
      <w:r w:rsidR="00D8525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 xml:space="preserve"> </w:t>
      </w:r>
      <w:r w:rsidRPr="00EF373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>Le livre scolaire. Fr</w:t>
      </w:r>
    </w:p>
    <w:p w:rsidR="00EF373A" w:rsidRDefault="00F01A3C" w:rsidP="00F01A3C">
      <w:pPr>
        <w:pStyle w:val="Paragraphedeliste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          </w:t>
      </w:r>
      <w:r w:rsidR="00EF373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</w:t>
      </w:r>
      <w:r w:rsidRPr="00EF373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>Argumentation- Fiche 3</w:t>
      </w:r>
      <w:r w:rsidR="00EF373A" w:rsidRPr="00EF373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> : argumentation directe et indirecte</w:t>
      </w:r>
    </w:p>
    <w:p w:rsidR="00F01A3C" w:rsidRPr="00F01A3C" w:rsidRDefault="00EF373A" w:rsidP="00F01A3C">
      <w:pPr>
        <w:pStyle w:val="Paragraphedeliste"/>
        <w:ind w:left="420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                                       </w:t>
      </w:r>
      <w:r w:rsidRPr="00EF373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>p. 528 - 529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:rsidR="00A83546" w:rsidRPr="00A83546" w:rsidRDefault="00A83546" w:rsidP="00417F2A">
      <w:pPr>
        <w:pStyle w:val="Paragraphedeliste"/>
        <w:ind w:left="420"/>
        <w:rPr>
          <w:rFonts w:asciiTheme="majorBidi" w:hAnsiTheme="majorBidi" w:cstheme="majorBidi"/>
          <w:b/>
          <w:bCs/>
          <w:sz w:val="28"/>
          <w:szCs w:val="28"/>
        </w:rPr>
      </w:pPr>
    </w:p>
    <w:p w:rsidR="00A7403B" w:rsidRPr="00417F2A" w:rsidRDefault="00A7403B" w:rsidP="002044F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17F2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</w:p>
    <w:sectPr w:rsidR="00A7403B" w:rsidRPr="00417F2A" w:rsidSect="00CB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2D7C"/>
    <w:multiLevelType w:val="hybridMultilevel"/>
    <w:tmpl w:val="05980F0E"/>
    <w:lvl w:ilvl="0" w:tplc="A9E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894D69"/>
    <w:multiLevelType w:val="hybridMultilevel"/>
    <w:tmpl w:val="A2D8A6D6"/>
    <w:lvl w:ilvl="0" w:tplc="D97C1D04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2CC1052"/>
    <w:multiLevelType w:val="hybridMultilevel"/>
    <w:tmpl w:val="85A69E38"/>
    <w:lvl w:ilvl="0" w:tplc="208E28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EC32F16"/>
    <w:multiLevelType w:val="multilevel"/>
    <w:tmpl w:val="1796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C0C3A"/>
    <w:multiLevelType w:val="multilevel"/>
    <w:tmpl w:val="9DDE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B730B"/>
    <w:rsid w:val="000E2C64"/>
    <w:rsid w:val="002044F8"/>
    <w:rsid w:val="002875E0"/>
    <w:rsid w:val="00336826"/>
    <w:rsid w:val="00417F2A"/>
    <w:rsid w:val="0066643D"/>
    <w:rsid w:val="00746A2E"/>
    <w:rsid w:val="0074721C"/>
    <w:rsid w:val="00812E67"/>
    <w:rsid w:val="009B730B"/>
    <w:rsid w:val="00A7403B"/>
    <w:rsid w:val="00A83546"/>
    <w:rsid w:val="00AF329F"/>
    <w:rsid w:val="00CB7FBE"/>
    <w:rsid w:val="00D30210"/>
    <w:rsid w:val="00D85259"/>
    <w:rsid w:val="00EF373A"/>
    <w:rsid w:val="00F0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F8"/>
    <w:pPr>
      <w:ind w:left="720"/>
      <w:contextualSpacing/>
    </w:pPr>
  </w:style>
  <w:style w:type="character" w:customStyle="1" w:styleId="sc-dcoker">
    <w:name w:val="sc-dcoker"/>
    <w:basedOn w:val="Policepardfaut"/>
    <w:rsid w:val="00336826"/>
  </w:style>
  <w:style w:type="character" w:styleId="lev">
    <w:name w:val="Strong"/>
    <w:basedOn w:val="Policepardfaut"/>
    <w:uiPriority w:val="22"/>
    <w:qFormat/>
    <w:rsid w:val="00417F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2021-11-21T16:45:00Z</dcterms:created>
  <dcterms:modified xsi:type="dcterms:W3CDTF">2021-11-21T16:45:00Z</dcterms:modified>
</cp:coreProperties>
</file>