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المطلب الثاني</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اهمية التمييز بين الاعمال التجارية و الاعمال المدنية</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للوقوف على ماهية الاعمال التجارية اهمية كبيرة ، لان هناك احكاما و قواعد قانونية خاصة و ضعت لهذه الاعمال في ذاتها من غير مراعاة الشخص القائم بها تاجرا كان ام غير تاجرا و هذه القواعد تتميز عن تلك القواعد المطبقة على الاعمال المدنية في امور عديدة منها : نظام الاختصاص </w:t>
      </w:r>
      <w:r>
        <w:rPr>
          <w:rFonts w:ascii="Simplified Arabic" w:hAnsi="Simplified Arabic" w:cs="Simplified Arabic"/>
          <w:sz w:val="28"/>
          <w:szCs w:val="28"/>
          <w:rtl/>
          <w:lang w:bidi="ar-DZ"/>
        </w:rPr>
        <w:t>– قواعد الاثبات – جزاء الالتزام</w:t>
      </w:r>
      <w:r>
        <w:rPr>
          <w:rFonts w:ascii="Simplified Arabic" w:hAnsi="Simplified Arabic" w:cs="Simplified Arabic" w:hint="cs"/>
          <w:sz w:val="28"/>
          <w:szCs w:val="28"/>
          <w:rtl/>
          <w:lang w:bidi="ar-DZ"/>
        </w:rPr>
        <w:t>...</w:t>
      </w:r>
      <w:r w:rsidRPr="005F097E">
        <w:rPr>
          <w:rFonts w:ascii="Simplified Arabic" w:hAnsi="Simplified Arabic" w:cs="Simplified Arabic"/>
          <w:sz w:val="28"/>
          <w:szCs w:val="28"/>
          <w:rtl/>
          <w:lang w:bidi="ar-DZ"/>
        </w:rPr>
        <w:t>.</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الفرع الأول</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نظام الاختصاص</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الاختصاص القضائي : السلطة الممنوحة لجهة معينة للفصل في الخصومات و حسم المناز</w:t>
      </w:r>
      <w:r>
        <w:rPr>
          <w:rFonts w:ascii="Simplified Arabic" w:hAnsi="Simplified Arabic" w:cs="Simplified Arabic"/>
          <w:sz w:val="28"/>
          <w:szCs w:val="28"/>
          <w:rtl/>
          <w:lang w:bidi="ar-DZ"/>
        </w:rPr>
        <w:t>عات من نوع معين و ذلك في اقليم</w:t>
      </w:r>
      <w:r w:rsidRPr="005F097E">
        <w:rPr>
          <w:rFonts w:ascii="Simplified Arabic" w:hAnsi="Simplified Arabic" w:cs="Simplified Arabic"/>
          <w:sz w:val="28"/>
          <w:szCs w:val="28"/>
          <w:rtl/>
          <w:lang w:bidi="ar-DZ"/>
        </w:rPr>
        <w:t xml:space="preserve"> معينة وفقا لأحكام القانون .</w:t>
      </w:r>
    </w:p>
    <w:p w:rsidR="00FC35FA"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أولا : الاختصاص النوعي :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 يقوم النظام القضائي في بعض الدول كفرنسا مثلا على اساس وجود نوعين من المحاكم : محاكم مدنية و محاكم تجارية و على هذا اذا رفع نزاع متعلق بعمل مدني امام محكمة تجارية يحكم بعدم الاختصاص و عدم الاختصاص في هذه الحالات متعلق بالنظام العام . ومن ثم فان للمحكمة ان تثير الدفع بعدم الاختصاص من تلقاء نفسها . ولقد كانت الجزائر تأخذ بنظام المحاكم التجارية الا ان هذه المحاكم قد الغيت بالأمر 69-63 الصادرفي أول مارس 1963 ، وعلى هذا فان مسالة الاختصاص بالمسائل المدنية و التجارية قد اصبحت غير قائمة بعد ان الغي التنظيم القضائي الجديد ازدواجية المحاكم ، ومن ثم اصبح يتبنى وحدة القضاء بدلا من مبدا التخصيص ، وهذا راجع الى المبادئ التي تاخذ بها الجزائر و المتمثلة في مسأواة الجميع امام القانون واللجوء الى قضاء واحد ، وقد تكرس ذلك من خلال المادة 32 </w:t>
      </w:r>
      <w:r>
        <w:rPr>
          <w:rFonts w:ascii="Simplified Arabic" w:hAnsi="Simplified Arabic" w:cs="Simplified Arabic" w:hint="cs"/>
          <w:sz w:val="28"/>
          <w:szCs w:val="28"/>
          <w:rtl/>
          <w:lang w:bidi="ar-DZ"/>
        </w:rPr>
        <w:t xml:space="preserve">من قانون الإجراءات المدنية </w:t>
      </w:r>
      <w:r w:rsidRPr="005F097E">
        <w:rPr>
          <w:rFonts w:ascii="Simplified Arabic" w:hAnsi="Simplified Arabic" w:cs="Simplified Arabic"/>
          <w:sz w:val="28"/>
          <w:szCs w:val="28"/>
          <w:rtl/>
          <w:lang w:bidi="ar-DZ"/>
        </w:rPr>
        <w:t>و الادارية الجديدة 2008.</w:t>
      </w:r>
    </w:p>
    <w:p w:rsidR="00FC35FA"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و </w:t>
      </w:r>
      <w:r>
        <w:rPr>
          <w:rFonts w:ascii="Simplified Arabic" w:hAnsi="Simplified Arabic" w:cs="Simplified Arabic" w:hint="cs"/>
          <w:sz w:val="28"/>
          <w:szCs w:val="28"/>
          <w:rtl/>
          <w:lang w:bidi="ar-DZ"/>
        </w:rPr>
        <w:t>الذي نص أيضا على</w:t>
      </w:r>
      <w:r w:rsidRPr="005F097E">
        <w:rPr>
          <w:rFonts w:ascii="Simplified Arabic" w:hAnsi="Simplified Arabic" w:cs="Simplified Arabic"/>
          <w:sz w:val="28"/>
          <w:szCs w:val="28"/>
          <w:rtl/>
          <w:lang w:bidi="ar-DZ"/>
        </w:rPr>
        <w:t xml:space="preserve"> وجود اقسام داخل المحكمة مثل القسم التجاري –القسم العقاري –الاحوال الشخصية فالقسم التجاري لا يعتبر محكمة تجارية مستقلة و انما تشكيلها هو من قبيل تقسيم العمل الداخلي و هو مجرد تنظيم دا</w:t>
      </w:r>
      <w:r>
        <w:rPr>
          <w:rFonts w:ascii="Simplified Arabic" w:hAnsi="Simplified Arabic" w:cs="Simplified Arabic"/>
          <w:sz w:val="28"/>
          <w:szCs w:val="28"/>
          <w:rtl/>
          <w:lang w:bidi="ar-DZ"/>
        </w:rPr>
        <w:t>خلي و على هذا لو رفع نزاع تجاري</w:t>
      </w:r>
      <w:r w:rsidRPr="005F097E">
        <w:rPr>
          <w:rFonts w:ascii="Simplified Arabic" w:hAnsi="Simplified Arabic" w:cs="Simplified Arabic"/>
          <w:sz w:val="28"/>
          <w:szCs w:val="28"/>
          <w:rtl/>
          <w:lang w:bidi="ar-DZ"/>
        </w:rPr>
        <w:t xml:space="preserve"> امام </w:t>
      </w:r>
      <w:r>
        <w:rPr>
          <w:rFonts w:ascii="Simplified Arabic" w:hAnsi="Simplified Arabic" w:cs="Simplified Arabic" w:hint="cs"/>
          <w:sz w:val="28"/>
          <w:szCs w:val="28"/>
          <w:rtl/>
          <w:lang w:bidi="ar-DZ"/>
        </w:rPr>
        <w:t>القسم</w:t>
      </w:r>
      <w:r w:rsidRPr="005F097E">
        <w:rPr>
          <w:rFonts w:ascii="Simplified Arabic" w:hAnsi="Simplified Arabic" w:cs="Simplified Arabic"/>
          <w:sz w:val="28"/>
          <w:szCs w:val="28"/>
          <w:rtl/>
          <w:lang w:bidi="ar-DZ"/>
        </w:rPr>
        <w:t xml:space="preserve"> المدني فلا يجوز الدفع بعدم </w:t>
      </w:r>
      <w:r w:rsidRPr="005F097E">
        <w:rPr>
          <w:rFonts w:ascii="Simplified Arabic" w:hAnsi="Simplified Arabic" w:cs="Simplified Arabic"/>
          <w:sz w:val="28"/>
          <w:szCs w:val="28"/>
          <w:rtl/>
          <w:lang w:bidi="ar-DZ"/>
        </w:rPr>
        <w:lastRenderedPageBreak/>
        <w:t>الاختصاص و انما يحال الملف الى القسم المعني عن طريق امانة الضبط بعد اخبار رئيس المحكمة مسبقا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وقد تكرس ذلك في المادة 32 من القانون الإجراءات المدنية و الادارية 2008 المحكمة هي الجهة القضائية ذات الاختصاص العام و تتشكل من اقطاب متخصصة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تفصل المحكمة في جميع القضايا لا سيما المدنية و التجارية و البحرية و الاجتماعية و الع</w:t>
      </w:r>
      <w:r>
        <w:rPr>
          <w:rFonts w:ascii="Simplified Arabic" w:hAnsi="Simplified Arabic" w:cs="Simplified Arabic"/>
          <w:sz w:val="28"/>
          <w:szCs w:val="28"/>
          <w:rtl/>
          <w:lang w:bidi="ar-DZ"/>
        </w:rPr>
        <w:t xml:space="preserve">قارية و </w:t>
      </w:r>
      <w:r w:rsidRPr="005F097E">
        <w:rPr>
          <w:rFonts w:ascii="Simplified Arabic" w:hAnsi="Simplified Arabic" w:cs="Simplified Arabic"/>
          <w:sz w:val="28"/>
          <w:szCs w:val="28"/>
          <w:rtl/>
          <w:lang w:bidi="ar-DZ"/>
        </w:rPr>
        <w:t>قضايا شؤون الاسرة و التي تختص بها اقليميا تتم جدولة القضايا  امام الاقسام حسب طبيعة النزاع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غير انه في المحاكم التي لم تنشا فيها الاقسام ، يبقى القسم المدني هو الذي ينظر في جميع النزاعات باستثناء القضايا الاجتماعية .</w:t>
      </w:r>
    </w:p>
    <w:p w:rsidR="00FC35FA" w:rsidRPr="005F097E" w:rsidRDefault="00FC35FA" w:rsidP="00FC35FA">
      <w:pPr>
        <w:bidi/>
        <w:spacing w:before="120" w:after="12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في حالة </w:t>
      </w:r>
      <w:r w:rsidRPr="005F097E">
        <w:rPr>
          <w:rFonts w:ascii="Simplified Arabic" w:hAnsi="Simplified Arabic" w:cs="Simplified Arabic"/>
          <w:sz w:val="28"/>
          <w:szCs w:val="28"/>
          <w:rtl/>
          <w:lang w:bidi="ar-DZ"/>
        </w:rPr>
        <w:t xml:space="preserve">جدولة قضية امام قسم غير القسم </w:t>
      </w:r>
      <w:r>
        <w:rPr>
          <w:rFonts w:ascii="Simplified Arabic" w:hAnsi="Simplified Arabic" w:cs="Simplified Arabic"/>
          <w:sz w:val="28"/>
          <w:szCs w:val="28"/>
          <w:rtl/>
          <w:lang w:bidi="ar-DZ"/>
        </w:rPr>
        <w:t>المعني بالنظر فيها يحال الملف ا</w:t>
      </w:r>
      <w:r>
        <w:rPr>
          <w:rFonts w:ascii="Simplified Arabic" w:hAnsi="Simplified Arabic" w:cs="Simplified Arabic" w:hint="cs"/>
          <w:sz w:val="28"/>
          <w:szCs w:val="28"/>
          <w:rtl/>
          <w:lang w:bidi="ar-DZ"/>
        </w:rPr>
        <w:t>لى</w:t>
      </w:r>
      <w:r w:rsidRPr="005F097E">
        <w:rPr>
          <w:rFonts w:ascii="Simplified Arabic" w:hAnsi="Simplified Arabic" w:cs="Simplified Arabic"/>
          <w:sz w:val="28"/>
          <w:szCs w:val="28"/>
          <w:rtl/>
          <w:lang w:bidi="ar-DZ"/>
        </w:rPr>
        <w:t xml:space="preserve"> القسم المعني عن طريق امانة الضبط ، بعد اخبار رئيس المحكمة مسبقا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تختص الاقطاب المتخصصة المنفذة في بعض المحاكم بالنظر دون سواها في المنازعات المتعلقة بالتجارة الدولية و الافلاس</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والتسوية القضائية و</w:t>
      </w:r>
      <w:r w:rsidRPr="005F097E">
        <w:rPr>
          <w:rFonts w:ascii="Simplified Arabic" w:hAnsi="Simplified Arabic" w:cs="Simplified Arabic"/>
          <w:sz w:val="28"/>
          <w:szCs w:val="28"/>
          <w:rtl/>
          <w:lang w:bidi="ar-DZ"/>
        </w:rPr>
        <w:t>المنازعات المتعلقة بالبن</w:t>
      </w:r>
      <w:r>
        <w:rPr>
          <w:rFonts w:ascii="Simplified Arabic" w:hAnsi="Simplified Arabic" w:cs="Simplified Arabic"/>
          <w:sz w:val="28"/>
          <w:szCs w:val="28"/>
          <w:rtl/>
          <w:lang w:bidi="ar-DZ"/>
        </w:rPr>
        <w:t>وك ومنازعات الملكية الفكرية والمنازعات البحرية والنقل الجوي و</w:t>
      </w:r>
      <w:r w:rsidRPr="005F097E">
        <w:rPr>
          <w:rFonts w:ascii="Simplified Arabic" w:hAnsi="Simplified Arabic" w:cs="Simplified Arabic"/>
          <w:sz w:val="28"/>
          <w:szCs w:val="28"/>
          <w:rtl/>
          <w:lang w:bidi="ar-DZ"/>
        </w:rPr>
        <w:t>منازعات التأمينات.</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تحدد</w:t>
      </w:r>
      <w:r>
        <w:rPr>
          <w:rFonts w:ascii="Simplified Arabic" w:hAnsi="Simplified Arabic" w:cs="Simplified Arabic" w:hint="cs"/>
          <w:sz w:val="28"/>
          <w:szCs w:val="28"/>
          <w:rtl/>
          <w:lang w:bidi="ar-DZ"/>
        </w:rPr>
        <w:t xml:space="preserve"> </w:t>
      </w:r>
      <w:r w:rsidRPr="005F097E">
        <w:rPr>
          <w:rFonts w:ascii="Simplified Arabic" w:hAnsi="Simplified Arabic" w:cs="Simplified Arabic"/>
          <w:sz w:val="28"/>
          <w:szCs w:val="28"/>
          <w:rtl/>
          <w:lang w:bidi="ar-DZ"/>
        </w:rPr>
        <w:t>مقرات الاقطاب المتخصصة وا</w:t>
      </w:r>
      <w:r>
        <w:rPr>
          <w:rFonts w:ascii="Simplified Arabic" w:hAnsi="Simplified Arabic" w:cs="Simplified Arabic" w:hint="cs"/>
          <w:sz w:val="28"/>
          <w:szCs w:val="28"/>
          <w:rtl/>
          <w:lang w:bidi="ar-DZ"/>
        </w:rPr>
        <w:t>ل</w:t>
      </w:r>
      <w:r w:rsidRPr="005F097E">
        <w:rPr>
          <w:rFonts w:ascii="Simplified Arabic" w:hAnsi="Simplified Arabic" w:cs="Simplified Arabic"/>
          <w:sz w:val="28"/>
          <w:szCs w:val="28"/>
          <w:rtl/>
          <w:lang w:bidi="ar-DZ"/>
        </w:rPr>
        <w:t>جهات القضائية التابعة لها عن طريق التنظيم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تفصل الاقطاب المتخصصة بتشكيلة جماعية من ثلاثة قضاة تحدد كيفيات تطبيق هذه المادة عند الاقتضاء عن طريق التنظيم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اما المنازعات المتعل</w:t>
      </w:r>
      <w:r>
        <w:rPr>
          <w:rFonts w:ascii="Simplified Arabic" w:hAnsi="Simplified Arabic" w:cs="Simplified Arabic"/>
          <w:sz w:val="28"/>
          <w:szCs w:val="28"/>
          <w:rtl/>
          <w:lang w:bidi="ar-DZ"/>
        </w:rPr>
        <w:t>قة بالتجارة الدولية والافلاس والتسوية القضائية والمنازعات المتعلقة بالبنوك و</w:t>
      </w:r>
      <w:r w:rsidRPr="005F097E">
        <w:rPr>
          <w:rFonts w:ascii="Simplified Arabic" w:hAnsi="Simplified Arabic" w:cs="Simplified Arabic"/>
          <w:sz w:val="28"/>
          <w:szCs w:val="28"/>
          <w:rtl/>
          <w:lang w:bidi="ar-DZ"/>
        </w:rPr>
        <w:t>المنازعات التأمينات فهي من اختصاص الاقطاب المتخصصة المنعقد في بعض المحاكم بالنظر دون سواها</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ثانيا : الاختصاص المحلي :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تقضي القواعد العامة في الاختصاص المحلي بضرورة رفع المدعي الدعوى امام محكمة موطن المدعي عليه اي المحكمة التي يقع </w:t>
      </w:r>
      <w:r>
        <w:rPr>
          <w:rFonts w:ascii="Simplified Arabic" w:hAnsi="Simplified Arabic" w:cs="Simplified Arabic" w:hint="cs"/>
          <w:sz w:val="28"/>
          <w:szCs w:val="28"/>
          <w:rtl/>
          <w:lang w:bidi="ar-DZ"/>
        </w:rPr>
        <w:t>فيها موطن المدعى عليه ف</w:t>
      </w:r>
      <w:r w:rsidRPr="005F097E">
        <w:rPr>
          <w:rFonts w:ascii="Simplified Arabic" w:hAnsi="Simplified Arabic" w:cs="Simplified Arabic"/>
          <w:sz w:val="28"/>
          <w:szCs w:val="28"/>
          <w:rtl/>
          <w:lang w:bidi="ar-DZ"/>
        </w:rPr>
        <w:t xml:space="preserve">الدين مطلوبا و ليس محمولا بمعنى </w:t>
      </w:r>
      <w:r>
        <w:rPr>
          <w:rFonts w:ascii="Simplified Arabic" w:hAnsi="Simplified Arabic" w:cs="Simplified Arabic" w:hint="cs"/>
          <w:sz w:val="28"/>
          <w:szCs w:val="28"/>
          <w:rtl/>
          <w:lang w:bidi="ar-DZ"/>
        </w:rPr>
        <w:t xml:space="preserve">أنه </w:t>
      </w:r>
      <w:r w:rsidRPr="005F097E">
        <w:rPr>
          <w:rFonts w:ascii="Simplified Arabic" w:hAnsi="Simplified Arabic" w:cs="Simplified Arabic"/>
          <w:sz w:val="28"/>
          <w:szCs w:val="28"/>
          <w:rtl/>
          <w:lang w:bidi="ar-DZ"/>
        </w:rPr>
        <w:t xml:space="preserve">على الدائن ان يذهب الى موطن المدعي عليه يطالبه بالدين عملا بالمادة 32 من قانون الإجراءات المدنية والادارية بينما في المواد التجارية </w:t>
      </w:r>
      <w:r>
        <w:rPr>
          <w:rFonts w:ascii="Simplified Arabic" w:hAnsi="Simplified Arabic" w:cs="Simplified Arabic" w:hint="cs"/>
          <w:sz w:val="28"/>
          <w:szCs w:val="28"/>
          <w:rtl/>
          <w:lang w:bidi="ar-DZ"/>
        </w:rPr>
        <w:t>ف</w:t>
      </w:r>
      <w:r w:rsidRPr="005F097E">
        <w:rPr>
          <w:rFonts w:ascii="Simplified Arabic" w:hAnsi="Simplified Arabic" w:cs="Simplified Arabic"/>
          <w:sz w:val="28"/>
          <w:szCs w:val="28"/>
          <w:rtl/>
          <w:lang w:bidi="ar-DZ"/>
        </w:rPr>
        <w:t xml:space="preserve">للمدعي الخيار في </w:t>
      </w:r>
      <w:r>
        <w:rPr>
          <w:rFonts w:ascii="Simplified Arabic" w:hAnsi="Simplified Arabic" w:cs="Simplified Arabic"/>
          <w:sz w:val="28"/>
          <w:szCs w:val="28"/>
          <w:rtl/>
          <w:lang w:bidi="ar-DZ"/>
        </w:rPr>
        <w:t>ان يرفع الدعوى امام احدى محاكم</w:t>
      </w:r>
      <w:r>
        <w:rPr>
          <w:rFonts w:ascii="Simplified Arabic" w:hAnsi="Simplified Arabic" w:cs="Simplified Arabic" w:hint="cs"/>
          <w:sz w:val="28"/>
          <w:szCs w:val="28"/>
          <w:rtl/>
          <w:lang w:bidi="ar-DZ"/>
        </w:rPr>
        <w:t>:</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أـ محكمة موطن المدعي عليه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 هذا ما تقتضي به القواعد العامة و كذلك يعتبر المكان الذي يباشر فيه الشخص موطن تجارته اضافة الى موطنه الاصلي المادة 37 من القانون المدني الجزائر. الا ان هناك بعض استثناءات على هذا المبدا العام أوردتها المادة 32 من قانون الإجراءات المدنية و الادارية نذكر منها .</w:t>
      </w:r>
    </w:p>
    <w:p w:rsidR="00FC35FA" w:rsidRPr="005F097E" w:rsidRDefault="00FC35FA" w:rsidP="00FC35FA">
      <w:pPr>
        <w:pStyle w:val="Paragraphedeliste"/>
        <w:numPr>
          <w:ilvl w:val="0"/>
          <w:numId w:val="1"/>
        </w:numPr>
        <w:bidi/>
        <w:spacing w:before="120" w:after="12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ترفع الدع</w:t>
      </w:r>
      <w:r>
        <w:rPr>
          <w:rFonts w:ascii="Simplified Arabic" w:hAnsi="Simplified Arabic" w:cs="Simplified Arabic" w:hint="cs"/>
          <w:sz w:val="28"/>
          <w:szCs w:val="28"/>
          <w:rtl/>
          <w:lang w:bidi="ar-DZ"/>
        </w:rPr>
        <w:t>ا</w:t>
      </w:r>
      <w:r w:rsidRPr="005F097E">
        <w:rPr>
          <w:rFonts w:ascii="Simplified Arabic" w:hAnsi="Simplified Arabic" w:cs="Simplified Arabic"/>
          <w:sz w:val="28"/>
          <w:szCs w:val="28"/>
          <w:rtl/>
          <w:lang w:bidi="ar-DZ"/>
        </w:rPr>
        <w:t>وى التجارية غير الافلاس و التسوية القضائية امام الجهة القضائية التي وقع في دائرة اختصاصها الوعد و تسليم البضاعة أو امام الجهة القضائية التي يجب ان يتم الوفاء في دائرة اختصاصها المادة 39 / 4 من ق.ا.م.وادارية .</w:t>
      </w:r>
    </w:p>
    <w:p w:rsidR="00FC35FA" w:rsidRPr="005F097E" w:rsidRDefault="00FC35FA" w:rsidP="00FC35FA">
      <w:pPr>
        <w:pStyle w:val="Paragraphedeliste"/>
        <w:numPr>
          <w:ilvl w:val="0"/>
          <w:numId w:val="1"/>
        </w:numPr>
        <w:bidi/>
        <w:spacing w:before="120" w:after="12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ترفع الدع</w:t>
      </w:r>
      <w:r>
        <w:rPr>
          <w:rFonts w:ascii="Simplified Arabic" w:hAnsi="Simplified Arabic" w:cs="Simplified Arabic" w:hint="cs"/>
          <w:sz w:val="28"/>
          <w:szCs w:val="28"/>
          <w:rtl/>
          <w:lang w:bidi="ar-DZ"/>
        </w:rPr>
        <w:t>ا</w:t>
      </w:r>
      <w:r w:rsidRPr="005F097E">
        <w:rPr>
          <w:rFonts w:ascii="Simplified Arabic" w:hAnsi="Simplified Arabic" w:cs="Simplified Arabic"/>
          <w:sz w:val="28"/>
          <w:szCs w:val="28"/>
          <w:rtl/>
          <w:lang w:bidi="ar-DZ"/>
        </w:rPr>
        <w:t>وي المرفوعة ضد شركة امام الجهة القضائية التي تقع في دائرة اختصاصها احد مؤسساتها أو فروعها المادة 39/4 ق.ا.م.ا.ج.</w:t>
      </w:r>
    </w:p>
    <w:p w:rsidR="00FC35FA" w:rsidRPr="005F097E" w:rsidRDefault="00FC35FA" w:rsidP="00FC35FA">
      <w:pPr>
        <w:pStyle w:val="Paragraphedeliste"/>
        <w:numPr>
          <w:ilvl w:val="0"/>
          <w:numId w:val="1"/>
        </w:numPr>
        <w:bidi/>
        <w:spacing w:before="120" w:after="120"/>
        <w:jc w:val="both"/>
        <w:rPr>
          <w:rFonts w:ascii="Simplified Arabic" w:hAnsi="Simplified Arabic" w:cs="Simplified Arabic"/>
          <w:sz w:val="28"/>
          <w:szCs w:val="28"/>
          <w:lang w:bidi="ar-DZ"/>
        </w:rPr>
      </w:pPr>
      <w:r w:rsidRPr="005F097E">
        <w:rPr>
          <w:rFonts w:ascii="Simplified Arabic" w:hAnsi="Simplified Arabic" w:cs="Simplified Arabic"/>
          <w:sz w:val="28"/>
          <w:szCs w:val="28"/>
          <w:rtl/>
          <w:lang w:bidi="ar-DZ"/>
        </w:rPr>
        <w:t>و قد اشارت المادة 32 ق. ا.م.ا.ج في الاختصاص المحلي في الدعاوي العقارية أودعاوي الاشغال المتعلقة بالعقار أودعاوي الايجارات بما فيها التجارية المتعلقة بالعقارات امام المحكمة التي يقع العقار في دائرة اختصاصها .</w:t>
      </w:r>
    </w:p>
    <w:p w:rsidR="00FC35FA" w:rsidRPr="005F097E" w:rsidRDefault="00FC35FA" w:rsidP="00FC35FA">
      <w:pPr>
        <w:pStyle w:val="Paragraphedeliste"/>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ب) محكمة ابرام العقد وتسليم البضاعة : يشترط ان يكون تسليم كل البضاعة أو جزء منها قد حصل في دائرة المحكمة ، فلا يكفي ان يكون متفقا على حصول التنفيذ في دائريها فقط . و هذا ما اشارت اليه المادة 39 من قانون الإجراءات المدنية و الادارية حيث نصت الفقرة 3 في المنازعات المتعلقة بالتوريد و الاشغال و اجور العمال أو الصناع يكون الاختصاص للجهة القضائية التي يقع في دائرة اختصاصها مكان ابرام الاتفاق أوتنفيذه ، و ذلك متى كان احد الاطراف مقيما في ذلك المكان .</w:t>
      </w:r>
    </w:p>
    <w:p w:rsidR="00FC35FA" w:rsidRPr="005F097E" w:rsidRDefault="00FC35FA" w:rsidP="00FC35FA">
      <w:pPr>
        <w:pStyle w:val="Paragraphedeliste"/>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الفرع الثاني</w:t>
      </w:r>
    </w:p>
    <w:p w:rsidR="00FC35FA" w:rsidRPr="005F097E" w:rsidRDefault="00FC35FA" w:rsidP="00FC35FA">
      <w:pPr>
        <w:pStyle w:val="Paragraphedeliste"/>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قواعد الاثبات</w:t>
      </w:r>
    </w:p>
    <w:p w:rsidR="00FC35FA" w:rsidRPr="005F097E" w:rsidRDefault="00FC35FA" w:rsidP="00FC35FA">
      <w:pPr>
        <w:pStyle w:val="Paragraphedeliste"/>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color w:val="000000"/>
          <w:sz w:val="28"/>
          <w:szCs w:val="28"/>
          <w:rtl/>
        </w:rPr>
        <w:t>الإثبات من الناحية القانونية هو إقامة الدليل أمام القضاء، بطريقة من الطرق التى نص عليها القانون، على صحة واقعة قانونية متنازع فيها، نظراً لما يترتب على ثبوتها من أثار قانونية و سمى أيضاً بالإثبات القضائى لأنه يتم عن طريق تقديم الدليل أمام القضاء على حقيقة واقعة متنازع فيها</w:t>
      </w:r>
      <w:r>
        <w:rPr>
          <w:rFonts w:ascii="Simplified Arabic" w:hAnsi="Simplified Arabic" w:cs="Simplified Arabic" w:hint="cs"/>
          <w:color w:val="000000"/>
          <w:sz w:val="28"/>
          <w:szCs w:val="28"/>
          <w:rtl/>
        </w:rPr>
        <w:t>.</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المبدا هو حرية الاثبات في المواد التجارية و بالتالي يجوز اثبات التصرفات القانونية التجارية مهما كانت قيمتها بكافة طرق الاثبات كما اشارت الما</w:t>
      </w:r>
      <w:r>
        <w:rPr>
          <w:rFonts w:ascii="Simplified Arabic" w:hAnsi="Simplified Arabic" w:cs="Simplified Arabic"/>
          <w:sz w:val="28"/>
          <w:szCs w:val="28"/>
          <w:rtl/>
          <w:lang w:bidi="ar-DZ"/>
        </w:rPr>
        <w:t>دة 30 ق.ت.ج كالبينة والقرائن و</w:t>
      </w:r>
      <w:r w:rsidRPr="005F097E">
        <w:rPr>
          <w:rFonts w:ascii="Simplified Arabic" w:hAnsi="Simplified Arabic" w:cs="Simplified Arabic"/>
          <w:sz w:val="28"/>
          <w:szCs w:val="28"/>
          <w:rtl/>
          <w:lang w:bidi="ar-DZ"/>
        </w:rPr>
        <w:t>الدفاتر التجارية و المراسلات و ال</w:t>
      </w:r>
      <w:r>
        <w:rPr>
          <w:rFonts w:ascii="Simplified Arabic" w:hAnsi="Simplified Arabic" w:cs="Simplified Arabic"/>
          <w:sz w:val="28"/>
          <w:szCs w:val="28"/>
          <w:rtl/>
          <w:lang w:bidi="ar-DZ"/>
        </w:rPr>
        <w:t>فواتير وغيرها من سندات رسمية و</w:t>
      </w:r>
      <w:r w:rsidRPr="005F097E">
        <w:rPr>
          <w:rFonts w:ascii="Simplified Arabic" w:hAnsi="Simplified Arabic" w:cs="Simplified Arabic"/>
          <w:sz w:val="28"/>
          <w:szCs w:val="28"/>
          <w:rtl/>
          <w:lang w:bidi="ar-DZ"/>
        </w:rPr>
        <w:t>عرفية .</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مبدا حرية الاثبات في المواد التجارية :</w:t>
      </w:r>
    </w:p>
    <w:p w:rsidR="00FC35FA" w:rsidRPr="00CD33AB"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تعتبر القواعد المتعلقة بالاثبات من اهم القواعد التي وضعها المشرع لتبسيط المعاملات التجارية ذلك ان انعقاد العقود التجارية يتطلب السرعة و التحرر من الإجراءات و القيود البطيئة فالقاعدة العامة للاثبات في المادة 333 الفقرة الأولى من القانون المدني الجزائري تنص ( في غير المواد التجارية اذا كان التصرف القانوني تزيد قيمته على 100000 دج أو كان غير محدد القيمة فلا يجوز الاثبات بالشهود في وجوده أو انقضائه ما لم يوجد نص يقضي بغير ذلك ).</w:t>
      </w:r>
      <w:r w:rsidRPr="005F097E">
        <w:rPr>
          <w:rFonts w:ascii="Simplified Arabic" w:hAnsi="Simplified Arabic" w:cs="Simplified Arabic"/>
          <w:color w:val="000000"/>
          <w:sz w:val="28"/>
          <w:szCs w:val="28"/>
          <w:rtl/>
        </w:rPr>
        <w:t>ومتى كنا بصدد حالة لم يشترط المشرع التجارى إثباتهـا بالكتابة تساوت طرق الإثبات جميعاً أمام القاضى، وأصبح الأمـر متروكـاً لتقديره،</w:t>
      </w:r>
      <w:r w:rsidRPr="005F097E">
        <w:rPr>
          <w:rFonts w:ascii="Simplified Arabic" w:hAnsi="Simplified Arabic" w:cs="Simplified Arabic"/>
          <w:color w:val="000000"/>
          <w:sz w:val="28"/>
          <w:szCs w:val="28"/>
          <w:rtl/>
          <w:lang w:bidi="ar-DZ"/>
        </w:rPr>
        <w:t xml:space="preserve"> </w:t>
      </w:r>
      <w:r w:rsidRPr="005F097E">
        <w:rPr>
          <w:rFonts w:ascii="Simplified Arabic" w:hAnsi="Simplified Arabic" w:cs="Simplified Arabic"/>
          <w:color w:val="000000"/>
          <w:sz w:val="28"/>
          <w:szCs w:val="28"/>
          <w:rtl/>
        </w:rPr>
        <w:t>وفى المعاملات التجارية لا توجد قيود على حدود الإثبـات الكتـابى فيمكن الإثبات بالكتابة أيا كانت قيمة التصرف وإذا لم توجب الكتابـة أمكـن الإثبات بأى دليل أخر مثل شهادة الشهود و القرائن، أو الإقرار أو اليمـين، أو المعاينة، أو الخبرة، والحقيقة أنه لا خلاف فى أن الـدليل الكتـابى فـى الالتزامات التجارية أقوى من البينة فى إقناع القاضى بحقيقة المقـصودوإن كان يجوز للطرف الثانى أن يثبت ما يخالف الدليل الكتابى بكل دليل من أدلة الإثبات الأخرى</w:t>
      </w:r>
      <w:r w:rsidRPr="005F097E">
        <w:rPr>
          <w:rFonts w:ascii="Simplified Arabic" w:hAnsi="Simplified Arabic" w:cs="Simplified Arabic"/>
          <w:color w:val="000000"/>
          <w:sz w:val="28"/>
          <w:szCs w:val="28"/>
        </w:rPr>
        <w:t xml:space="preserve"> </w:t>
      </w:r>
      <w:r w:rsidRPr="005F097E">
        <w:rPr>
          <w:rFonts w:ascii="Simplified Arabic" w:hAnsi="Simplified Arabic" w:cs="Simplified Arabic"/>
          <w:color w:val="000000"/>
          <w:sz w:val="28"/>
          <w:szCs w:val="28"/>
          <w:rtl/>
        </w:rPr>
        <w:t>كما أن القاضى التجارى يتمتع عند نظر الدعوى الناشئة</w:t>
      </w:r>
      <w:r w:rsidRPr="005F097E">
        <w:rPr>
          <w:rFonts w:ascii="Simplified Arabic" w:hAnsi="Simplified Arabic" w:cs="Simplified Arabic"/>
          <w:color w:val="000000"/>
          <w:sz w:val="28"/>
          <w:szCs w:val="28"/>
        </w:rPr>
        <w:t xml:space="preserve"> </w:t>
      </w:r>
      <w:r w:rsidRPr="005F097E">
        <w:rPr>
          <w:rFonts w:ascii="Simplified Arabic" w:hAnsi="Simplified Arabic" w:cs="Simplified Arabic"/>
          <w:color w:val="000000"/>
          <w:sz w:val="28"/>
          <w:szCs w:val="28"/>
          <w:rtl/>
        </w:rPr>
        <w:t>عن التزام تجارى بحرية أكثر شمولاً واتساعاً، حيث يملـك الأخـذ بالـدليل المقدم من الدعوى أو طرحه جانباً أو أن يطلب تكملته بدليل أخر</w:t>
      </w:r>
      <w:r w:rsidRPr="005F097E">
        <w:rPr>
          <w:rFonts w:ascii="Simplified Arabic" w:hAnsi="Simplified Arabic" w:cs="Simplified Arabic"/>
          <w:color w:val="000000"/>
          <w:sz w:val="28"/>
          <w:szCs w:val="28"/>
        </w:rPr>
        <w:t>.</w:t>
      </w:r>
      <w:r w:rsidRPr="005F097E">
        <w:rPr>
          <w:rStyle w:val="Appelnotedebasdep"/>
          <w:rFonts w:ascii="Simplified Arabic" w:hAnsi="Simplified Arabic" w:cs="Simplified Arabic"/>
          <w:color w:val="000000"/>
          <w:sz w:val="28"/>
          <w:szCs w:val="28"/>
        </w:rPr>
        <w:footnoteReference w:id="2"/>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تطبيقات المبدا :</w:t>
      </w:r>
    </w:p>
    <w:p w:rsidR="00FC35FA" w:rsidRPr="005F097E" w:rsidRDefault="00FC35FA" w:rsidP="00FC35FA">
      <w:pPr>
        <w:pStyle w:val="Paragraphedeliste"/>
        <w:numPr>
          <w:ilvl w:val="0"/>
          <w:numId w:val="2"/>
        </w:numPr>
        <w:bidi/>
        <w:spacing w:before="120" w:after="120"/>
        <w:jc w:val="both"/>
        <w:rPr>
          <w:rFonts w:ascii="Simplified Arabic" w:hAnsi="Simplified Arabic" w:cs="Simplified Arabic"/>
          <w:sz w:val="28"/>
          <w:szCs w:val="28"/>
          <w:lang w:bidi="ar-DZ"/>
        </w:rPr>
      </w:pPr>
      <w:r w:rsidRPr="005F097E">
        <w:rPr>
          <w:rFonts w:ascii="Simplified Arabic" w:hAnsi="Simplified Arabic" w:cs="Simplified Arabic"/>
          <w:sz w:val="28"/>
          <w:szCs w:val="28"/>
          <w:rtl/>
          <w:lang w:bidi="ar-DZ"/>
        </w:rPr>
        <w:t>يجوز الاحتجاج بالمحررات العرفية التجارية على الغير حتى ولو لم تكن ثابتة التاريخ .بينما لا يحتج بالمحررات المدنية العرفية على الغير الا منذ ان تصبح ثابتة التاريخ مادة 328 مدني جزائري. كما يعبر الاثبات بالكتابة في شكل</w:t>
      </w:r>
      <w:r>
        <w:rPr>
          <w:rFonts w:ascii="Simplified Arabic" w:hAnsi="Simplified Arabic" w:cs="Simplified Arabic" w:hint="cs"/>
          <w:sz w:val="28"/>
          <w:szCs w:val="28"/>
          <w:rtl/>
          <w:lang w:bidi="ar-DZ"/>
        </w:rPr>
        <w:t>ه</w:t>
      </w:r>
      <w:r w:rsidRPr="005F097E">
        <w:rPr>
          <w:rFonts w:ascii="Simplified Arabic" w:hAnsi="Simplified Arabic" w:cs="Simplified Arabic"/>
          <w:sz w:val="28"/>
          <w:szCs w:val="28"/>
          <w:rtl/>
          <w:lang w:bidi="ar-DZ"/>
        </w:rPr>
        <w:t xml:space="preserve"> الالكتروني كالاثبات على الورق . بشرط امكانية التاكد من هوية </w:t>
      </w:r>
      <w:r>
        <w:rPr>
          <w:rFonts w:ascii="Simplified Arabic" w:hAnsi="Simplified Arabic" w:cs="Simplified Arabic" w:hint="cs"/>
          <w:sz w:val="28"/>
          <w:szCs w:val="28"/>
          <w:rtl/>
          <w:lang w:bidi="ar-DZ"/>
        </w:rPr>
        <w:t>الشخص</w:t>
      </w:r>
      <w:r w:rsidRPr="005F097E">
        <w:rPr>
          <w:rFonts w:ascii="Simplified Arabic" w:hAnsi="Simplified Arabic" w:cs="Simplified Arabic"/>
          <w:sz w:val="28"/>
          <w:szCs w:val="28"/>
          <w:rtl/>
          <w:lang w:bidi="ar-DZ"/>
        </w:rPr>
        <w:t xml:space="preserve"> الذي اخذها و ان تكون معدة و محفوظة في ظروف </w:t>
      </w:r>
      <w:r>
        <w:rPr>
          <w:rFonts w:ascii="Simplified Arabic" w:hAnsi="Simplified Arabic" w:cs="Simplified Arabic" w:hint="cs"/>
          <w:sz w:val="28"/>
          <w:szCs w:val="28"/>
          <w:rtl/>
          <w:lang w:bidi="ar-DZ"/>
        </w:rPr>
        <w:t xml:space="preserve">تضمن </w:t>
      </w:r>
      <w:r w:rsidRPr="005F097E">
        <w:rPr>
          <w:rFonts w:ascii="Simplified Arabic" w:hAnsi="Simplified Arabic" w:cs="Simplified Arabic"/>
          <w:sz w:val="28"/>
          <w:szCs w:val="28"/>
          <w:rtl/>
          <w:lang w:bidi="ar-DZ"/>
        </w:rPr>
        <w:t>سلامتها ) المادة 323 مكرر قانون مدني ).</w:t>
      </w:r>
    </w:p>
    <w:p w:rsidR="00FC35FA" w:rsidRPr="005F097E" w:rsidRDefault="00FC35FA" w:rsidP="00FC35FA">
      <w:pPr>
        <w:pStyle w:val="Paragraphedeliste"/>
        <w:numPr>
          <w:ilvl w:val="0"/>
          <w:numId w:val="2"/>
        </w:numPr>
        <w:bidi/>
        <w:spacing w:before="120" w:after="120"/>
        <w:jc w:val="both"/>
        <w:rPr>
          <w:rFonts w:ascii="Simplified Arabic" w:hAnsi="Simplified Arabic" w:cs="Simplified Arabic"/>
          <w:sz w:val="28"/>
          <w:szCs w:val="28"/>
          <w:lang w:bidi="ar-DZ"/>
        </w:rPr>
      </w:pPr>
      <w:r w:rsidRPr="005F097E">
        <w:rPr>
          <w:rFonts w:ascii="Simplified Arabic" w:hAnsi="Simplified Arabic" w:cs="Simplified Arabic"/>
          <w:sz w:val="28"/>
          <w:szCs w:val="28"/>
          <w:rtl/>
          <w:lang w:bidi="ar-DZ"/>
        </w:rPr>
        <w:t>على التاجر ان يستند على دفاتره التجارية للاثبات لمصلحته خروجا على القاعدة العامة التي تقضي بانه لا يجوز  للشخص ان ينشئ بنفسه دليلا لمصلحته المادة</w:t>
      </w:r>
      <w:r>
        <w:rPr>
          <w:rFonts w:ascii="Simplified Arabic" w:hAnsi="Simplified Arabic" w:cs="Simplified Arabic"/>
          <w:sz w:val="28"/>
          <w:szCs w:val="28"/>
          <w:rtl/>
          <w:lang w:bidi="ar-DZ"/>
        </w:rPr>
        <w:t xml:space="preserve"> 330 الفقرة الأولى مدني جزائري </w:t>
      </w:r>
      <w:r w:rsidRPr="005F097E">
        <w:rPr>
          <w:rFonts w:ascii="Simplified Arabic" w:hAnsi="Simplified Arabic" w:cs="Simplified Arabic"/>
          <w:sz w:val="28"/>
          <w:szCs w:val="28"/>
          <w:rtl/>
          <w:lang w:bidi="ar-DZ"/>
        </w:rPr>
        <w:t>.</w:t>
      </w:r>
    </w:p>
    <w:p w:rsidR="00FC35FA" w:rsidRPr="005F097E" w:rsidRDefault="00FC35FA" w:rsidP="00FC35FA">
      <w:pPr>
        <w:pStyle w:val="Paragraphedeliste"/>
        <w:numPr>
          <w:ilvl w:val="0"/>
          <w:numId w:val="2"/>
        </w:numPr>
        <w:bidi/>
        <w:spacing w:before="120" w:after="120"/>
        <w:jc w:val="both"/>
        <w:rPr>
          <w:rFonts w:ascii="Simplified Arabic" w:hAnsi="Simplified Arabic" w:cs="Simplified Arabic"/>
          <w:sz w:val="28"/>
          <w:szCs w:val="28"/>
          <w:lang w:bidi="ar-DZ"/>
        </w:rPr>
      </w:pPr>
      <w:r w:rsidRPr="005F097E">
        <w:rPr>
          <w:rFonts w:ascii="Simplified Arabic" w:hAnsi="Simplified Arabic" w:cs="Simplified Arabic"/>
          <w:sz w:val="28"/>
          <w:szCs w:val="28"/>
          <w:rtl/>
          <w:lang w:bidi="ar-DZ"/>
        </w:rPr>
        <w:t>على خصم التاجر ان يستند على دفاتر التاجر ليستخلص منها دليلا لمصلحته المادة 330 الفقرة 2 من القانون المدني الجزائري ، و ذلك خلافا للاصل العام الذي يقضي بعدم اجبار شخص على تقديم دليل ضد نفسه .</w:t>
      </w:r>
    </w:p>
    <w:p w:rsidR="00FC35FA" w:rsidRPr="005F097E" w:rsidRDefault="00FC35FA" w:rsidP="00FC35FA">
      <w:pPr>
        <w:bidi/>
        <w:spacing w:before="120" w:after="120"/>
        <w:ind w:left="720"/>
        <w:jc w:val="both"/>
        <w:rPr>
          <w:rFonts w:ascii="Simplified Arabic" w:hAnsi="Simplified Arabic" w:cs="Simplified Arabic"/>
          <w:sz w:val="28"/>
          <w:szCs w:val="28"/>
          <w:lang w:bidi="ar-DZ"/>
        </w:rPr>
      </w:pPr>
      <w:r w:rsidRPr="005F097E">
        <w:rPr>
          <w:rFonts w:ascii="Simplified Arabic" w:hAnsi="Simplified Arabic" w:cs="Simplified Arabic"/>
          <w:color w:val="000000"/>
          <w:sz w:val="28"/>
          <w:szCs w:val="28"/>
          <w:rtl/>
        </w:rPr>
        <w:t>وتعليلاً لقاعدة حرية الإثبات فى المعـاملات التجارية، يرى الفقه أن هذا أمراً يتفق مع طبيعة المعـاملات التجاريـة التـى تتميـز بالسرعة والثقة والائتمان والتى يجب على المـشرع أن يهيـئ لهـا الجـو المناسب الذى لا يتقيد فيه التاجر بالشكليات التى يفرضها قانون المعـاملات المدنية، فليس من المتصور أن يكتب التاجر عقداً فى كل عملية تجارية مهما بلغت قيمتها، أو أن يتوجه فى كل عقد إلى الجهات الرسمية لإثبـات تـاريخ العقود حتى تسرى على الغير.</w:t>
      </w:r>
    </w:p>
    <w:p w:rsidR="00FC35FA" w:rsidRDefault="00FC35FA" w:rsidP="00FC35FA">
      <w:pPr>
        <w:pStyle w:val="Paragraphedeliste"/>
        <w:bidi/>
        <w:spacing w:before="120" w:after="120"/>
        <w:ind w:left="108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الاستثناء الوارد على المبدا : </w:t>
      </w:r>
    </w:p>
    <w:p w:rsidR="00FC35FA" w:rsidRPr="00A714AB" w:rsidRDefault="00FC35FA" w:rsidP="00FC35FA">
      <w:pPr>
        <w:pStyle w:val="Paragraphedeliste"/>
        <w:bidi/>
        <w:spacing w:before="120" w:after="120"/>
        <w:ind w:left="1080"/>
        <w:jc w:val="both"/>
        <w:rPr>
          <w:rFonts w:ascii="Simplified Arabic" w:hAnsi="Simplified Arabic" w:cs="Simplified Arabic"/>
          <w:sz w:val="28"/>
          <w:szCs w:val="28"/>
          <w:rtl/>
          <w:lang w:bidi="ar-DZ"/>
        </w:rPr>
      </w:pPr>
      <w:r w:rsidRPr="00A714AB">
        <w:rPr>
          <w:rFonts w:ascii="Simplified Arabic" w:hAnsi="Simplified Arabic" w:cs="Simplified Arabic"/>
          <w:color w:val="000000"/>
          <w:sz w:val="28"/>
          <w:szCs w:val="28"/>
          <w:rtl/>
          <w:lang w:bidi="ar-DZ"/>
        </w:rPr>
        <w:t>ف</w:t>
      </w:r>
      <w:r w:rsidRPr="00A714AB">
        <w:rPr>
          <w:rFonts w:ascii="Simplified Arabic" w:hAnsi="Simplified Arabic" w:cs="Simplified Arabic"/>
          <w:color w:val="000000"/>
          <w:sz w:val="28"/>
          <w:szCs w:val="28"/>
          <w:rtl/>
        </w:rPr>
        <w:t>ي الأوراق التجارية لم يجز المشرع الإثبات بأي دليل آخر غير الورقة التجارية</w:t>
      </w:r>
      <w:r w:rsidRPr="00A714AB">
        <w:rPr>
          <w:rFonts w:ascii="Simplified Arabic" w:hAnsi="Simplified Arabic" w:cs="Simplified Arabic"/>
          <w:color w:val="000000"/>
          <w:sz w:val="28"/>
          <w:szCs w:val="28"/>
        </w:rPr>
        <w:br/>
      </w:r>
      <w:r w:rsidRPr="00A714AB">
        <w:rPr>
          <w:rFonts w:ascii="Simplified Arabic" w:hAnsi="Simplified Arabic" w:cs="Simplified Arabic"/>
          <w:color w:val="000000"/>
          <w:sz w:val="28"/>
          <w:szCs w:val="28"/>
          <w:rtl/>
        </w:rPr>
        <w:t xml:space="preserve">عملا بمبدأ الكفاية الذاتية وقد تقرر هذا المبدأ من جهة لحماية </w:t>
      </w:r>
      <w:r>
        <w:rPr>
          <w:rFonts w:ascii="Simplified Arabic" w:hAnsi="Simplified Arabic" w:cs="Simplified Arabic"/>
          <w:color w:val="000000"/>
          <w:sz w:val="28"/>
          <w:szCs w:val="28"/>
          <w:rtl/>
        </w:rPr>
        <w:t>الحامل وطمأنته من عدم السماح لأ</w:t>
      </w:r>
      <w:r>
        <w:rPr>
          <w:rFonts w:ascii="Simplified Arabic" w:hAnsi="Simplified Arabic" w:cs="Simplified Arabic" w:hint="cs"/>
          <w:color w:val="000000"/>
          <w:sz w:val="28"/>
          <w:szCs w:val="28"/>
          <w:rtl/>
        </w:rPr>
        <w:t>ي</w:t>
      </w:r>
      <w:r w:rsidRPr="00A714AB">
        <w:rPr>
          <w:rFonts w:ascii="Simplified Arabic" w:hAnsi="Simplified Arabic" w:cs="Simplified Arabic"/>
          <w:color w:val="000000"/>
          <w:sz w:val="28"/>
          <w:szCs w:val="28"/>
          <w:rtl/>
        </w:rPr>
        <w:t xml:space="preserve"> مدين في السند التجاري بإثارة أية وسيلة أخرى لإثبات ما يخالف أو يجاوز مضمون الورقة التجارية ليتنصل من دفع قيمتها، ومن جهة أخرى لتشجيع الناس على التعامل بالورقة لما فيه من فائدة لهم ولفائدة الاقتصاد الوطن</w:t>
      </w:r>
      <w:r>
        <w:rPr>
          <w:rFonts w:ascii="Simplified Arabic" w:hAnsi="Simplified Arabic" w:cs="Simplified Arabic" w:hint="cs"/>
          <w:color w:val="000000"/>
          <w:sz w:val="28"/>
          <w:szCs w:val="28"/>
          <w:rtl/>
        </w:rPr>
        <w:t>ي</w:t>
      </w:r>
    </w:p>
    <w:p w:rsidR="00FC35FA" w:rsidRPr="005F097E" w:rsidRDefault="00FC35FA" w:rsidP="00FC35FA">
      <w:pPr>
        <w:pStyle w:val="Paragraphedeliste"/>
        <w:bidi/>
        <w:spacing w:before="120" w:after="120"/>
        <w:ind w:left="108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خرج المشرع من مبدا حرية الاثبات في المواد التجارية في بعض الحالات و اشترط الكتابة اذ نصت المادة 545 ق.ت.ج تثبت عقد الشركة بعقد رسمي و الا كانت باطلة كما نصت المادة 418 مدني جزائري يجب ان يكون عقد الشركة مكتوبا و الا كان باطلا. و كذلك اشترط الكتابة الرسمية في بيع المحل التجاري المادة 79 من القانون التجاري الجزائري . كذلك الامر في رهن المحل التجاري يشترط الكتابة كما وردت في المادة 120 تجاري جزائري.</w:t>
      </w:r>
    </w:p>
    <w:p w:rsidR="00FC35FA" w:rsidRPr="005F097E" w:rsidRDefault="00FC35FA" w:rsidP="00FC35FA">
      <w:pPr>
        <w:pStyle w:val="Paragraphedeliste"/>
        <w:bidi/>
        <w:spacing w:before="120" w:after="120"/>
        <w:ind w:left="108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w:t>
      </w:r>
      <w:r>
        <w:rPr>
          <w:rFonts w:ascii="Simplified Arabic" w:hAnsi="Simplified Arabic" w:cs="Simplified Arabic" w:hint="cs"/>
          <w:sz w:val="28"/>
          <w:szCs w:val="28"/>
          <w:rtl/>
          <w:lang w:bidi="ar-DZ"/>
        </w:rPr>
        <w:t>يرجع ذلك إلى أن</w:t>
      </w:r>
      <w:r w:rsidRPr="005F097E">
        <w:rPr>
          <w:rFonts w:ascii="Simplified Arabic" w:hAnsi="Simplified Arabic" w:cs="Simplified Arabic"/>
          <w:sz w:val="28"/>
          <w:szCs w:val="28"/>
          <w:rtl/>
          <w:lang w:bidi="ar-DZ"/>
        </w:rPr>
        <w:t xml:space="preserve"> العقود على قدر كبير من الاهمية، و يستغرق ابرامها و تنفيذها وقتا طويلا فيكون لدى المتعاقدين الوقت الكافي لتحرير سند كتابي بالتصرف ليكون حاسما لكل نزاع في المستقبل اي ان هذه الشكلية في مصلحة التجارة .</w:t>
      </w:r>
    </w:p>
    <w:p w:rsidR="00FC35FA" w:rsidRPr="005F097E" w:rsidRDefault="00FC35FA" w:rsidP="00FC35FA">
      <w:pPr>
        <w:pStyle w:val="Paragraphedeliste"/>
        <w:bidi/>
        <w:spacing w:before="120" w:after="120"/>
        <w:ind w:left="108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طبيعة مبدا الحرية : مبدا حرية الاثبات في المواد التجارية غير متعلقة بالنظام العام بمعنى انه يجوز الاتفاق على مخالفته فيصبح ال</w:t>
      </w:r>
      <w:r>
        <w:rPr>
          <w:rFonts w:ascii="Simplified Arabic" w:hAnsi="Simplified Arabic" w:cs="Simplified Arabic"/>
          <w:sz w:val="28"/>
          <w:szCs w:val="28"/>
          <w:rtl/>
          <w:lang w:bidi="ar-DZ"/>
        </w:rPr>
        <w:t>اتفاق على عدم الاثبات بالبينة والقرائن غير كاف</w:t>
      </w:r>
      <w:r w:rsidRPr="005F097E">
        <w:rPr>
          <w:rFonts w:ascii="Simplified Arabic" w:hAnsi="Simplified Arabic" w:cs="Simplified Arabic"/>
          <w:sz w:val="28"/>
          <w:szCs w:val="28"/>
          <w:rtl/>
          <w:lang w:bidi="ar-DZ"/>
        </w:rPr>
        <w:t xml:space="preserve"> و انما يستلزم الكتابة فقط . و عندئذ يمتنع الاثبات بغير الكتابة حتى ولو كانت في المسائل تجارية</w:t>
      </w:r>
      <w:r>
        <w:rPr>
          <w:rFonts w:ascii="Simplified Arabic" w:hAnsi="Simplified Arabic" w:cs="Simplified Arabic" w:hint="cs"/>
          <w:sz w:val="28"/>
          <w:szCs w:val="28"/>
          <w:rtl/>
          <w:lang w:bidi="ar-DZ"/>
        </w:rPr>
        <w:t>.</w:t>
      </w:r>
      <w:r w:rsidRPr="005F097E">
        <w:rPr>
          <w:rFonts w:ascii="Simplified Arabic" w:hAnsi="Simplified Arabic" w:cs="Simplified Arabic"/>
          <w:sz w:val="28"/>
          <w:szCs w:val="28"/>
          <w:rtl/>
          <w:lang w:bidi="ar-DZ"/>
        </w:rPr>
        <w:t xml:space="preserve"> </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الفرع الثالث</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جزاء الالتزام</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تضامن المدنيين :</w:t>
      </w:r>
    </w:p>
    <w:p w:rsidR="00FC35FA" w:rsidRPr="0042580C" w:rsidRDefault="00FC35FA" w:rsidP="00FC35FA">
      <w:pPr>
        <w:bidi/>
        <w:spacing w:before="120" w:after="120"/>
        <w:jc w:val="both"/>
        <w:rPr>
          <w:rFonts w:ascii="Simplified Arabic" w:hAnsi="Simplified Arabic" w:cs="Simplified Arabic"/>
          <w:sz w:val="28"/>
          <w:szCs w:val="28"/>
          <w:rtl/>
          <w:lang w:bidi="ar-DZ"/>
        </w:rPr>
      </w:pPr>
      <w:r w:rsidRPr="0042580C">
        <w:rPr>
          <w:rFonts w:ascii="Simplified Arabic" w:hAnsi="Simplified Arabic" w:cs="Simplified Arabic"/>
          <w:sz w:val="28"/>
          <w:szCs w:val="28"/>
          <w:rtl/>
          <w:lang w:bidi="ar-DZ"/>
        </w:rPr>
        <w:t xml:space="preserve">مقتضى </w:t>
      </w:r>
      <w:r>
        <w:rPr>
          <w:rFonts w:ascii="Simplified Arabic" w:hAnsi="Simplified Arabic" w:cs="Simplified Arabic" w:hint="cs"/>
          <w:sz w:val="28"/>
          <w:szCs w:val="28"/>
          <w:rtl/>
          <w:lang w:bidi="ar-DZ"/>
        </w:rPr>
        <w:t>التضامن ان</w:t>
      </w:r>
      <w:r w:rsidRPr="0042580C">
        <w:rPr>
          <w:rFonts w:ascii="Simplified Arabic" w:hAnsi="Simplified Arabic" w:cs="Simplified Arabic" w:hint="cs"/>
          <w:sz w:val="28"/>
          <w:szCs w:val="28"/>
          <w:rtl/>
          <w:lang w:bidi="ar-DZ"/>
        </w:rPr>
        <w:t>ه وصف يحول دون انقسام الحق في حالة تعدد الدائنين أو الالتزام في حالة تعدد المدينين كما يمثل خروج عن قاعدة انقسام الالتزام في حالة تعدد أطرافه.</w:t>
      </w:r>
      <w:r>
        <w:rPr>
          <w:rStyle w:val="Appelnotedebasdep"/>
          <w:rFonts w:ascii="Simplified Arabic" w:hAnsi="Simplified Arabic" w:cs="Simplified Arabic"/>
          <w:sz w:val="28"/>
          <w:szCs w:val="28"/>
          <w:rtl/>
          <w:lang w:bidi="ar-DZ"/>
        </w:rPr>
        <w:footnoteReference w:id="3"/>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color w:val="000000"/>
          <w:sz w:val="28"/>
          <w:szCs w:val="28"/>
          <w:rtl/>
        </w:rPr>
        <w:t>افتـراض تـضامن المدينين أن وفاء أحدهم بالدين مبرئ لذمة الباقين ويجوز للدائن مطالبـة المدينين بالدين مجتمعين أو منفردين، ولا يجوز للمدين الذى يطالبـه الـدائن بالوفاءأن يدفع فى مواجهته بالتجريد أى مطالبة بـاقى المـدينين قبلـه، أو التقسيم أى دفع نصيبه فى الدين فقط فالتضامن بين المدينين يترتب عليه وحدة المحل مع تعدد الـروابط، فتعدد المدينين من شأنه أن يجعل الروابط متعددة بمعنى أن الدائن يرتبط بكل مدين بموجب رابطة مستقلة عن الروابط التى تربطه بالمدينين الآخرين</w:t>
      </w:r>
      <w:r>
        <w:rPr>
          <w:rFonts w:ascii="Simplified Arabic" w:hAnsi="Simplified Arabic" w:cs="Simplified Arabic" w:hint="cs"/>
          <w:color w:val="000000"/>
          <w:sz w:val="28"/>
          <w:szCs w:val="28"/>
          <w:rtl/>
        </w:rPr>
        <w:t>و يعد التضامن ضمانا شخصيا قويا للدائن يسهل عليهم اقتضاء حقوقهم من المدين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ذكرنا ان القانون التجاري يقوم على دعائم الائتمان و الثقة التي استقرت في نفوس المتعاملين في المحيط التجاري منذ القدم ، و قاعدة التضامن بين المدنيين في حالة تعددهم من القواعد التي استقرت في المسائل التجارية و احترمها القضاء و طبقها . و هذا بخلاف قواعد التضامن في الروابط المدنية التي لا يمكن تقريرها الا بنص أواتفاق ، كما ورد في المادة 217 من ق.م. ج </w:t>
      </w:r>
    </w:p>
    <w:p w:rsidR="00FC35FA"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غير انه في المسائل التجارية يجوز نفي التضامن بنص في العقد ، ما لم ينص القانون بنص امر على فرض التضامن كنفي المادة 551 من ق.ت.ج التي تقضي بان للشركاء بالتضامن صفة التاجر و هم مسؤولون  من غير تحديد و بالتضامن عن ديون الشركة .</w:t>
      </w:r>
    </w:p>
    <w:p w:rsidR="00FC35FA" w:rsidRPr="005F097E" w:rsidRDefault="00FC35FA" w:rsidP="00FC35FA">
      <w:pPr>
        <w:bidi/>
        <w:spacing w:before="120" w:after="1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 ذلك : إذا اشترك تاجران في شراء بضاعة دون اشتراط التضامن بينهما في العقد فإنهما رغم ذلك متضامنين في أداء الثمن للبائع إلا إذا تم استبعاد التضامن بشرط صحيح.</w:t>
      </w:r>
    </w:p>
    <w:p w:rsidR="00FC35FA" w:rsidRPr="005F097E" w:rsidRDefault="00FC35FA" w:rsidP="00FC35FA">
      <w:pPr>
        <w:bidi/>
        <w:spacing w:before="120" w:after="120"/>
        <w:jc w:val="both"/>
        <w:rPr>
          <w:rFonts w:ascii="Simplified Arabic" w:hAnsi="Simplified Arabic" w:cs="Simplified Arabic"/>
          <w:sz w:val="28"/>
          <w:szCs w:val="28"/>
          <w:rtl/>
          <w:lang w:bidi="ar-DZ"/>
        </w:rPr>
      </w:pP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مهلة الوفاء ( نظرة الميسرة ): </w:t>
      </w:r>
    </w:p>
    <w:p w:rsidR="00FC35FA"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اذا عجز المدين عن الوفاء بدين مدني في الميعاد ، جاز للقاضي ان يمنحه اجلا معقولا لا ينفذ فيها التزامه اذا استدعت حالته ذلك و لم يلحق بالدائن من هذا التاجيل ضررا جسيما و ذلك ما نصت عليه المادة 210 من ق.م.ج اذا تبين من الالتزام ان المدين لا يقوم</w:t>
      </w:r>
      <w:r>
        <w:rPr>
          <w:rFonts w:ascii="Simplified Arabic" w:hAnsi="Simplified Arabic" w:cs="Simplified Arabic"/>
          <w:sz w:val="28"/>
          <w:szCs w:val="28"/>
          <w:rtl/>
          <w:lang w:bidi="ar-DZ"/>
        </w:rPr>
        <w:t xml:space="preserve"> بوفائه الا عند المقدرة أو الم</w:t>
      </w:r>
      <w:r>
        <w:rPr>
          <w:rFonts w:ascii="Simplified Arabic" w:hAnsi="Simplified Arabic" w:cs="Simplified Arabic" w:hint="cs"/>
          <w:sz w:val="28"/>
          <w:szCs w:val="28"/>
          <w:rtl/>
          <w:lang w:bidi="ar-DZ"/>
        </w:rPr>
        <w:t>يس</w:t>
      </w:r>
      <w:r>
        <w:rPr>
          <w:rFonts w:ascii="Simplified Arabic" w:hAnsi="Simplified Arabic" w:cs="Simplified Arabic"/>
          <w:sz w:val="28"/>
          <w:szCs w:val="28"/>
          <w:rtl/>
          <w:lang w:bidi="ar-DZ"/>
        </w:rPr>
        <w:t>رة عين القاضي ميعادا مناسبا ل</w:t>
      </w:r>
      <w:r w:rsidRPr="005F097E">
        <w:rPr>
          <w:rFonts w:ascii="Simplified Arabic" w:hAnsi="Simplified Arabic" w:cs="Simplified Arabic"/>
          <w:sz w:val="28"/>
          <w:szCs w:val="28"/>
          <w:rtl/>
          <w:lang w:bidi="ar-DZ"/>
        </w:rPr>
        <w:t>حلول الأجل مراعيا في ذلك موارد المدين الحالية و المستقبلية مع اشتراط عناية الرجل الحريص على الوفاء بالتزامه ، اما القانون التجاري فهو لا يعطي مثل هذه السلطة للقاضي نظرا لان ما تحميه طبيعة المعاملات التجارية ، و ما تقوم عليه من سرعة و ثقة ، تقتضي من التاجر ضرورة الوفاء بدينه في الميعاد و الا كان ذلك سبب في اشهار افلاسه.</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الرضائية ـ </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color w:val="000000"/>
          <w:sz w:val="28"/>
          <w:szCs w:val="28"/>
          <w:rtl/>
        </w:rPr>
        <w:t>إذا كانت القاعدة العامة فى العقود المدنية والتجارية هى الرضـائية، فإن مجال هذه الرضائية يتسع فى العقود التجارية عنه فى العقـود المدنيـة فالعقود التجارية عقود رضائية تنعقد بمجرد تبادل التعبيـر عـن إرادتـين متطابقتين فلا تحتاج فى إبرامها إلى شكل معين</w:t>
      </w:r>
      <w:r>
        <w:rPr>
          <w:rFonts w:ascii="Simplified Arabic" w:hAnsi="Simplified Arabic" w:cs="Simplified Arabic" w:hint="cs"/>
          <w:color w:val="000000"/>
          <w:sz w:val="28"/>
          <w:szCs w:val="28"/>
          <w:rtl/>
        </w:rPr>
        <w:t xml:space="preserve"> </w:t>
      </w:r>
      <w:r w:rsidRPr="005F097E">
        <w:rPr>
          <w:rFonts w:ascii="Simplified Arabic" w:hAnsi="Simplified Arabic" w:cs="Simplified Arabic"/>
          <w:color w:val="000000"/>
          <w:sz w:val="28"/>
          <w:szCs w:val="28"/>
          <w:rtl/>
        </w:rPr>
        <w:t xml:space="preserve">بخلاف الحال فـى عقـود القانون المدنى فكثير منها يحيط القانون إبرامه بإجراءات وشـروط كثيـرة تهدف إلى حماية طرفيه من خطورة آثارها،وهذه الإجراءات مقبولـة فـى محيط المعاملات المدنية التى لا تحتاج إلـى الإسـراع،مـا فـى مجـال المعاملات التجارية، فإن مثل هذه الإجراءات والاشتراطات الـشكلية تكـاد تنعدم نظراً لطبيعة هذه المعاملات و سرعتها و كثرتها و تنوعها حيث يجري التاجر العديد من العمليات يوميا </w:t>
      </w:r>
      <w:r>
        <w:rPr>
          <w:rFonts w:ascii="Simplified Arabic" w:hAnsi="Simplified Arabic" w:cs="Simplified Arabic" w:hint="cs"/>
          <w:color w:val="000000"/>
          <w:sz w:val="28"/>
          <w:szCs w:val="28"/>
          <w:rtl/>
        </w:rPr>
        <w:t>.</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الفائدة القانونية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لقد فرقت بعض التشريعات مثل التشريع الفرنسي بين نسبة الفائدة عن الاعمال التجارية و الاعمال المدنية ،بحيث مثلا تقدره نسبة الفائدة عن الاعمال المدنية 4 </w:t>
      </w:r>
      <w:r w:rsidRPr="005F097E">
        <w:rPr>
          <w:rFonts w:ascii="Simplified Arabic" w:hAnsi="Simplified Arabic" w:cs="Simplified Arabic"/>
          <w:sz w:val="28"/>
          <w:szCs w:val="28"/>
          <w:lang w:bidi="ar-DZ"/>
        </w:rPr>
        <w:t>%</w:t>
      </w:r>
      <w:r w:rsidRPr="005F097E">
        <w:rPr>
          <w:rFonts w:ascii="Simplified Arabic" w:hAnsi="Simplified Arabic" w:cs="Simplified Arabic"/>
          <w:sz w:val="28"/>
          <w:szCs w:val="28"/>
          <w:rtl/>
          <w:lang w:bidi="ar-DZ"/>
        </w:rPr>
        <w:t xml:space="preserve"> بينما في المسائل التجارية تقدر 5 </w:t>
      </w:r>
      <w:r w:rsidRPr="005F097E">
        <w:rPr>
          <w:rFonts w:ascii="Simplified Arabic" w:hAnsi="Simplified Arabic" w:cs="Simplified Arabic"/>
          <w:sz w:val="28"/>
          <w:szCs w:val="28"/>
          <w:lang w:bidi="ar-DZ"/>
        </w:rPr>
        <w:t>%</w:t>
      </w:r>
      <w:r w:rsidRPr="005F097E">
        <w:rPr>
          <w:rFonts w:ascii="Simplified Arabic" w:hAnsi="Simplified Arabic" w:cs="Simplified Arabic"/>
          <w:sz w:val="28"/>
          <w:szCs w:val="28"/>
          <w:rtl/>
          <w:lang w:bidi="ar-DZ"/>
        </w:rPr>
        <w:t xml:space="preserve"> و ان ارتفاع راجع الى ان النقود تدر ارباح اكثر في الاعمال التجارية و سرعة استثمارها ،كما تقضي القاعدة العامة بانه لا يجوز تقاضي فوائد على متجمد</w:t>
      </w:r>
      <w:r>
        <w:rPr>
          <w:rFonts w:ascii="Simplified Arabic" w:hAnsi="Simplified Arabic" w:cs="Simplified Arabic"/>
          <w:sz w:val="28"/>
          <w:szCs w:val="28"/>
          <w:rtl/>
          <w:lang w:bidi="ar-DZ"/>
        </w:rPr>
        <w:t xml:space="preserve"> الفوائد . وعدم تج</w:t>
      </w:r>
      <w:r>
        <w:rPr>
          <w:rFonts w:ascii="Simplified Arabic" w:hAnsi="Simplified Arabic" w:cs="Simplified Arabic" w:hint="cs"/>
          <w:sz w:val="28"/>
          <w:szCs w:val="28"/>
          <w:rtl/>
          <w:lang w:bidi="ar-DZ"/>
        </w:rPr>
        <w:t>ا</w:t>
      </w:r>
      <w:r w:rsidRPr="005F097E">
        <w:rPr>
          <w:rFonts w:ascii="Simplified Arabic" w:hAnsi="Simplified Arabic" w:cs="Simplified Arabic"/>
          <w:sz w:val="28"/>
          <w:szCs w:val="28"/>
          <w:rtl/>
          <w:lang w:bidi="ar-DZ"/>
        </w:rPr>
        <w:t>وز مجموع الفوائد التي يتقاضاها الدائن لراس المال و لا يمانع ايض</w:t>
      </w:r>
      <w:r>
        <w:rPr>
          <w:rFonts w:ascii="Simplified Arabic" w:hAnsi="Simplified Arabic" w:cs="Simplified Arabic"/>
          <w:sz w:val="28"/>
          <w:szCs w:val="28"/>
          <w:rtl/>
          <w:lang w:bidi="ar-DZ"/>
        </w:rPr>
        <w:t>ا من اخذ فوائد على مجموع ال</w:t>
      </w:r>
      <w:r>
        <w:rPr>
          <w:rFonts w:ascii="Simplified Arabic" w:hAnsi="Simplified Arabic" w:cs="Simplified Arabic" w:hint="cs"/>
          <w:sz w:val="28"/>
          <w:szCs w:val="28"/>
          <w:rtl/>
          <w:lang w:bidi="ar-DZ"/>
        </w:rPr>
        <w:t>فوائد</w:t>
      </w:r>
      <w:r w:rsidRPr="005F097E">
        <w:rPr>
          <w:rFonts w:ascii="Simplified Arabic" w:hAnsi="Simplified Arabic" w:cs="Simplified Arabic"/>
          <w:sz w:val="28"/>
          <w:szCs w:val="28"/>
          <w:rtl/>
          <w:lang w:bidi="ar-DZ"/>
        </w:rPr>
        <w:t xml:space="preserve"> اي ياخذ بالفائدة المرك</w:t>
      </w:r>
      <w:r>
        <w:rPr>
          <w:rFonts w:ascii="Simplified Arabic" w:hAnsi="Simplified Arabic" w:cs="Simplified Arabic"/>
          <w:sz w:val="28"/>
          <w:szCs w:val="28"/>
          <w:rtl/>
          <w:lang w:bidi="ar-DZ"/>
        </w:rPr>
        <w:t>بة ، اما في القانون التجاري فيجوز تقاضي فوائد حتى ولو تج</w:t>
      </w:r>
      <w:r>
        <w:rPr>
          <w:rFonts w:ascii="Simplified Arabic" w:hAnsi="Simplified Arabic" w:cs="Simplified Arabic" w:hint="cs"/>
          <w:sz w:val="28"/>
          <w:szCs w:val="28"/>
          <w:rtl/>
          <w:lang w:bidi="ar-DZ"/>
        </w:rPr>
        <w:t>ا</w:t>
      </w:r>
      <w:r w:rsidRPr="005F097E">
        <w:rPr>
          <w:rFonts w:ascii="Simplified Arabic" w:hAnsi="Simplified Arabic" w:cs="Simplified Arabic"/>
          <w:sz w:val="28"/>
          <w:szCs w:val="28"/>
          <w:rtl/>
          <w:lang w:bidi="ar-DZ"/>
        </w:rPr>
        <w:t>وز مجموعها راس المال و لا يمانع ايضا من اخذ فوائد على مجموع الفوائد اي الاخذ بالفائدة المركبة.</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اما فيما يتعلق بالتعويض التكميلي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الذي يضاف الى فوائد التاخير نرى ان القانون المدني يجيز للدائن ان يطالب بتعويض تكميلي يضاف </w:t>
      </w:r>
      <w:r>
        <w:rPr>
          <w:rFonts w:ascii="Simplified Arabic" w:hAnsi="Simplified Arabic" w:cs="Simplified Arabic" w:hint="cs"/>
          <w:sz w:val="28"/>
          <w:szCs w:val="28"/>
          <w:rtl/>
          <w:lang w:bidi="ar-DZ"/>
        </w:rPr>
        <w:t xml:space="preserve">إلى </w:t>
      </w:r>
      <w:r w:rsidRPr="005F097E">
        <w:rPr>
          <w:rFonts w:ascii="Simplified Arabic" w:hAnsi="Simplified Arabic" w:cs="Simplified Arabic"/>
          <w:sz w:val="28"/>
          <w:szCs w:val="28"/>
          <w:rtl/>
          <w:lang w:bidi="ar-DZ"/>
        </w:rPr>
        <w:t>الفوائد القا</w:t>
      </w:r>
      <w:r>
        <w:rPr>
          <w:rFonts w:ascii="Simplified Arabic" w:hAnsi="Simplified Arabic" w:cs="Simplified Arabic"/>
          <w:sz w:val="28"/>
          <w:szCs w:val="28"/>
          <w:rtl/>
          <w:lang w:bidi="ar-DZ"/>
        </w:rPr>
        <w:t>نونية اذا ثبت ان الضرر الذي يتج</w:t>
      </w:r>
      <w:r>
        <w:rPr>
          <w:rFonts w:ascii="Simplified Arabic" w:hAnsi="Simplified Arabic" w:cs="Simplified Arabic" w:hint="cs"/>
          <w:sz w:val="28"/>
          <w:szCs w:val="28"/>
          <w:rtl/>
          <w:lang w:bidi="ar-DZ"/>
        </w:rPr>
        <w:t>ا</w:t>
      </w:r>
      <w:r w:rsidRPr="005F097E">
        <w:rPr>
          <w:rFonts w:ascii="Simplified Arabic" w:hAnsi="Simplified Arabic" w:cs="Simplified Arabic"/>
          <w:sz w:val="28"/>
          <w:szCs w:val="28"/>
          <w:rtl/>
          <w:lang w:bidi="ar-DZ"/>
        </w:rPr>
        <w:t>وز الفائدة ق</w:t>
      </w:r>
      <w:r>
        <w:rPr>
          <w:rFonts w:ascii="Simplified Arabic" w:hAnsi="Simplified Arabic" w:cs="Simplified Arabic"/>
          <w:sz w:val="28"/>
          <w:szCs w:val="28"/>
          <w:rtl/>
          <w:lang w:bidi="ar-DZ"/>
        </w:rPr>
        <w:t>د تسبب فيه المدين بغش منه أوبخط</w:t>
      </w:r>
      <w:r>
        <w:rPr>
          <w:rFonts w:ascii="Simplified Arabic" w:hAnsi="Simplified Arabic" w:cs="Simplified Arabic" w:hint="cs"/>
          <w:sz w:val="28"/>
          <w:szCs w:val="28"/>
          <w:rtl/>
          <w:lang w:bidi="ar-DZ"/>
        </w:rPr>
        <w:t xml:space="preserve">أ </w:t>
      </w:r>
      <w:r w:rsidRPr="005F097E">
        <w:rPr>
          <w:rFonts w:ascii="Simplified Arabic" w:hAnsi="Simplified Arabic" w:cs="Simplified Arabic"/>
          <w:sz w:val="28"/>
          <w:szCs w:val="28"/>
          <w:rtl/>
          <w:lang w:bidi="ar-DZ"/>
        </w:rPr>
        <w:t>جسيم ، بينما في القانون التجاري يحق للدائن المطالبة بتعويض تكميلي يضاف الى الفوائد التاخيرية دون الحاجة الى اثبات الضرر.</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 اذا ك</w:t>
      </w:r>
      <w:r>
        <w:rPr>
          <w:rFonts w:ascii="Simplified Arabic" w:hAnsi="Simplified Arabic" w:cs="Simplified Arabic" w:hint="cs"/>
          <w:sz w:val="28"/>
          <w:szCs w:val="28"/>
          <w:rtl/>
          <w:lang w:bidi="ar-DZ"/>
        </w:rPr>
        <w:t>ا</w:t>
      </w:r>
      <w:r w:rsidRPr="005F097E">
        <w:rPr>
          <w:rFonts w:ascii="Simplified Arabic" w:hAnsi="Simplified Arabic" w:cs="Simplified Arabic"/>
          <w:sz w:val="28"/>
          <w:szCs w:val="28"/>
          <w:rtl/>
          <w:lang w:bidi="ar-DZ"/>
        </w:rPr>
        <w:t>نت كثير من الدول اجازت التعامل بالفائدة بين الافراد الا ان المشرع الجزائري حرم التقاضي بالفائدة بين الافراد اذ نصت المادة 445 من ق.م.ج ( القرض بين الافراد يكون بدون اجر ويقع بطلان كل نص يخالف ذلك ). بينما اجاز المشرع التعامل</w:t>
      </w:r>
      <w:r>
        <w:rPr>
          <w:rFonts w:ascii="Simplified Arabic" w:hAnsi="Simplified Arabic" w:cs="Simplified Arabic"/>
          <w:sz w:val="28"/>
          <w:szCs w:val="28"/>
          <w:rtl/>
          <w:lang w:bidi="ar-DZ"/>
        </w:rPr>
        <w:t xml:space="preserve"> بالفائدة في المؤسسات المالية و</w:t>
      </w:r>
      <w:r w:rsidRPr="005F097E">
        <w:rPr>
          <w:rFonts w:ascii="Simplified Arabic" w:hAnsi="Simplified Arabic" w:cs="Simplified Arabic"/>
          <w:sz w:val="28"/>
          <w:szCs w:val="28"/>
          <w:rtl/>
          <w:lang w:bidi="ar-DZ"/>
        </w:rPr>
        <w:t xml:space="preserve">هذا ما نصت عليه المادة 455 يجوز للمؤسسات المالية في ايداع الاموال لديها ان تمنح فائدة يحدد </w:t>
      </w:r>
      <w:r>
        <w:rPr>
          <w:rFonts w:ascii="Simplified Arabic" w:hAnsi="Simplified Arabic" w:cs="Simplified Arabic"/>
          <w:sz w:val="28"/>
          <w:szCs w:val="28"/>
          <w:rtl/>
          <w:lang w:bidi="ar-DZ"/>
        </w:rPr>
        <w:t>قدرها بنص قانوني لتشجيع الادخا</w:t>
      </w:r>
      <w:r>
        <w:rPr>
          <w:rFonts w:ascii="Simplified Arabic" w:hAnsi="Simplified Arabic" w:cs="Simplified Arabic" w:hint="cs"/>
          <w:sz w:val="28"/>
          <w:szCs w:val="28"/>
          <w:rtl/>
          <w:lang w:bidi="ar-DZ"/>
        </w:rPr>
        <w:t>ر</w:t>
      </w:r>
      <w:r w:rsidRPr="005F097E">
        <w:rPr>
          <w:rFonts w:ascii="Simplified Arabic" w:hAnsi="Simplified Arabic" w:cs="Simplified Arabic"/>
          <w:sz w:val="28"/>
          <w:szCs w:val="28"/>
          <w:rtl/>
          <w:lang w:bidi="ar-DZ"/>
        </w:rPr>
        <w:t>.</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 كذلك اشارت المادة 456 من ق.م.ج ( يجوز للمؤسسات المالية التي تمنح قروضا بقصد تشجيع النشاط الاقتصادي الوطني ان تاخذ فائدة يحدد قدرها بنص قانوني).</w:t>
      </w:r>
    </w:p>
    <w:p w:rsidR="00FC35FA"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الاعذار :</w:t>
      </w:r>
    </w:p>
    <w:p w:rsidR="00FC35FA" w:rsidRPr="00B313A6" w:rsidRDefault="00FC35FA" w:rsidP="00FC35FA">
      <w:pPr>
        <w:bidi/>
        <w:spacing w:before="120" w:after="120"/>
        <w:jc w:val="both"/>
        <w:rPr>
          <w:rFonts w:ascii="Simplified Arabic" w:hAnsi="Simplified Arabic" w:cs="Simplified Arabic"/>
          <w:b/>
          <w:bCs/>
          <w:sz w:val="28"/>
          <w:szCs w:val="28"/>
          <w:rtl/>
          <w:lang w:bidi="ar-DZ"/>
        </w:rPr>
      </w:pPr>
      <w:r w:rsidRPr="00B313A6">
        <w:rPr>
          <w:rFonts w:ascii="Simplified Arabic" w:hAnsi="Simplified Arabic" w:cs="Simplified Arabic"/>
          <w:color w:val="000000"/>
          <w:sz w:val="28"/>
          <w:szCs w:val="28"/>
          <w:rtl/>
        </w:rPr>
        <w:t>الإعذار هو المقدمة الضرورية التى يجب أن يلجأ إليها الدائن فـى حالة عدم تنفيذ المدين لالتزامه وذلك للحصول على حكـم بـالتزام المـدين تنفيذ الالتزام عيناً أو بمقابل والإعذار شرط لاعتبار المـدين مقـصراً فـى التزامه،إذا كان المدين قد تأخر فى تنفيذ التزامه ولم يعـذره الـدائن فإنـه يستفاد من ذلك أن الدائن قد تسامح معه ولا يرى مانع فى هذا التـأخير ولا يجوز للدائن أن يقيم دعوى يطلب فيها توقيع جزاء على المدين قبل اعـذار المدين بضرورة السداد فى الميعاد المعي</w:t>
      </w:r>
      <w:r>
        <w:rPr>
          <w:rFonts w:ascii="Simplified Arabic" w:hAnsi="Simplified Arabic" w:cs="Simplified Arabic" w:hint="cs"/>
          <w:color w:val="000000"/>
          <w:sz w:val="28"/>
          <w:szCs w:val="28"/>
          <w:rtl/>
        </w:rPr>
        <w:t>ين.</w:t>
      </w:r>
    </w:p>
    <w:p w:rsidR="00FC35FA" w:rsidRPr="005F097E" w:rsidRDefault="00FC35FA" w:rsidP="00FC35FA">
      <w:pPr>
        <w:bidi/>
        <w:spacing w:before="120" w:after="1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Pr>
          <w:rFonts w:ascii="Simplified Arabic" w:hAnsi="Simplified Arabic" w:cs="Simplified Arabic"/>
          <w:sz w:val="28"/>
          <w:szCs w:val="28"/>
          <w:rtl/>
          <w:lang w:bidi="ar-DZ"/>
        </w:rPr>
        <w:t>هو وضع المدين في حالة تاخير</w:t>
      </w:r>
      <w:r w:rsidRPr="005F097E">
        <w:rPr>
          <w:rFonts w:ascii="Simplified Arabic" w:hAnsi="Simplified Arabic" w:cs="Simplified Arabic"/>
          <w:sz w:val="28"/>
          <w:szCs w:val="28"/>
          <w:rtl/>
          <w:lang w:bidi="ar-DZ"/>
        </w:rPr>
        <w:t xml:space="preserve"> عن تنفيذ التزامه حيث يترتب على تاخيره نتائج قانونية و القاعدة العامة في القانون المدني هي ان مجرد تاخير المدين عن تنفيذ التزامه لا يكفي لاعتباره مقصرا فسكوت الدائن عن المطالبة بحقه عند حلول اجل الوفاء يعتبر قرينة على قبوله من مد هذا الأجل. و لكي ينفي الدائن هذه القرينة يجب ان يعبر من جديد عن رغبة في المطالبة فيكون ذلك باعذار يوجه للمدين لانذاره</w:t>
      </w:r>
      <w:r>
        <w:rPr>
          <w:rFonts w:ascii="Simplified Arabic" w:hAnsi="Simplified Arabic" w:cs="Simplified Arabic" w:hint="cs"/>
          <w:sz w:val="28"/>
          <w:szCs w:val="28"/>
          <w:rtl/>
          <w:lang w:bidi="ar-DZ"/>
        </w:rPr>
        <w:t xml:space="preserve"> </w:t>
      </w:r>
      <w:r w:rsidRPr="005F097E">
        <w:rPr>
          <w:rFonts w:ascii="Simplified Arabic" w:hAnsi="Simplified Arabic" w:cs="Simplified Arabic"/>
          <w:sz w:val="28"/>
          <w:szCs w:val="28"/>
          <w:rtl/>
          <w:lang w:bidi="ar-DZ"/>
        </w:rPr>
        <w:t xml:space="preserve">أو </w:t>
      </w:r>
      <w:r>
        <w:rPr>
          <w:rFonts w:ascii="Simplified Arabic" w:hAnsi="Simplified Arabic" w:cs="Simplified Arabic"/>
          <w:sz w:val="28"/>
          <w:szCs w:val="28"/>
          <w:rtl/>
          <w:lang w:bidi="ar-DZ"/>
        </w:rPr>
        <w:t>ولا بد ان يتم الا</w:t>
      </w:r>
      <w:r>
        <w:rPr>
          <w:rFonts w:ascii="Simplified Arabic" w:hAnsi="Simplified Arabic" w:cs="Simplified Arabic" w:hint="cs"/>
          <w:sz w:val="28"/>
          <w:szCs w:val="28"/>
          <w:rtl/>
          <w:lang w:bidi="ar-DZ"/>
        </w:rPr>
        <w:t>ع</w:t>
      </w:r>
      <w:r w:rsidRPr="005F097E">
        <w:rPr>
          <w:rFonts w:ascii="Simplified Arabic" w:hAnsi="Simplified Arabic" w:cs="Simplified Arabic"/>
          <w:sz w:val="28"/>
          <w:szCs w:val="28"/>
          <w:rtl/>
          <w:lang w:bidi="ar-DZ"/>
        </w:rPr>
        <w:t>ذار بورقة رسمية .</w:t>
      </w:r>
    </w:p>
    <w:p w:rsidR="00FC35FA"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اما الاعذار في المسائل التجارية فقد جرى العرف على انه يكفي ان يتم الاعذار بخطاب عادي دون حاجة الى اي ورقة من الأوراق الرسمية نظرا لما ت</w:t>
      </w:r>
      <w:r>
        <w:rPr>
          <w:rFonts w:ascii="Simplified Arabic" w:hAnsi="Simplified Arabic" w:cs="Simplified Arabic" w:hint="cs"/>
          <w:sz w:val="28"/>
          <w:szCs w:val="28"/>
          <w:rtl/>
          <w:lang w:bidi="ar-DZ"/>
        </w:rPr>
        <w:t>ت</w:t>
      </w:r>
      <w:r w:rsidRPr="005F097E">
        <w:rPr>
          <w:rFonts w:ascii="Simplified Arabic" w:hAnsi="Simplified Arabic" w:cs="Simplified Arabic"/>
          <w:sz w:val="28"/>
          <w:szCs w:val="28"/>
          <w:rtl/>
          <w:lang w:bidi="ar-DZ"/>
        </w:rPr>
        <w:t>طلبه التجارة من سرعة.</w:t>
      </w:r>
    </w:p>
    <w:p w:rsidR="00FC35FA" w:rsidRPr="005F097E" w:rsidRDefault="00FC35FA" w:rsidP="00FC35FA">
      <w:pPr>
        <w:bidi/>
        <w:spacing w:before="120" w:after="120"/>
        <w:jc w:val="both"/>
        <w:rPr>
          <w:rFonts w:ascii="Simplified Arabic" w:hAnsi="Simplified Arabic" w:cs="Simplified Arabic"/>
          <w:sz w:val="28"/>
          <w:szCs w:val="28"/>
          <w:rtl/>
          <w:lang w:bidi="ar-DZ"/>
        </w:rPr>
      </w:pP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الافلاس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لا يجوز شهر افلاس التاجر الا اذا توقف عن دفع ديونه التجارية اما اذا توقف عن دفع ديونه المدنية فلا يجوز شهر الافلاس . فاذا صدر حكم بشهر الافلاس ترفع يد التاجر عن ادارة امواله و </w:t>
      </w:r>
      <w:r>
        <w:rPr>
          <w:rFonts w:ascii="Simplified Arabic" w:hAnsi="Simplified Arabic" w:cs="Simplified Arabic" w:hint="cs"/>
          <w:sz w:val="28"/>
          <w:szCs w:val="28"/>
          <w:rtl/>
          <w:lang w:bidi="ar-DZ"/>
        </w:rPr>
        <w:t>ال</w:t>
      </w:r>
      <w:r>
        <w:rPr>
          <w:rFonts w:ascii="Simplified Arabic" w:hAnsi="Simplified Arabic" w:cs="Simplified Arabic"/>
          <w:sz w:val="28"/>
          <w:szCs w:val="28"/>
          <w:rtl/>
          <w:lang w:bidi="ar-DZ"/>
        </w:rPr>
        <w:t>تصرف فيها ، و</w:t>
      </w:r>
      <w:r>
        <w:rPr>
          <w:rFonts w:ascii="Simplified Arabic" w:hAnsi="Simplified Arabic" w:cs="Simplified Arabic" w:hint="cs"/>
          <w:sz w:val="28"/>
          <w:szCs w:val="28"/>
          <w:rtl/>
          <w:lang w:bidi="ar-DZ"/>
        </w:rPr>
        <w:t>ي</w:t>
      </w:r>
      <w:r w:rsidRPr="005F097E">
        <w:rPr>
          <w:rFonts w:ascii="Simplified Arabic" w:hAnsi="Simplified Arabic" w:cs="Simplified Arabic"/>
          <w:sz w:val="28"/>
          <w:szCs w:val="28"/>
          <w:rtl/>
          <w:lang w:bidi="ar-DZ"/>
        </w:rPr>
        <w:t>دخل جميع الدائنين في الإجراءات و يعين وكيل عنهم تكون مهمته تصفية اموال المفلس وتوزيع الناتج منها بين الدئنين كل بحسب قيمة دينه و اشارت المواد من 215 الى 3</w:t>
      </w:r>
      <w:r>
        <w:rPr>
          <w:rFonts w:ascii="Simplified Arabic" w:hAnsi="Simplified Arabic" w:cs="Simplified Arabic"/>
          <w:sz w:val="28"/>
          <w:szCs w:val="28"/>
          <w:rtl/>
          <w:lang w:bidi="ar-DZ"/>
        </w:rPr>
        <w:t xml:space="preserve">88 من القانون التجاري الجزائري </w:t>
      </w:r>
      <w:r>
        <w:rPr>
          <w:rFonts w:ascii="Simplified Arabic" w:hAnsi="Simplified Arabic" w:cs="Simplified Arabic" w:hint="cs"/>
          <w:sz w:val="28"/>
          <w:szCs w:val="28"/>
          <w:rtl/>
          <w:lang w:bidi="ar-DZ"/>
        </w:rPr>
        <w:t>إ</w:t>
      </w:r>
      <w:r w:rsidRPr="005F097E">
        <w:rPr>
          <w:rFonts w:ascii="Simplified Arabic" w:hAnsi="Simplified Arabic" w:cs="Simplified Arabic"/>
          <w:sz w:val="28"/>
          <w:szCs w:val="28"/>
          <w:rtl/>
          <w:lang w:bidi="ar-DZ"/>
        </w:rPr>
        <w:t>لى الافلاس و التسوية القضائية .اما المدين العادي فانه يخضع لاحكام القانون المدني الواردة في المواد من 188الى 202  التي لا تتسم بالشدة والصرامة التي يتصف بها نظام الافلاس .</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النفاذ المعجل :</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Pr>
          <w:rFonts w:ascii="Simplified Arabic" w:hAnsi="Simplified Arabic" w:cs="Simplified Arabic" w:hint="cs"/>
          <w:color w:val="000000"/>
          <w:sz w:val="28"/>
          <w:szCs w:val="28"/>
          <w:rtl/>
        </w:rPr>
        <w:t>ا</w:t>
      </w:r>
      <w:r>
        <w:rPr>
          <w:rFonts w:ascii="Simplified Arabic" w:hAnsi="Simplified Arabic" w:cs="Simplified Arabic"/>
          <w:color w:val="000000"/>
          <w:sz w:val="28"/>
          <w:szCs w:val="28"/>
          <w:rtl/>
        </w:rPr>
        <w:t>لقاعدة</w:t>
      </w:r>
      <w:r>
        <w:rPr>
          <w:rFonts w:ascii="Simplified Arabic" w:hAnsi="Simplified Arabic" w:cs="Simplified Arabic" w:hint="cs"/>
          <w:color w:val="000000"/>
          <w:sz w:val="28"/>
          <w:szCs w:val="28"/>
          <w:rtl/>
        </w:rPr>
        <w:t xml:space="preserve"> </w:t>
      </w:r>
      <w:r w:rsidRPr="005F097E">
        <w:rPr>
          <w:rFonts w:ascii="Simplified Arabic" w:hAnsi="Simplified Arabic" w:cs="Simplified Arabic"/>
          <w:color w:val="000000"/>
          <w:sz w:val="28"/>
          <w:szCs w:val="28"/>
          <w:rtl/>
        </w:rPr>
        <w:t>هى أن الأحكام غير الحائزة لقوة الأمر المقضى ليست لها القوة التنفيذيةفما دام الحكم قابلاً للطعن فيه بالمعارضـة أو بالاستئناف أو طعن فيه فعلاً بأحد هذين الطريقين، فإن قوته التنفيذية تبقى معطلة حتى يحوز قوة الأمر المقضى على أنه إذا كانت هذه القاعـدة قـد أملاها حرص المشرع على وجوب تأكيد حق الدائن تأكيداً كـاملاً قبـل أن يسمح له باقتضاء حقه جبراً،فقد راعى المشرع أن تأخير التنفيذ حتى يحوز الحكم قوة الأمر المقضى قد يضر – فى بعض الحالات خاصة فى المعاملات التجارية</w:t>
      </w:r>
      <w:r w:rsidRPr="005F097E">
        <w:rPr>
          <w:rFonts w:ascii="Simplified Arabic" w:hAnsi="Simplified Arabic" w:cs="Simplified Arabic"/>
          <w:color w:val="000000"/>
          <w:sz w:val="28"/>
          <w:szCs w:val="28"/>
        </w:rPr>
        <w:t xml:space="preserve"> –</w:t>
      </w:r>
      <w:r w:rsidRPr="005F097E">
        <w:rPr>
          <w:rFonts w:ascii="Simplified Arabic" w:hAnsi="Simplified Arabic" w:cs="Simplified Arabic"/>
          <w:color w:val="000000"/>
          <w:sz w:val="28"/>
          <w:szCs w:val="28"/>
          <w:rtl/>
        </w:rPr>
        <w:t>بمصلحة الدائن ضرراً بليغاً لهذا أجاز المشرع فى هذه الحـالات تنفيذ الحكم رغم عدم حيازته لقوة الأمر المقضى وتسمى نفاذ الحكم فى هـذه الحالة بالنفاذ بالمعجل.</w:t>
      </w:r>
      <w:r w:rsidRPr="005F097E">
        <w:rPr>
          <w:rStyle w:val="Appelnotedebasdep"/>
          <w:rFonts w:ascii="Simplified Arabic" w:hAnsi="Simplified Arabic" w:cs="Simplified Arabic"/>
          <w:color w:val="000000"/>
          <w:sz w:val="28"/>
          <w:szCs w:val="28"/>
          <w:rtl/>
        </w:rPr>
        <w:footnoteReference w:id="4"/>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ان النفاذ المعجل واجب بقوة القانون بالنسبة للاحكام الصادرة في المسائل التجارية سواء كانت هذه الاحكام قابلة للمعارضة أوالاستئناف . الا ان تطبيق هذه القاعدة يتوقف على دفع التاجر الصادر الحكم لمصلحته كفالة حتى يستطيع ان ينفذ الحكم تنفيذ معجل  وجميع الاحكام الاستعجالية لها سرعة التنفيذ رغم المعارضة والاستئناف المادة 304 ق.ا.م .ا.ج وكذلك حكم افلاس ينفذ رغم المعارضة و استئناف المادة 227 ق.ت.ج.</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اما في المسائل المدنية فالاحكام غير قابلة للتنفيذ الا بعد ان تصبح حائزة على قوة الشئ المحكوم فيه ، اي ان تصبح الاحكام نهائية استوفت جميع طرق الطعن ، و لايجوز النفاذ المعجل في المسائل المدنية الا في حالات استثنائية و الحكمة في تنفيذ الاحكام التجارية تنفيذا معجلا تعود لطبيعة الحياة التجارية التي تحتاج الى السرعة و استقرار المعاملات و دعم الائتمان.</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الرهن الحيازي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هناك فرق بين الرهن الحيازي في القانون المدني و الرهن الحيازي في القانون التجاري . فعندما يقعد الرهن ضمان لدين مدني يكون الرهن مدنيا و يخضع لاحكام القانون المدني و في حالة عدم وفاء المدين بالتزاماته يتبع الدائن اجراءات طويلة تستغرق زمنا طويلا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اما اذا عقد رهنا ضمانا لدين تجاري لدين تجاري فانه يخضع لاحكام القانون التجاري و هي تختلف عن احكام القانون المدني و يظهر الاختلاف عند التنفيذ على الشئ المرهون فقد اشارت المادة 33 ق.ت.ج الى </w:t>
      </w:r>
      <w:r>
        <w:rPr>
          <w:rFonts w:ascii="Simplified Arabic" w:hAnsi="Simplified Arabic" w:cs="Simplified Arabic" w:hint="cs"/>
          <w:sz w:val="28"/>
          <w:szCs w:val="28"/>
          <w:rtl/>
          <w:lang w:bidi="ar-DZ"/>
        </w:rPr>
        <w:t xml:space="preserve">أنه إذا </w:t>
      </w:r>
      <w:r w:rsidRPr="005F097E">
        <w:rPr>
          <w:rFonts w:ascii="Simplified Arabic" w:hAnsi="Simplified Arabic" w:cs="Simplified Arabic"/>
          <w:sz w:val="28"/>
          <w:szCs w:val="28"/>
          <w:rtl/>
          <w:lang w:bidi="ar-DZ"/>
        </w:rPr>
        <w:t xml:space="preserve">لم يتم الدفع في </w:t>
      </w:r>
      <w:r>
        <w:rPr>
          <w:rFonts w:ascii="Simplified Arabic" w:hAnsi="Simplified Arabic" w:cs="Simplified Arabic" w:hint="cs"/>
          <w:sz w:val="28"/>
          <w:szCs w:val="28"/>
          <w:rtl/>
          <w:lang w:bidi="ar-DZ"/>
        </w:rPr>
        <w:t xml:space="preserve">أجل </w:t>
      </w:r>
      <w:r w:rsidRPr="005F097E">
        <w:rPr>
          <w:rFonts w:ascii="Simplified Arabic" w:hAnsi="Simplified Arabic" w:cs="Simplified Arabic"/>
          <w:sz w:val="28"/>
          <w:szCs w:val="28"/>
          <w:rtl/>
          <w:lang w:bidi="ar-DZ"/>
        </w:rPr>
        <w:t>استحقاق جاز للدائن خلال 15 يوما من تاريخ تبليغ عاد حاصل للمدين أو الكفيل العيني من الغير اذا كان له محل ان يشرع في البيع العيني للاشياء المرهونة</w:t>
      </w:r>
      <w:r>
        <w:rPr>
          <w:rFonts w:ascii="Simplified Arabic" w:hAnsi="Simplified Arabic" w:cs="Simplified Arabic" w:hint="cs"/>
          <w:sz w:val="28"/>
          <w:szCs w:val="28"/>
          <w:rtl/>
          <w:lang w:bidi="ar-DZ"/>
        </w:rPr>
        <w:t xml:space="preserve"> </w:t>
      </w:r>
      <w:r w:rsidRPr="005F097E">
        <w:rPr>
          <w:rFonts w:ascii="Simplified Arabic" w:hAnsi="Simplified Arabic" w:cs="Simplified Arabic"/>
          <w:sz w:val="28"/>
          <w:szCs w:val="28"/>
          <w:rtl/>
          <w:lang w:bidi="ar-DZ"/>
        </w:rPr>
        <w:t xml:space="preserve"> ( دون حاجة الى حكم أو اذن على عريضة اي تنفيذ بدون اصدار حكم بالتنفيذ </w:t>
      </w:r>
      <w:r>
        <w:rPr>
          <w:rFonts w:ascii="Simplified Arabic" w:hAnsi="Simplified Arabic" w:cs="Simplified Arabic" w:hint="cs"/>
          <w:sz w:val="28"/>
          <w:szCs w:val="28"/>
          <w:rtl/>
          <w:lang w:bidi="ar-DZ"/>
        </w:rPr>
        <w:t>)</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التقادم :</w:t>
      </w:r>
    </w:p>
    <w:p w:rsidR="00FC35FA" w:rsidRPr="005F097E" w:rsidRDefault="00FC35FA" w:rsidP="00FC35FA">
      <w:pPr>
        <w:bidi/>
        <w:spacing w:before="120" w:after="1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نفصد به</w:t>
      </w:r>
      <w:r w:rsidRPr="005F097E">
        <w:rPr>
          <w:rFonts w:ascii="Simplified Arabic" w:hAnsi="Simplified Arabic" w:cs="Simplified Arabic"/>
          <w:sz w:val="28"/>
          <w:szCs w:val="28"/>
          <w:rtl/>
          <w:lang w:bidi="ar-DZ"/>
        </w:rPr>
        <w:t xml:space="preserve"> التقادم المسقط </w:t>
      </w:r>
      <w:r>
        <w:rPr>
          <w:rFonts w:ascii="Simplified Arabic" w:hAnsi="Simplified Arabic" w:cs="Simplified Arabic" w:hint="cs"/>
          <w:sz w:val="28"/>
          <w:szCs w:val="28"/>
          <w:rtl/>
          <w:lang w:bidi="ar-DZ"/>
        </w:rPr>
        <w:t xml:space="preserve">للحق و </w:t>
      </w:r>
      <w:r>
        <w:rPr>
          <w:rFonts w:ascii="Simplified Arabic" w:hAnsi="Simplified Arabic" w:cs="Simplified Arabic"/>
          <w:sz w:val="28"/>
          <w:szCs w:val="28"/>
          <w:rtl/>
          <w:lang w:bidi="ar-DZ"/>
        </w:rPr>
        <w:t xml:space="preserve">فيه يتقادم الحق نتيجة </w:t>
      </w:r>
      <w:r w:rsidRPr="005F097E">
        <w:rPr>
          <w:rFonts w:ascii="Simplified Arabic" w:hAnsi="Simplified Arabic" w:cs="Simplified Arabic"/>
          <w:sz w:val="28"/>
          <w:szCs w:val="28"/>
          <w:rtl/>
          <w:lang w:bidi="ar-DZ"/>
        </w:rPr>
        <w:t xml:space="preserve">سكوت صاحبه عن مطالبة به مدة من الزمن حيث تسقط حقوقه بعد مرور تلك المدة المحددة قانونا . و اختلفت التشريعات في تحديد مدة التقادم </w:t>
      </w:r>
      <w:r>
        <w:rPr>
          <w:rFonts w:ascii="Simplified Arabic" w:hAnsi="Simplified Arabic" w:cs="Simplified Arabic" w:hint="cs"/>
          <w:sz w:val="28"/>
          <w:szCs w:val="28"/>
          <w:rtl/>
          <w:lang w:bidi="ar-DZ"/>
        </w:rPr>
        <w:t>و</w:t>
      </w:r>
      <w:r w:rsidRPr="005F097E">
        <w:rPr>
          <w:rFonts w:ascii="Simplified Arabic" w:hAnsi="Simplified Arabic" w:cs="Simplified Arabic"/>
          <w:sz w:val="28"/>
          <w:szCs w:val="28"/>
          <w:rtl/>
          <w:lang w:bidi="ar-DZ"/>
        </w:rPr>
        <w:t xml:space="preserve"> يحددها القانون الجزائري ب 15 سنة و هذا ما اشارت اليه المادة 197 من القانون المدني الجزائري . غير ان المشرع التجاري الجزائري قد حدد مدة التقادم تحديدا قصير جدا في المسائل التجارية على سبيل المثال في الشركات التجارية اشارت الماد</w:t>
      </w:r>
      <w:r>
        <w:rPr>
          <w:rFonts w:ascii="Simplified Arabic" w:hAnsi="Simplified Arabic" w:cs="Simplified Arabic"/>
          <w:sz w:val="28"/>
          <w:szCs w:val="28"/>
          <w:rtl/>
          <w:lang w:bidi="ar-DZ"/>
        </w:rPr>
        <w:t>ة 777 من ق. ت. ج تتقادم كل الد</w:t>
      </w:r>
      <w:r>
        <w:rPr>
          <w:rFonts w:ascii="Simplified Arabic" w:hAnsi="Simplified Arabic" w:cs="Simplified Arabic" w:hint="cs"/>
          <w:sz w:val="28"/>
          <w:szCs w:val="28"/>
          <w:rtl/>
          <w:lang w:bidi="ar-DZ"/>
        </w:rPr>
        <w:t>عا</w:t>
      </w:r>
      <w:r w:rsidRPr="005F097E">
        <w:rPr>
          <w:rFonts w:ascii="Simplified Arabic" w:hAnsi="Simplified Arabic" w:cs="Simplified Arabic"/>
          <w:sz w:val="28"/>
          <w:szCs w:val="28"/>
          <w:rtl/>
          <w:lang w:bidi="ar-DZ"/>
        </w:rPr>
        <w:t>وى ضد الشركاء غير المصفين بمرور 5 سنوات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التقادم بالسفتجة ب بمضي 3 اعوام من تاريخ </w:t>
      </w:r>
      <w:r>
        <w:rPr>
          <w:rFonts w:ascii="Simplified Arabic" w:hAnsi="Simplified Arabic" w:cs="Simplified Arabic" w:hint="cs"/>
          <w:sz w:val="28"/>
          <w:szCs w:val="28"/>
          <w:rtl/>
          <w:lang w:bidi="ar-DZ"/>
        </w:rPr>
        <w:t>ال</w:t>
      </w:r>
      <w:r w:rsidRPr="005F097E">
        <w:rPr>
          <w:rFonts w:ascii="Simplified Arabic" w:hAnsi="Simplified Arabic" w:cs="Simplified Arabic"/>
          <w:sz w:val="28"/>
          <w:szCs w:val="28"/>
          <w:rtl/>
          <w:lang w:bidi="ar-DZ"/>
        </w:rPr>
        <w:t xml:space="preserve">استحقاق المادة 461 من ق.ت.ج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 يطبق التقادم التجاري ليس فقد على العلاقات الناشئة بين التجار و المتعلقة بتجارتهم بل وايضا على جميع العلاقات ذات الصفة التجارية سواء كان اطرافها تجارا أو غير تجار.</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اكتساب الصفة التجارية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من فائدة التفرقة بين الاعمال التجارية والاعمال المدنية ان مزاولة الاعمال التجارية من قبل شخص ما تكتسبه صفة تجارية و تترتب على هذه الصفة نتائج هامة تكسبه حقوقا و مزايا و تترتب عليه واجبات مثل اخضاعه للقيد في السجل التجاري ، و الالتزام بمسك دفاتر تجارية ، كما يطبق عليه نظام الافلاس </w:t>
      </w:r>
    </w:p>
    <w:p w:rsidR="00FC35FA" w:rsidRPr="005F097E" w:rsidRDefault="00FC35FA" w:rsidP="00FC35FA">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عدم مجانية العمل :</w:t>
      </w:r>
    </w:p>
    <w:p w:rsidR="00FC35FA" w:rsidRPr="005F097E" w:rsidRDefault="00FC35FA" w:rsidP="00FC35FA">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يفترض في العمل التجاري انه يتم لقاء اجر معين و اذا لم يتم الاتفاق على ذلك فانه يتم تعينه من قبل القضاء فوقا لقواعد المهنة .يفترض في العمل التجاري انه يتم لقاء اجر معين و اذا لم يتم الاتفاق على ذلك فانه يتم تعينه من قبل القضاء وفقا لواعد المهنة . و ينطبق ذلك على جميع الاعمال التجارية بما فيها الوكالة بالعمولة و السمسرة و الوكالة التجارية .</w:t>
      </w:r>
    </w:p>
    <w:p w:rsidR="00D27D25" w:rsidRDefault="00FC35FA" w:rsidP="00FC35FA">
      <w:r w:rsidRPr="005F097E">
        <w:rPr>
          <w:rFonts w:ascii="Simplified Arabic" w:hAnsi="Simplified Arabic" w:cs="Simplified Arabic"/>
          <w:sz w:val="28"/>
          <w:szCs w:val="28"/>
          <w:rtl/>
          <w:lang w:bidi="ar-DZ"/>
        </w:rPr>
        <w:t>اما العمل المدني فالامر يختلف حيث يكون في الاصل دون مقابل ما لم يتم الاتفاق على خلاف ذلك</w:t>
      </w:r>
    </w:p>
    <w:sectPr w:rsidR="00D27D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D25" w:rsidRDefault="00D27D25" w:rsidP="00FC35FA">
      <w:pPr>
        <w:spacing w:after="0" w:line="240" w:lineRule="auto"/>
      </w:pPr>
      <w:r>
        <w:separator/>
      </w:r>
    </w:p>
  </w:endnote>
  <w:endnote w:type="continuationSeparator" w:id="1">
    <w:p w:rsidR="00D27D25" w:rsidRDefault="00D27D25" w:rsidP="00FC35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D25" w:rsidRDefault="00D27D25" w:rsidP="00FC35FA">
      <w:pPr>
        <w:spacing w:after="0" w:line="240" w:lineRule="auto"/>
      </w:pPr>
      <w:r>
        <w:separator/>
      </w:r>
    </w:p>
  </w:footnote>
  <w:footnote w:type="continuationSeparator" w:id="1">
    <w:p w:rsidR="00D27D25" w:rsidRDefault="00D27D25" w:rsidP="00FC35FA">
      <w:pPr>
        <w:spacing w:after="0" w:line="240" w:lineRule="auto"/>
      </w:pPr>
      <w:r>
        <w:continuationSeparator/>
      </w:r>
    </w:p>
  </w:footnote>
  <w:footnote w:id="2">
    <w:p w:rsidR="00FC35FA" w:rsidRPr="005F097E" w:rsidRDefault="00FC35FA" w:rsidP="00FC35FA">
      <w:pPr>
        <w:pStyle w:val="Notedebasdepage"/>
        <w:jc w:val="right"/>
        <w:rPr>
          <w:rFonts w:ascii="Simplified Arabic" w:hAnsi="Simplified Arabic" w:cs="Simplified Arabic"/>
          <w:sz w:val="24"/>
          <w:szCs w:val="24"/>
        </w:rPr>
      </w:pPr>
      <w:r w:rsidRPr="005F097E">
        <w:rPr>
          <w:rFonts w:ascii="Simplified Arabic" w:hAnsi="Simplified Arabic" w:cs="Simplified Arabic"/>
          <w:sz w:val="24"/>
          <w:szCs w:val="24"/>
        </w:rPr>
        <w:t xml:space="preserve"> </w:t>
      </w:r>
      <w:r w:rsidRPr="005F097E">
        <w:rPr>
          <w:rFonts w:ascii="Simplified Arabic" w:hAnsi="Simplified Arabic" w:cs="Simplified Arabic"/>
          <w:sz w:val="24"/>
          <w:szCs w:val="24"/>
          <w:rtl/>
          <w:lang w:bidi="ar-DZ"/>
        </w:rPr>
        <w:t xml:space="preserve"> ـ </w:t>
      </w:r>
      <w:r>
        <w:rPr>
          <w:rFonts w:hint="cs"/>
          <w:rtl/>
        </w:rPr>
        <w:t>عصام حنفي محمود</w:t>
      </w:r>
      <w:r w:rsidRPr="005F097E">
        <w:rPr>
          <w:rFonts w:ascii="Simplified Arabic" w:hAnsi="Simplified Arabic" w:cs="Simplified Arabic"/>
          <w:sz w:val="24"/>
          <w:szCs w:val="24"/>
          <w:rtl/>
          <w:lang w:bidi="ar-DZ"/>
        </w:rPr>
        <w:t xml:space="preserve"> ، المرجع السابق ، ص 42</w:t>
      </w:r>
      <w:r w:rsidRPr="005F097E">
        <w:rPr>
          <w:rStyle w:val="Appelnotedebasdep"/>
          <w:rFonts w:ascii="Simplified Arabic" w:hAnsi="Simplified Arabic" w:cs="Simplified Arabic"/>
          <w:sz w:val="24"/>
          <w:szCs w:val="24"/>
        </w:rPr>
        <w:footnoteRef/>
      </w:r>
      <w:r w:rsidRPr="005F097E">
        <w:rPr>
          <w:rFonts w:ascii="Simplified Arabic" w:hAnsi="Simplified Arabic" w:cs="Simplified Arabic"/>
          <w:sz w:val="24"/>
          <w:szCs w:val="24"/>
        </w:rPr>
        <w:t xml:space="preserve"> </w:t>
      </w:r>
    </w:p>
  </w:footnote>
  <w:footnote w:id="3">
    <w:p w:rsidR="00FC35FA" w:rsidRPr="005B6C72" w:rsidRDefault="00FC35FA" w:rsidP="00FC35FA">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زكري ا يمان ، أحكام التضامن في مواد القانون التجاري ،مذكرة لنيل شهادة الماجستير في القانون  الخاص جامعة أبو بكر بلقايد تلمسان ، 206/2007 ـ ص 08.</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 w:id="4">
    <w:p w:rsidR="00FC35FA" w:rsidRPr="005B6C72" w:rsidRDefault="00FC35FA" w:rsidP="00FC35FA">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نادية فوضيل ،  المرجع السابق ، ص 70.</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869D9"/>
    <w:multiLevelType w:val="hybridMultilevel"/>
    <w:tmpl w:val="14763EC8"/>
    <w:lvl w:ilvl="0" w:tplc="0534DDDE">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E722299"/>
    <w:multiLevelType w:val="hybridMultilevel"/>
    <w:tmpl w:val="A3EAD9C0"/>
    <w:lvl w:ilvl="0" w:tplc="6DB4237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FC35FA"/>
    <w:rsid w:val="00D27D25"/>
    <w:rsid w:val="00FC35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35FA"/>
    <w:pPr>
      <w:ind w:left="720"/>
      <w:contextualSpacing/>
    </w:pPr>
  </w:style>
  <w:style w:type="paragraph" w:styleId="Notedebasdepage">
    <w:name w:val="footnote text"/>
    <w:basedOn w:val="Normal"/>
    <w:link w:val="NotedebasdepageCar"/>
    <w:uiPriority w:val="99"/>
    <w:unhideWhenUsed/>
    <w:rsid w:val="00FC35FA"/>
    <w:pPr>
      <w:spacing w:after="0" w:line="240" w:lineRule="auto"/>
    </w:pPr>
    <w:rPr>
      <w:sz w:val="20"/>
      <w:szCs w:val="20"/>
    </w:rPr>
  </w:style>
  <w:style w:type="character" w:customStyle="1" w:styleId="NotedebasdepageCar">
    <w:name w:val="Note de bas de page Car"/>
    <w:basedOn w:val="Policepardfaut"/>
    <w:link w:val="Notedebasdepage"/>
    <w:uiPriority w:val="99"/>
    <w:rsid w:val="00FC35FA"/>
    <w:rPr>
      <w:sz w:val="20"/>
      <w:szCs w:val="20"/>
    </w:rPr>
  </w:style>
  <w:style w:type="character" w:styleId="Appelnotedebasdep">
    <w:name w:val="footnote reference"/>
    <w:basedOn w:val="Policepardfaut"/>
    <w:uiPriority w:val="99"/>
    <w:semiHidden/>
    <w:unhideWhenUsed/>
    <w:rsid w:val="00FC35F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2807</Words>
  <Characters>15440</Characters>
  <Application>Microsoft Office Word</Application>
  <DocSecurity>0</DocSecurity>
  <Lines>128</Lines>
  <Paragraphs>36</Paragraphs>
  <ScaleCrop>false</ScaleCrop>
  <Company/>
  <LinksUpToDate>false</LinksUpToDate>
  <CharactersWithSpaces>18211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2021-12-04T16:27:00Z</dcterms:created>
  <dcterms:modified xsi:type="dcterms:W3CDTF">2021-12-04T16:27:00Z</dcterms:modified>
</cp:coreProperties>
</file>