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F9" w:rsidRDefault="00D959F9" w:rsidP="00963415">
      <w:pPr>
        <w:bidi/>
        <w:ind w:left="708"/>
        <w:jc w:val="center"/>
        <w:rPr>
          <w:rFonts w:cs="Simplified Arabic"/>
          <w:b/>
          <w:bCs/>
          <w:i/>
          <w:iCs/>
          <w:sz w:val="36"/>
          <w:szCs w:val="36"/>
          <w:rtl/>
          <w:lang w:bidi="ar-DZ"/>
        </w:rPr>
      </w:pPr>
      <w:r>
        <w:rPr>
          <w:rFonts w:cs="Simplified Arabic" w:hint="cs"/>
          <w:b/>
          <w:bCs/>
          <w:i/>
          <w:iCs/>
          <w:sz w:val="36"/>
          <w:szCs w:val="36"/>
          <w:rtl/>
          <w:lang w:bidi="ar-DZ"/>
        </w:rPr>
        <w:t xml:space="preserve">المحاضرة </w:t>
      </w:r>
      <w:r w:rsidR="00963415">
        <w:rPr>
          <w:rFonts w:cs="Simplified Arabic" w:hint="cs"/>
          <w:b/>
          <w:bCs/>
          <w:i/>
          <w:iCs/>
          <w:sz w:val="36"/>
          <w:szCs w:val="36"/>
          <w:rtl/>
          <w:lang w:bidi="ar-DZ"/>
        </w:rPr>
        <w:t xml:space="preserve">الثالثة </w:t>
      </w:r>
      <w:r w:rsidR="002016A8">
        <w:rPr>
          <w:rFonts w:cs="Simplified Arabic" w:hint="cs"/>
          <w:b/>
          <w:bCs/>
          <w:i/>
          <w:iCs/>
          <w:sz w:val="36"/>
          <w:szCs w:val="36"/>
          <w:rtl/>
          <w:lang w:bidi="ar-DZ"/>
        </w:rPr>
        <w:t>والرابعة</w:t>
      </w:r>
    </w:p>
    <w:p w:rsidR="00963415" w:rsidRPr="00963415" w:rsidRDefault="00963415" w:rsidP="00963415">
      <w:pPr>
        <w:bidi/>
        <w:ind w:left="708"/>
        <w:jc w:val="center"/>
        <w:rPr>
          <w:rFonts w:cs="Simplified Arabic"/>
          <w:b/>
          <w:bCs/>
          <w:i/>
          <w:iCs/>
          <w:sz w:val="36"/>
          <w:szCs w:val="36"/>
          <w:rtl/>
          <w:lang w:bidi="ar-DZ"/>
        </w:rPr>
      </w:pPr>
      <w:r w:rsidRPr="00963415">
        <w:rPr>
          <w:rFonts w:cs="Simplified Arabic" w:hint="cs"/>
          <w:b/>
          <w:bCs/>
          <w:i/>
          <w:iCs/>
          <w:sz w:val="36"/>
          <w:szCs w:val="36"/>
          <w:rtl/>
          <w:lang w:bidi="ar-DZ"/>
        </w:rPr>
        <w:t>الرقابة الجبائية</w:t>
      </w:r>
    </w:p>
    <w:p w:rsidR="00963415" w:rsidRPr="00963415" w:rsidRDefault="00963415" w:rsidP="00963415">
      <w:pPr>
        <w:bidi/>
        <w:ind w:left="-1" w:firstLine="425"/>
        <w:jc w:val="both"/>
        <w:rPr>
          <w:rFonts w:cs="Simplified Arabic"/>
          <w:i/>
          <w:iCs/>
          <w:sz w:val="36"/>
          <w:szCs w:val="36"/>
          <w:rtl/>
          <w:lang w:bidi="ar-DZ"/>
        </w:rPr>
      </w:pPr>
      <w:r w:rsidRPr="00963415">
        <w:rPr>
          <w:rFonts w:cs="Simplified Arabic" w:hint="cs"/>
          <w:b/>
          <w:bCs/>
          <w:i/>
          <w:iCs/>
          <w:sz w:val="36"/>
          <w:szCs w:val="36"/>
          <w:rtl/>
          <w:lang w:bidi="ar-DZ"/>
        </w:rPr>
        <w:t>مفهوم الرقابة الجبائية</w:t>
      </w:r>
      <w:r w:rsidRPr="00963415">
        <w:rPr>
          <w:rFonts w:cs="Simplified Arabic"/>
          <w:i/>
          <w:iCs/>
          <w:sz w:val="36"/>
          <w:szCs w:val="36"/>
          <w:rtl/>
          <w:lang w:bidi="ar-DZ"/>
        </w:rPr>
        <w:t>:</w:t>
      </w:r>
      <w:r w:rsidRPr="00963415">
        <w:rPr>
          <w:rFonts w:cs="Simplified Arabic" w:hint="cs"/>
          <w:i/>
          <w:iCs/>
          <w:sz w:val="36"/>
          <w:szCs w:val="36"/>
          <w:rtl/>
          <w:lang w:bidi="ar-DZ"/>
        </w:rPr>
        <w:t xml:space="preserve"> يعتبر فرض الضريبة من أهم مظاهر القانون، أين تتجلى سلطة وسيادة الدولة في إنشاء التزامات على الغير من جانب واحد. هذا الالتزام الذي احتفظ بطابعه الإجباري كحق سيادي للدولة، </w:t>
      </w:r>
      <w:r>
        <w:rPr>
          <w:rFonts w:cs="Simplified Arabic" w:hint="cs"/>
          <w:i/>
          <w:iCs/>
          <w:sz w:val="36"/>
          <w:szCs w:val="36"/>
          <w:rtl/>
          <w:lang w:bidi="ar-DZ"/>
        </w:rPr>
        <w:t>إلا أن</w:t>
      </w:r>
      <w:r w:rsidRPr="00963415">
        <w:rPr>
          <w:rFonts w:cs="Simplified Arabic" w:hint="cs"/>
          <w:i/>
          <w:iCs/>
          <w:sz w:val="36"/>
          <w:szCs w:val="36"/>
          <w:rtl/>
          <w:lang w:bidi="ar-DZ"/>
        </w:rPr>
        <w:t xml:space="preserve"> الدولة تحرص</w:t>
      </w:r>
      <w:r>
        <w:rPr>
          <w:rFonts w:cs="Simplified Arabic" w:hint="cs"/>
          <w:i/>
          <w:iCs/>
          <w:sz w:val="36"/>
          <w:szCs w:val="36"/>
          <w:rtl/>
          <w:lang w:bidi="ar-DZ"/>
        </w:rPr>
        <w:t xml:space="preserve"> على أن تضفي عليه</w:t>
      </w:r>
      <w:r w:rsidRPr="00963415">
        <w:rPr>
          <w:rFonts w:cs="Simplified Arabic" w:hint="cs"/>
          <w:i/>
          <w:iCs/>
          <w:sz w:val="36"/>
          <w:szCs w:val="36"/>
          <w:rtl/>
          <w:lang w:bidi="ar-DZ"/>
        </w:rPr>
        <w:t xml:space="preserve"> طابعا توافقيا.</w:t>
      </w:r>
    </w:p>
    <w:p w:rsidR="00963415" w:rsidRPr="00963415" w:rsidRDefault="00963415" w:rsidP="00963415">
      <w:pPr>
        <w:bidi/>
        <w:ind w:left="-1" w:firstLine="425"/>
        <w:jc w:val="both"/>
        <w:rPr>
          <w:rFonts w:cs="Simplified Arabic"/>
          <w:i/>
          <w:iCs/>
          <w:sz w:val="36"/>
          <w:szCs w:val="36"/>
          <w:rtl/>
          <w:lang w:bidi="ar-DZ"/>
        </w:rPr>
      </w:pPr>
      <w:r w:rsidRPr="00963415">
        <w:rPr>
          <w:rFonts w:cs="Simplified Arabic" w:hint="cs"/>
          <w:i/>
          <w:iCs/>
          <w:sz w:val="36"/>
          <w:szCs w:val="36"/>
          <w:rtl/>
          <w:lang w:bidi="ar-DZ"/>
        </w:rPr>
        <w:t>فإلى جانب رسم إطار قانوني واضح للطابع الإجباري للضريبة فإن السياسة القانونية تهدف إلى تكييف هذا الإجبار بطابع المشاركة أين يتحلى المكلف با</w:t>
      </w:r>
      <w:r>
        <w:rPr>
          <w:rFonts w:cs="Simplified Arabic" w:hint="cs"/>
          <w:i/>
          <w:iCs/>
          <w:sz w:val="36"/>
          <w:szCs w:val="36"/>
          <w:rtl/>
          <w:lang w:bidi="ar-DZ"/>
        </w:rPr>
        <w:t xml:space="preserve">لضريبة بروح المسؤولية في تنفيذه. وبذلك يصير واجب دفع الضريبة </w:t>
      </w:r>
      <w:r w:rsidRPr="00963415">
        <w:rPr>
          <w:rFonts w:cs="Simplified Arabic" w:hint="cs"/>
          <w:i/>
          <w:iCs/>
          <w:sz w:val="36"/>
          <w:szCs w:val="36"/>
          <w:rtl/>
          <w:lang w:bidi="ar-DZ"/>
        </w:rPr>
        <w:t>من خصال المواطنة. والنقطة الأساسية في الفكرة هي أنه في مقابل الطابع الإجباري للضريبة فإن تنفيذه يعتمد على حسن ضن الدولة في المكلف</w:t>
      </w:r>
      <w:r>
        <w:rPr>
          <w:rFonts w:cs="Simplified Arabic" w:hint="cs"/>
          <w:i/>
          <w:iCs/>
          <w:sz w:val="36"/>
          <w:szCs w:val="36"/>
          <w:rtl/>
          <w:lang w:bidi="ar-DZ"/>
        </w:rPr>
        <w:t xml:space="preserve"> بها</w:t>
      </w:r>
      <w:r w:rsidRPr="00963415">
        <w:rPr>
          <w:rFonts w:cs="Simplified Arabic" w:hint="cs"/>
          <w:i/>
          <w:iCs/>
          <w:sz w:val="36"/>
          <w:szCs w:val="36"/>
          <w:rtl/>
          <w:lang w:bidi="ar-DZ"/>
        </w:rPr>
        <w:t>.</w:t>
      </w:r>
    </w:p>
    <w:p w:rsidR="00963415" w:rsidRPr="00963415" w:rsidRDefault="00963415" w:rsidP="00963415">
      <w:pPr>
        <w:bidi/>
        <w:ind w:left="-1" w:firstLine="425"/>
        <w:jc w:val="both"/>
        <w:rPr>
          <w:rFonts w:cs="Simplified Arabic"/>
          <w:i/>
          <w:iCs/>
          <w:sz w:val="36"/>
          <w:szCs w:val="36"/>
          <w:rtl/>
          <w:lang w:bidi="ar-DZ"/>
        </w:rPr>
      </w:pPr>
      <w:r w:rsidRPr="004A590E">
        <w:rPr>
          <w:rFonts w:cs="Traditional Arabic" w:hint="cs"/>
          <w:sz w:val="36"/>
          <w:szCs w:val="36"/>
          <w:rtl/>
          <w:lang w:bidi="ar-DZ"/>
        </w:rPr>
        <w:t xml:space="preserve"> </w:t>
      </w:r>
      <w:r>
        <w:rPr>
          <w:rFonts w:cs="Simplified Arabic" w:hint="cs"/>
          <w:i/>
          <w:iCs/>
          <w:sz w:val="36"/>
          <w:szCs w:val="36"/>
          <w:rtl/>
          <w:lang w:bidi="ar-DZ"/>
        </w:rPr>
        <w:t xml:space="preserve">إن </w:t>
      </w:r>
      <w:r w:rsidRPr="00963415">
        <w:rPr>
          <w:rFonts w:cs="Simplified Arabic" w:hint="cs"/>
          <w:i/>
          <w:iCs/>
          <w:sz w:val="36"/>
          <w:szCs w:val="36"/>
          <w:rtl/>
          <w:lang w:bidi="ar-DZ"/>
        </w:rPr>
        <w:t>النظام الجبائي الجزائري نظام تصريحي. ويعني ذلك أن تأسيس الضريبة يتم من خلال العناصر التي يدرجها المكلف في التصريحات التي يسلمها إلى الإدارة الجبائية. فالمكلف يحدد في تصريحاته حقيقة نشاطه التجاري والعمليات والأرباح المحققة ومن خلالها تقدر نسبة مساهمته في النفقات العامة بشكل يتوافق مع قدرته.</w:t>
      </w:r>
    </w:p>
    <w:p w:rsidR="00963415" w:rsidRDefault="00963415" w:rsidP="00963415">
      <w:pPr>
        <w:bidi/>
        <w:ind w:left="-1" w:firstLine="425"/>
        <w:jc w:val="both"/>
        <w:rPr>
          <w:rFonts w:cs="Simplified Arabic"/>
          <w:i/>
          <w:iCs/>
          <w:sz w:val="36"/>
          <w:szCs w:val="36"/>
          <w:rtl/>
          <w:lang w:bidi="ar-DZ"/>
        </w:rPr>
      </w:pPr>
      <w:r w:rsidRPr="00963415">
        <w:rPr>
          <w:rFonts w:cs="Simplified Arabic" w:hint="cs"/>
          <w:i/>
          <w:iCs/>
          <w:sz w:val="36"/>
          <w:szCs w:val="36"/>
          <w:rtl/>
          <w:lang w:bidi="ar-DZ"/>
        </w:rPr>
        <w:t>ومن خلال هذه الفكرة فإن حسن نية المكلف بالضريبة مفترضة. فالدولة تفترض                     في المواطن أنه قدم محاسبة قانونية صحيحة من حيث الشكل ومبررة للن</w:t>
      </w:r>
      <w:r>
        <w:rPr>
          <w:rFonts w:cs="Simplified Arabic" w:hint="cs"/>
          <w:i/>
          <w:iCs/>
          <w:sz w:val="36"/>
          <w:szCs w:val="36"/>
          <w:rtl/>
          <w:lang w:bidi="ar-DZ"/>
        </w:rPr>
        <w:t>تائج المصرح بها. وبالنتيجة فإنه</w:t>
      </w:r>
      <w:r w:rsidRPr="00963415">
        <w:rPr>
          <w:rFonts w:cs="Simplified Arabic" w:hint="cs"/>
          <w:i/>
          <w:iCs/>
          <w:sz w:val="36"/>
          <w:szCs w:val="36"/>
          <w:rtl/>
          <w:lang w:bidi="ar-DZ"/>
        </w:rPr>
        <w:t xml:space="preserve"> لا يمكن للإدارة الجبائية أن تعدل النتائج المصرح بها.</w:t>
      </w:r>
    </w:p>
    <w:p w:rsidR="00963415" w:rsidRPr="00963415" w:rsidRDefault="00963415" w:rsidP="00963415">
      <w:pPr>
        <w:bidi/>
        <w:ind w:left="-1" w:firstLine="425"/>
        <w:jc w:val="both"/>
        <w:rPr>
          <w:rFonts w:cs="Simplified Arabic"/>
          <w:i/>
          <w:iCs/>
          <w:sz w:val="36"/>
          <w:szCs w:val="36"/>
          <w:rtl/>
          <w:lang w:bidi="ar-DZ"/>
        </w:rPr>
      </w:pPr>
    </w:p>
    <w:p w:rsidR="00963415" w:rsidRDefault="00963415" w:rsidP="00963415">
      <w:pPr>
        <w:bidi/>
        <w:ind w:left="-1" w:firstLine="425"/>
        <w:jc w:val="both"/>
        <w:rPr>
          <w:rFonts w:cs="Simplified Arabic"/>
          <w:i/>
          <w:iCs/>
          <w:sz w:val="36"/>
          <w:szCs w:val="36"/>
          <w:rtl/>
          <w:lang w:bidi="ar-DZ"/>
        </w:rPr>
      </w:pPr>
      <w:r w:rsidRPr="00963415">
        <w:rPr>
          <w:rFonts w:cs="Simplified Arabic" w:hint="cs"/>
          <w:i/>
          <w:iCs/>
          <w:sz w:val="36"/>
          <w:szCs w:val="36"/>
          <w:rtl/>
          <w:lang w:bidi="ar-DZ"/>
        </w:rPr>
        <w:lastRenderedPageBreak/>
        <w:t>لكن</w:t>
      </w:r>
      <w:r>
        <w:rPr>
          <w:rFonts w:cs="Simplified Arabic" w:hint="cs"/>
          <w:i/>
          <w:iCs/>
          <w:sz w:val="36"/>
          <w:szCs w:val="36"/>
          <w:rtl/>
          <w:lang w:bidi="ar-DZ"/>
        </w:rPr>
        <w:t xml:space="preserve"> هذه</w:t>
      </w:r>
      <w:r w:rsidRPr="00963415">
        <w:rPr>
          <w:rFonts w:cs="Simplified Arabic" w:hint="cs"/>
          <w:i/>
          <w:iCs/>
          <w:sz w:val="36"/>
          <w:szCs w:val="36"/>
          <w:rtl/>
          <w:lang w:bidi="ar-DZ"/>
        </w:rPr>
        <w:t xml:space="preserve"> الفكرة في الحقيقة </w:t>
      </w:r>
      <w:r>
        <w:rPr>
          <w:rFonts w:cs="Simplified Arabic" w:hint="cs"/>
          <w:i/>
          <w:iCs/>
          <w:sz w:val="36"/>
          <w:szCs w:val="36"/>
          <w:rtl/>
          <w:lang w:bidi="ar-DZ"/>
        </w:rPr>
        <w:t>ليست مطلقة</w:t>
      </w:r>
      <w:r w:rsidRPr="00963415">
        <w:rPr>
          <w:rFonts w:cs="Simplified Arabic" w:hint="cs"/>
          <w:i/>
          <w:iCs/>
          <w:sz w:val="36"/>
          <w:szCs w:val="36"/>
          <w:rtl/>
          <w:lang w:bidi="ar-DZ"/>
        </w:rPr>
        <w:t>، لأن  الإدارة الجبائية تحتفظ دائما بحق الرقابة من أجل التأكد من صحة المعلومات</w:t>
      </w:r>
      <w:r>
        <w:rPr>
          <w:rFonts w:cs="Simplified Arabic" w:hint="cs"/>
          <w:i/>
          <w:iCs/>
          <w:sz w:val="36"/>
          <w:szCs w:val="36"/>
          <w:rtl/>
          <w:lang w:bidi="ar-DZ"/>
        </w:rPr>
        <w:t xml:space="preserve"> الواردة في التصريحات المكتتبة </w:t>
      </w:r>
      <w:r w:rsidRPr="00963415">
        <w:rPr>
          <w:rFonts w:cs="Simplified Arabic" w:hint="cs"/>
          <w:i/>
          <w:iCs/>
          <w:sz w:val="36"/>
          <w:szCs w:val="36"/>
          <w:rtl/>
          <w:lang w:bidi="ar-DZ"/>
        </w:rPr>
        <w:t>وسلامة الأسس التي أنشئت عليها الضريبة. من هنا، إذا شككت الإدارة الجبائية في المعلومات فلا يمكنها إثبات عدم صحة التصريحات وتعديلها إلا بإتباع إجراء مناقض.</w:t>
      </w:r>
    </w:p>
    <w:p w:rsidR="00963415" w:rsidRPr="00963415" w:rsidRDefault="00963415" w:rsidP="00963415">
      <w:pPr>
        <w:bidi/>
        <w:ind w:left="-1" w:firstLine="425"/>
        <w:jc w:val="both"/>
        <w:rPr>
          <w:rFonts w:cs="Simplified Arabic"/>
          <w:i/>
          <w:iCs/>
          <w:sz w:val="36"/>
          <w:szCs w:val="36"/>
          <w:rtl/>
          <w:lang w:bidi="ar-DZ"/>
        </w:rPr>
      </w:pPr>
      <w:r w:rsidRPr="00963415">
        <w:rPr>
          <w:rFonts w:cs="Simplified Arabic" w:hint="cs"/>
          <w:i/>
          <w:iCs/>
          <w:sz w:val="36"/>
          <w:szCs w:val="36"/>
          <w:rtl/>
          <w:lang w:bidi="ar-DZ"/>
        </w:rPr>
        <w:t xml:space="preserve"> ويتمثل هذا الإجراء في الرقابة الجبائية</w:t>
      </w:r>
      <w:r>
        <w:rPr>
          <w:rFonts w:cs="Simplified Arabic" w:hint="cs"/>
          <w:i/>
          <w:iCs/>
          <w:sz w:val="36"/>
          <w:szCs w:val="36"/>
          <w:rtl/>
          <w:lang w:bidi="ar-DZ"/>
        </w:rPr>
        <w:t>،</w:t>
      </w:r>
      <w:r w:rsidRPr="00963415">
        <w:rPr>
          <w:rFonts w:cs="Simplified Arabic" w:hint="cs"/>
          <w:i/>
          <w:iCs/>
          <w:sz w:val="36"/>
          <w:szCs w:val="36"/>
          <w:rtl/>
          <w:lang w:bidi="ar-DZ"/>
        </w:rPr>
        <w:t xml:space="preserve"> أين تستعمل الإدارة كل السلطات ال</w:t>
      </w:r>
      <w:r w:rsidR="002016A8">
        <w:rPr>
          <w:rFonts w:cs="Simplified Arabic" w:hint="cs"/>
          <w:i/>
          <w:iCs/>
          <w:sz w:val="36"/>
          <w:szCs w:val="36"/>
          <w:rtl/>
          <w:lang w:bidi="ar-DZ"/>
        </w:rPr>
        <w:t>تي يخولها القانون</w:t>
      </w:r>
      <w:r w:rsidRPr="00963415">
        <w:rPr>
          <w:rFonts w:cs="Simplified Arabic" w:hint="cs"/>
          <w:i/>
          <w:iCs/>
          <w:sz w:val="36"/>
          <w:szCs w:val="36"/>
          <w:rtl/>
          <w:lang w:bidi="ar-DZ"/>
        </w:rPr>
        <w:t xml:space="preserve"> وتستعمل كل الوسائل في سياق ذلك.</w:t>
      </w:r>
    </w:p>
    <w:p w:rsidR="00963415" w:rsidRPr="00963415" w:rsidRDefault="00963415" w:rsidP="00963415">
      <w:pPr>
        <w:bidi/>
        <w:ind w:left="-1" w:firstLine="425"/>
        <w:jc w:val="both"/>
        <w:rPr>
          <w:rFonts w:cs="Simplified Arabic"/>
          <w:i/>
          <w:iCs/>
          <w:sz w:val="36"/>
          <w:szCs w:val="36"/>
          <w:rtl/>
          <w:lang w:bidi="ar-DZ"/>
        </w:rPr>
      </w:pPr>
      <w:r w:rsidRPr="00963415">
        <w:rPr>
          <w:rFonts w:cs="Simplified Arabic" w:hint="cs"/>
          <w:i/>
          <w:iCs/>
          <w:sz w:val="36"/>
          <w:szCs w:val="36"/>
          <w:rtl/>
          <w:lang w:bidi="ar-DZ"/>
        </w:rPr>
        <w:t>وبالتالي فإن الرقابة الجبائية هي الإجراء القانوني الذي تتبعه الإدارة الجبائية عند تشكيكها في صحة المعلومات التي يتضمنها تصريح المكلف، من أجل إثبات عدم صحة أو نقص التصريح المقدم وبالنتيجة إعادة تشكل الأسس التي تفرض عليها الضريبة حتى تتناسب مع حقيقة نشاط المكلف.</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b/>
          <w:bCs/>
          <w:i/>
          <w:iCs/>
          <w:sz w:val="36"/>
          <w:szCs w:val="36"/>
          <w:rtl/>
          <w:lang w:bidi="ar-DZ"/>
        </w:rPr>
        <w:t>أنواع الرقابة الجبائية</w:t>
      </w:r>
      <w:r w:rsidRPr="002016A8">
        <w:rPr>
          <w:rFonts w:cs="Simplified Arabic"/>
          <w:i/>
          <w:iCs/>
          <w:sz w:val="36"/>
          <w:szCs w:val="36"/>
          <w:rtl/>
          <w:lang w:bidi="ar-DZ"/>
        </w:rPr>
        <w:t>:</w:t>
      </w:r>
      <w:r w:rsidRPr="002016A8">
        <w:rPr>
          <w:rFonts w:cs="Simplified Arabic" w:hint="cs"/>
          <w:i/>
          <w:iCs/>
          <w:sz w:val="36"/>
          <w:szCs w:val="36"/>
          <w:rtl/>
          <w:lang w:bidi="ar-DZ"/>
        </w:rPr>
        <w:t xml:space="preserve"> لقد تضمن قانون الإجراءات الجبائية أنواع</w:t>
      </w:r>
      <w:r w:rsidR="002016A8">
        <w:rPr>
          <w:rFonts w:cs="Simplified Arabic" w:hint="cs"/>
          <w:i/>
          <w:iCs/>
          <w:sz w:val="36"/>
          <w:szCs w:val="36"/>
          <w:rtl/>
          <w:lang w:bidi="ar-DZ"/>
        </w:rPr>
        <w:t>ا</w:t>
      </w:r>
      <w:r w:rsidRPr="002016A8">
        <w:rPr>
          <w:rFonts w:cs="Simplified Arabic" w:hint="cs"/>
          <w:i/>
          <w:iCs/>
          <w:sz w:val="36"/>
          <w:szCs w:val="36"/>
          <w:rtl/>
          <w:lang w:bidi="ar-DZ"/>
        </w:rPr>
        <w:t xml:space="preserve"> من الرقابة التي يمكن من خلالها للإدارة أن تمارس حق التحقق من صحة المعلومات المصرح بها لتأسيس الضريبة</w:t>
      </w:r>
      <w:r w:rsidR="002016A8">
        <w:rPr>
          <w:rFonts w:cs="Simplified Arabic" w:hint="cs"/>
          <w:i/>
          <w:iCs/>
          <w:sz w:val="36"/>
          <w:szCs w:val="36"/>
          <w:rtl/>
          <w:lang w:bidi="ar-DZ"/>
        </w:rPr>
        <w:t>،</w:t>
      </w:r>
      <w:r w:rsidRPr="002016A8">
        <w:rPr>
          <w:rFonts w:cs="Simplified Arabic" w:hint="cs"/>
          <w:i/>
          <w:iCs/>
          <w:sz w:val="36"/>
          <w:szCs w:val="36"/>
          <w:rtl/>
          <w:lang w:bidi="ar-DZ"/>
        </w:rPr>
        <w:t xml:space="preserve"> هي مراقبة التصريحات، التحقيق المصوب في المحاسبة، التحقيق في المحاسبة والتحقيق المعمق في الوضعية الجبائية الشاملة، بالتدرج تبعا لصرامتها. </w:t>
      </w:r>
    </w:p>
    <w:p w:rsidR="002016A8" w:rsidRDefault="00963415" w:rsidP="002016A8">
      <w:pPr>
        <w:bidi/>
        <w:ind w:left="-1" w:firstLine="425"/>
        <w:jc w:val="both"/>
        <w:rPr>
          <w:rFonts w:cs="Simplified Arabic"/>
          <w:i/>
          <w:iCs/>
          <w:sz w:val="36"/>
          <w:szCs w:val="36"/>
          <w:rtl/>
          <w:lang w:bidi="ar-DZ"/>
        </w:rPr>
      </w:pPr>
      <w:r w:rsidRPr="002016A8">
        <w:rPr>
          <w:rFonts w:cs="Simplified Arabic" w:hint="cs"/>
          <w:b/>
          <w:bCs/>
          <w:i/>
          <w:iCs/>
          <w:sz w:val="36"/>
          <w:szCs w:val="36"/>
          <w:rtl/>
          <w:lang w:bidi="ar-DZ"/>
        </w:rPr>
        <w:t>مراقبة التصريحات</w:t>
      </w:r>
      <w:r w:rsidRPr="002016A8">
        <w:rPr>
          <w:rFonts w:cs="Simplified Arabic" w:hint="cs"/>
          <w:i/>
          <w:iCs/>
          <w:sz w:val="36"/>
          <w:szCs w:val="36"/>
          <w:rtl/>
          <w:lang w:bidi="ar-DZ"/>
        </w:rPr>
        <w:t xml:space="preserve">: المواد </w:t>
      </w:r>
      <w:r w:rsidRPr="002016A8">
        <w:rPr>
          <w:rFonts w:cs="Simplified Arabic"/>
          <w:i/>
          <w:iCs/>
          <w:sz w:val="36"/>
          <w:szCs w:val="36"/>
          <w:rtl/>
          <w:lang w:bidi="ar-DZ"/>
        </w:rPr>
        <w:t>18</w:t>
      </w:r>
      <w:r w:rsidRPr="002016A8">
        <w:rPr>
          <w:rFonts w:cs="Simplified Arabic" w:hint="cs"/>
          <w:i/>
          <w:iCs/>
          <w:sz w:val="36"/>
          <w:szCs w:val="36"/>
          <w:rtl/>
          <w:lang w:bidi="ar-DZ"/>
        </w:rPr>
        <w:t xml:space="preserve"> و 19 من قانون الإجراءات الجبائية.</w:t>
      </w:r>
    </w:p>
    <w:p w:rsid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يعتبر إجراء مراقبة التصريحات إجراء بسيط. فالإدارة الجبائية ممثلة</w:t>
      </w:r>
      <w:r w:rsidR="002016A8">
        <w:rPr>
          <w:rFonts w:cs="Simplified Arabic" w:hint="cs"/>
          <w:i/>
          <w:iCs/>
          <w:sz w:val="36"/>
          <w:szCs w:val="36"/>
          <w:rtl/>
          <w:lang w:bidi="ar-DZ"/>
        </w:rPr>
        <w:t xml:space="preserve">               </w:t>
      </w:r>
      <w:r w:rsidRPr="002016A8">
        <w:rPr>
          <w:rFonts w:cs="Simplified Arabic" w:hint="cs"/>
          <w:i/>
          <w:iCs/>
          <w:sz w:val="36"/>
          <w:szCs w:val="36"/>
          <w:rtl/>
          <w:lang w:bidi="ar-DZ"/>
        </w:rPr>
        <w:t xml:space="preserve"> في مفتشيات الضرائب تلجأ إلى هذا النوع من الرقابة ليس بهدف مراجعة العملية المحاسبية للمكلف بالضريبة ولكن من أجل التثبت من العمليات والعناصر المصرح بها فقط وذلك من خلال تفحص المستندات.</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lastRenderedPageBreak/>
        <w:t xml:space="preserve"> فتشكيك الإدارة منصب على الحصول على تبرير للأرقام المصرح بها. لذلك فإن ما يميز هذا الإجراء هو مطالبة الإدارة المكلف بتسليمها الدفاتر والوثائق المحاسبية التي يتوافر عليها وتقديم التوضيحات والتبريرات. ويباشر مفتشو الضرائب المختصين محليا هذا الإجراء الذي يمكن أن يمتد</w:t>
      </w:r>
      <w:r w:rsidR="002016A8">
        <w:rPr>
          <w:rFonts w:cs="Simplified Arabic" w:hint="cs"/>
          <w:i/>
          <w:iCs/>
          <w:sz w:val="36"/>
          <w:szCs w:val="36"/>
          <w:rtl/>
          <w:lang w:bidi="ar-DZ"/>
        </w:rPr>
        <w:t xml:space="preserve"> </w:t>
      </w:r>
      <w:r w:rsidRPr="002016A8">
        <w:rPr>
          <w:rFonts w:cs="Simplified Arabic" w:hint="cs"/>
          <w:i/>
          <w:iCs/>
          <w:sz w:val="36"/>
          <w:szCs w:val="36"/>
          <w:rtl/>
          <w:lang w:bidi="ar-DZ"/>
        </w:rPr>
        <w:t>إلى دراسة وتحقق من المعلومات والوثائق المسلمة المتعلقة بالبيانات المصرح بها التي هي موضوع الرقابة.</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ولما كانت إجراءات مراقبة التصريحات تعتمد على البساطة</w:t>
      </w:r>
      <w:r w:rsidR="00874F0F">
        <w:rPr>
          <w:rFonts w:cs="Simplified Arabic" w:hint="cs"/>
          <w:i/>
          <w:iCs/>
          <w:sz w:val="36"/>
          <w:szCs w:val="36"/>
          <w:rtl/>
          <w:lang w:bidi="ar-DZ"/>
        </w:rPr>
        <w:t>،</w:t>
      </w:r>
      <w:r w:rsidRPr="002016A8">
        <w:rPr>
          <w:rFonts w:cs="Simplified Arabic" w:hint="cs"/>
          <w:i/>
          <w:iCs/>
          <w:sz w:val="36"/>
          <w:szCs w:val="36"/>
          <w:rtl/>
          <w:lang w:bidi="ar-DZ"/>
        </w:rPr>
        <w:t xml:space="preserve"> فإن الطلبات والردود يصلح لأن تكون في شكل شفوي بين المفتش المراقب والمكلف. لكن إذا لم تنج</w:t>
      </w:r>
      <w:r w:rsidR="002016A8">
        <w:rPr>
          <w:rFonts w:cs="Simplified Arabic" w:hint="cs"/>
          <w:i/>
          <w:iCs/>
          <w:sz w:val="36"/>
          <w:szCs w:val="36"/>
          <w:rtl/>
          <w:lang w:bidi="ar-DZ"/>
        </w:rPr>
        <w:t>ح العلاقة بالشكل الشفوي تنتقل</w:t>
      </w:r>
      <w:r w:rsidRPr="002016A8">
        <w:rPr>
          <w:rFonts w:cs="Simplified Arabic" w:hint="cs"/>
          <w:i/>
          <w:iCs/>
          <w:sz w:val="36"/>
          <w:szCs w:val="36"/>
          <w:rtl/>
          <w:lang w:bidi="ar-DZ"/>
        </w:rPr>
        <w:t xml:space="preserve"> إلى الطابع الكتابي الصريح.</w:t>
      </w:r>
    </w:p>
    <w:p w:rsidR="00963415" w:rsidRPr="002016A8" w:rsidRDefault="00963415" w:rsidP="002016A8">
      <w:pPr>
        <w:bidi/>
        <w:ind w:left="-1" w:firstLine="425"/>
        <w:jc w:val="both"/>
        <w:rPr>
          <w:rFonts w:cs="Simplified Arabic"/>
          <w:i/>
          <w:iCs/>
          <w:sz w:val="36"/>
          <w:szCs w:val="36"/>
          <w:rtl/>
          <w:lang w:bidi="ar-DZ"/>
        </w:rPr>
      </w:pPr>
      <w:r w:rsidRPr="00874F0F">
        <w:rPr>
          <w:rFonts w:cs="Simplified Arabic" w:hint="cs"/>
          <w:b/>
          <w:bCs/>
          <w:i/>
          <w:iCs/>
          <w:sz w:val="36"/>
          <w:szCs w:val="36"/>
          <w:rtl/>
          <w:lang w:bidi="ar-DZ"/>
        </w:rPr>
        <w:t>التحقيق المصوب في المحاسبة</w:t>
      </w:r>
      <w:r w:rsidRPr="002016A8">
        <w:rPr>
          <w:rFonts w:cs="Simplified Arabic" w:hint="cs"/>
          <w:i/>
          <w:iCs/>
          <w:sz w:val="36"/>
          <w:szCs w:val="36"/>
          <w:rtl/>
          <w:lang w:bidi="ar-DZ"/>
        </w:rPr>
        <w:t>: استحدث</w:t>
      </w:r>
      <w:r w:rsidR="00874F0F">
        <w:rPr>
          <w:rFonts w:cs="Simplified Arabic" w:hint="cs"/>
          <w:i/>
          <w:iCs/>
          <w:sz w:val="36"/>
          <w:szCs w:val="36"/>
          <w:rtl/>
          <w:lang w:bidi="ar-DZ"/>
        </w:rPr>
        <w:t xml:space="preserve"> هذا الإجراء</w:t>
      </w:r>
      <w:r w:rsidRPr="002016A8">
        <w:rPr>
          <w:rFonts w:cs="Simplified Arabic" w:hint="cs"/>
          <w:i/>
          <w:iCs/>
          <w:sz w:val="36"/>
          <w:szCs w:val="36"/>
          <w:rtl/>
          <w:lang w:bidi="ar-DZ"/>
        </w:rPr>
        <w:t xml:space="preserve"> بموجب المادة </w:t>
      </w:r>
      <w:r w:rsidRPr="002016A8">
        <w:rPr>
          <w:rFonts w:cs="Simplified Arabic"/>
          <w:i/>
          <w:iCs/>
          <w:sz w:val="36"/>
          <w:szCs w:val="36"/>
          <w:rtl/>
          <w:lang w:bidi="ar-DZ"/>
        </w:rPr>
        <w:t>22</w:t>
      </w:r>
      <w:r w:rsidRPr="002016A8">
        <w:rPr>
          <w:rFonts w:cs="Simplified Arabic" w:hint="cs"/>
          <w:i/>
          <w:iCs/>
          <w:sz w:val="36"/>
          <w:szCs w:val="36"/>
          <w:rtl/>
          <w:lang w:bidi="ar-DZ"/>
        </w:rPr>
        <w:t xml:space="preserve"> من قانون المالية التكميلي لسنة </w:t>
      </w:r>
      <w:r w:rsidRPr="002016A8">
        <w:rPr>
          <w:rFonts w:cs="Simplified Arabic"/>
          <w:i/>
          <w:iCs/>
          <w:sz w:val="36"/>
          <w:szCs w:val="36"/>
          <w:rtl/>
          <w:lang w:bidi="ar-DZ"/>
        </w:rPr>
        <w:t>2008</w:t>
      </w:r>
      <w:r w:rsidRPr="002016A8">
        <w:rPr>
          <w:rFonts w:cs="Simplified Arabic" w:hint="cs"/>
          <w:i/>
          <w:iCs/>
          <w:sz w:val="36"/>
          <w:szCs w:val="36"/>
          <w:rtl/>
          <w:lang w:bidi="ar-DZ"/>
        </w:rPr>
        <w:t xml:space="preserve"> ولم يكن موجودا بتاريخ إصدار </w:t>
      </w:r>
      <w:r w:rsidR="00874F0F">
        <w:rPr>
          <w:rFonts w:cs="Simplified Arabic" w:hint="cs"/>
          <w:i/>
          <w:iCs/>
          <w:sz w:val="36"/>
          <w:szCs w:val="36"/>
          <w:rtl/>
          <w:lang w:bidi="ar-DZ"/>
        </w:rPr>
        <w:t>قانون الإجراءات الجبائية،</w:t>
      </w:r>
      <w:r w:rsidRPr="002016A8">
        <w:rPr>
          <w:rFonts w:cs="Simplified Arabic" w:hint="cs"/>
          <w:i/>
          <w:iCs/>
          <w:sz w:val="36"/>
          <w:szCs w:val="36"/>
          <w:rtl/>
          <w:lang w:bidi="ar-DZ"/>
        </w:rPr>
        <w:t xml:space="preserve"> ويكون فيه لأعوان إدارة الضرائب التحقيق في عمليات المكلف أو في جزء منها خلال مدة تقل عن سنة ولا يطلب من المكلف سوى تقديم الوثائق وتوضيحات عند وجود شك في صحة وثائق المعني. هذا الإجراء، كما تدل عليه تسميته يتميز بالشمولية.</w:t>
      </w:r>
    </w:p>
    <w:p w:rsidR="00874F0F" w:rsidRDefault="00963415" w:rsidP="002016A8">
      <w:pPr>
        <w:bidi/>
        <w:ind w:left="-1" w:firstLine="425"/>
        <w:jc w:val="both"/>
        <w:rPr>
          <w:rFonts w:cs="Simplified Arabic"/>
          <w:i/>
          <w:iCs/>
          <w:sz w:val="36"/>
          <w:szCs w:val="36"/>
          <w:rtl/>
          <w:lang w:bidi="ar-DZ"/>
        </w:rPr>
      </w:pPr>
      <w:r w:rsidRPr="00874F0F">
        <w:rPr>
          <w:rFonts w:cs="Simplified Arabic" w:hint="cs"/>
          <w:b/>
          <w:bCs/>
          <w:i/>
          <w:iCs/>
          <w:sz w:val="36"/>
          <w:szCs w:val="36"/>
          <w:rtl/>
          <w:lang w:bidi="ar-DZ"/>
        </w:rPr>
        <w:t>التحقيـق في المحاسبـة</w:t>
      </w:r>
      <w:r w:rsidRPr="002016A8">
        <w:rPr>
          <w:rFonts w:cs="Simplified Arabic" w:hint="cs"/>
          <w:i/>
          <w:iCs/>
          <w:sz w:val="36"/>
          <w:szCs w:val="36"/>
          <w:rtl/>
          <w:lang w:bidi="ar-DZ"/>
        </w:rPr>
        <w:t>: المادة 20 من قانون الإجراءات الجبائية. يعتبر إجراء التحقيق</w:t>
      </w:r>
      <w:r w:rsidR="00874F0F">
        <w:rPr>
          <w:rFonts w:cs="Simplified Arabic" w:hint="cs"/>
          <w:i/>
          <w:iCs/>
          <w:sz w:val="36"/>
          <w:szCs w:val="36"/>
          <w:rtl/>
          <w:lang w:bidi="ar-DZ"/>
        </w:rPr>
        <w:t xml:space="preserve"> </w:t>
      </w:r>
      <w:r w:rsidRPr="002016A8">
        <w:rPr>
          <w:rFonts w:cs="Simplified Arabic" w:hint="cs"/>
          <w:i/>
          <w:iCs/>
          <w:sz w:val="36"/>
          <w:szCs w:val="36"/>
          <w:rtl/>
          <w:lang w:bidi="ar-DZ"/>
        </w:rPr>
        <w:t>في المحاسبة أكثر صرامة من مراقبة التصريحات. فهذا الإجراء لا يهدف فقط إلى الحصول على ما يبرر العناصر المصرح بها ولكن، يهدف إلى إعادة تشكيل الضريبة بناء على الأسس التي تكشفها التحريات الضرورية. فالإدارة الجبائية تشكك في صحة التصريح وتذهب لحد زعم النقص في العناصر المصرح بها، بأنها</w:t>
      </w:r>
      <w:r w:rsidR="00874F0F">
        <w:rPr>
          <w:rFonts w:cs="Simplified Arabic" w:hint="cs"/>
          <w:i/>
          <w:iCs/>
          <w:sz w:val="36"/>
          <w:szCs w:val="36"/>
          <w:rtl/>
          <w:lang w:bidi="ar-DZ"/>
        </w:rPr>
        <w:t xml:space="preserve">             </w:t>
      </w:r>
      <w:r w:rsidRPr="002016A8">
        <w:rPr>
          <w:rFonts w:cs="Simplified Arabic" w:hint="cs"/>
          <w:i/>
          <w:iCs/>
          <w:sz w:val="36"/>
          <w:szCs w:val="36"/>
          <w:rtl/>
          <w:lang w:bidi="ar-DZ"/>
        </w:rPr>
        <w:t xml:space="preserve"> لا تتناسب مع حقيقة نشاط المعني والأرباح التي حققها فعلا.</w:t>
      </w:r>
    </w:p>
    <w:p w:rsidR="00874F0F" w:rsidRDefault="00963415" w:rsidP="00874F0F">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لذلك يمنح القانون للإدارة</w:t>
      </w:r>
      <w:r w:rsidR="00874F0F">
        <w:rPr>
          <w:rFonts w:cs="Simplified Arabic" w:hint="cs"/>
          <w:i/>
          <w:iCs/>
          <w:sz w:val="36"/>
          <w:szCs w:val="36"/>
          <w:rtl/>
          <w:lang w:bidi="ar-DZ"/>
        </w:rPr>
        <w:t xml:space="preserve"> الجبائية</w:t>
      </w:r>
      <w:r w:rsidRPr="002016A8">
        <w:rPr>
          <w:rFonts w:cs="Simplified Arabic" w:hint="cs"/>
          <w:i/>
          <w:iCs/>
          <w:sz w:val="36"/>
          <w:szCs w:val="36"/>
          <w:rtl/>
          <w:lang w:bidi="ar-DZ"/>
        </w:rPr>
        <w:t xml:space="preserve"> القيام بجميع العمليات التي من شأنها مراقبة صحة التصريحات المكتتب بها. ولما كان التحقيق في المحاسبة إجراء صارما قد يؤدي </w:t>
      </w:r>
      <w:r w:rsidRPr="002016A8">
        <w:rPr>
          <w:rFonts w:cs="Simplified Arabic" w:hint="cs"/>
          <w:i/>
          <w:iCs/>
          <w:sz w:val="36"/>
          <w:szCs w:val="36"/>
          <w:rtl/>
          <w:lang w:bidi="ar-DZ"/>
        </w:rPr>
        <w:lastRenderedPageBreak/>
        <w:t>إلى مراجعة أسس الضريبة وفرض زيادة ضريبة وغرامات فإن الحقوق المكفولة للمكلف تكون مهمة وأكثر حماية.</w:t>
      </w:r>
    </w:p>
    <w:p w:rsidR="00874F0F" w:rsidRDefault="00963415" w:rsidP="00874F0F">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فالقانون يمنع مباشرة هذا الإجراء الصارم دون أن يسبقه إخطار قان</w:t>
      </w:r>
      <w:r w:rsidR="00874F0F">
        <w:rPr>
          <w:rFonts w:cs="Simplified Arabic" w:hint="cs"/>
          <w:i/>
          <w:iCs/>
          <w:sz w:val="36"/>
          <w:szCs w:val="36"/>
          <w:rtl/>
          <w:lang w:bidi="ar-DZ"/>
        </w:rPr>
        <w:t>وني للمعني بنية الإدارة</w:t>
      </w:r>
      <w:r w:rsidRPr="002016A8">
        <w:rPr>
          <w:rFonts w:cs="Simplified Arabic" w:hint="cs"/>
          <w:i/>
          <w:iCs/>
          <w:sz w:val="36"/>
          <w:szCs w:val="36"/>
          <w:rtl/>
          <w:lang w:bidi="ar-DZ"/>
        </w:rPr>
        <w:t xml:space="preserve"> في إجراء مراقبة حسابية مع تمكينه من ميثاق الحقوق الذي يوضح مركزه القانوني خلال إجراء المراقبة. كما يتيح القانون للمكلف فرصة لتحضير نفسه لإجراء المراقبة.</w:t>
      </w:r>
    </w:p>
    <w:p w:rsidR="00963415" w:rsidRPr="002016A8" w:rsidRDefault="00963415" w:rsidP="00874F0F">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ونظرا لخطورة هذا الإجراء ربطه المشرع بآجال محددة وأوكل مهمته</w:t>
      </w:r>
      <w:r w:rsidR="00874F0F">
        <w:rPr>
          <w:rFonts w:cs="Simplified Arabic" w:hint="cs"/>
          <w:i/>
          <w:iCs/>
          <w:sz w:val="36"/>
          <w:szCs w:val="36"/>
          <w:rtl/>
          <w:lang w:bidi="ar-DZ"/>
        </w:rPr>
        <w:t xml:space="preserve">            </w:t>
      </w:r>
      <w:r w:rsidRPr="002016A8">
        <w:rPr>
          <w:rFonts w:cs="Simplified Arabic" w:hint="cs"/>
          <w:i/>
          <w:iCs/>
          <w:sz w:val="36"/>
          <w:szCs w:val="36"/>
          <w:rtl/>
          <w:lang w:bidi="ar-DZ"/>
        </w:rPr>
        <w:t xml:space="preserve"> إلى أعوان مؤهلين ورسم الأوضاع التي يتعين إتباعها وقدر جزاءات لمخالفتها. هذا وقد تنتهي عملية التحقيق بإعادة التقويم للمكلف بالضريبة.       </w:t>
      </w:r>
    </w:p>
    <w:p w:rsidR="00963415" w:rsidRDefault="00963415" w:rsidP="00874F0F">
      <w:pPr>
        <w:bidi/>
        <w:ind w:left="-1" w:firstLine="425"/>
        <w:jc w:val="both"/>
        <w:rPr>
          <w:rFonts w:cs="Simplified Arabic"/>
          <w:i/>
          <w:iCs/>
          <w:sz w:val="36"/>
          <w:szCs w:val="36"/>
          <w:rtl/>
          <w:lang w:bidi="ar-DZ"/>
        </w:rPr>
      </w:pPr>
      <w:r w:rsidRPr="00874F0F">
        <w:rPr>
          <w:rFonts w:cs="Simplified Arabic" w:hint="cs"/>
          <w:b/>
          <w:bCs/>
          <w:i/>
          <w:iCs/>
          <w:sz w:val="36"/>
          <w:szCs w:val="36"/>
          <w:rtl/>
          <w:lang w:bidi="ar-DZ"/>
        </w:rPr>
        <w:t>التحقيق المعمق في الوضعية الجبائية الشاملة</w:t>
      </w:r>
      <w:r w:rsidRPr="002016A8">
        <w:rPr>
          <w:rFonts w:cs="Simplified Arabic" w:hint="cs"/>
          <w:i/>
          <w:iCs/>
          <w:sz w:val="36"/>
          <w:szCs w:val="36"/>
          <w:rtl/>
          <w:lang w:bidi="ar-DZ"/>
        </w:rPr>
        <w:t>: المادة 21 من قانون الإجراءات الجبائية. هذا الإجراء، كما تدل عليه تسميته يتميز بالشمولية. فهدف الإجراء</w:t>
      </w:r>
      <w:r w:rsidR="00874F0F">
        <w:rPr>
          <w:rFonts w:cs="Simplified Arabic" w:hint="cs"/>
          <w:i/>
          <w:iCs/>
          <w:sz w:val="36"/>
          <w:szCs w:val="36"/>
          <w:rtl/>
          <w:lang w:bidi="ar-DZ"/>
        </w:rPr>
        <w:t xml:space="preserve">             </w:t>
      </w:r>
      <w:r w:rsidRPr="002016A8">
        <w:rPr>
          <w:rFonts w:cs="Simplified Arabic" w:hint="cs"/>
          <w:i/>
          <w:iCs/>
          <w:sz w:val="36"/>
          <w:szCs w:val="36"/>
          <w:rtl/>
          <w:lang w:bidi="ar-DZ"/>
        </w:rPr>
        <w:t xml:space="preserve"> هو التحقق من مدى الانسجام بين مداخيل المكلف بالضريبة المصرح بها من جهة، وبين ذمته المالية وحالته المالية والعناصر المكونة لنمط معيشته. هذا الإجراء قد يسمح بإعادة التقويم وفرض الغرامات من خلال كشف عدم التناسب بين الوضعية المالية المصرح بها والحالة المالية الفعلية على أرض الواقع.</w:t>
      </w:r>
    </w:p>
    <w:p w:rsidR="00874F0F" w:rsidRDefault="00874F0F" w:rsidP="00874F0F">
      <w:pPr>
        <w:bidi/>
        <w:ind w:left="-1" w:firstLine="425"/>
        <w:jc w:val="both"/>
        <w:rPr>
          <w:rFonts w:cs="Simplified Arabic"/>
          <w:i/>
          <w:iCs/>
          <w:sz w:val="36"/>
          <w:szCs w:val="36"/>
          <w:rtl/>
          <w:lang w:bidi="ar-DZ"/>
        </w:rPr>
      </w:pPr>
    </w:p>
    <w:p w:rsidR="00874F0F" w:rsidRPr="002016A8" w:rsidRDefault="00874F0F" w:rsidP="00874F0F">
      <w:pPr>
        <w:bidi/>
        <w:ind w:left="-1" w:firstLine="425"/>
        <w:jc w:val="both"/>
        <w:rPr>
          <w:rFonts w:cs="Simplified Arabic"/>
          <w:i/>
          <w:iCs/>
          <w:sz w:val="36"/>
          <w:szCs w:val="36"/>
          <w:rtl/>
          <w:lang w:bidi="ar-DZ"/>
        </w:rPr>
      </w:pP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ومن الطبيعي أن تتحقق الإدارة من ممتلكات المكلف العقارية والمنقولة وحساباته البنكية وتطلب منه مبررات لعناصر ذمته المالية. فعناصر الذمة المالية المعتبرة والحالة المالية المريحة تعكس نشاطا</w:t>
      </w:r>
      <w:r w:rsidR="00874F0F">
        <w:rPr>
          <w:rFonts w:cs="Simplified Arabic" w:hint="cs"/>
          <w:i/>
          <w:iCs/>
          <w:sz w:val="36"/>
          <w:szCs w:val="36"/>
          <w:rtl/>
          <w:lang w:bidi="ar-DZ"/>
        </w:rPr>
        <w:t xml:space="preserve"> تجاريا مزدهرا وأي تصريح لا يرق</w:t>
      </w:r>
      <w:r w:rsidRPr="002016A8">
        <w:rPr>
          <w:rFonts w:cs="Simplified Arabic" w:hint="cs"/>
          <w:i/>
          <w:iCs/>
          <w:sz w:val="36"/>
          <w:szCs w:val="36"/>
          <w:rtl/>
          <w:lang w:bidi="ar-DZ"/>
        </w:rPr>
        <w:t xml:space="preserve"> لتبرير تلك الوضعية </w:t>
      </w:r>
      <w:r w:rsidRPr="002016A8">
        <w:rPr>
          <w:rFonts w:cs="Simplified Arabic" w:hint="cs"/>
          <w:i/>
          <w:iCs/>
          <w:sz w:val="36"/>
          <w:szCs w:val="36"/>
          <w:rtl/>
          <w:lang w:bidi="ar-DZ"/>
        </w:rPr>
        <w:lastRenderedPageBreak/>
        <w:t>المالية هو مؤشر على إخفاء ونقص في العناصر المصرح بها.</w:t>
      </w:r>
      <w:r w:rsidR="00874F0F">
        <w:rPr>
          <w:rFonts w:cs="Simplified Arabic" w:hint="cs"/>
          <w:i/>
          <w:iCs/>
          <w:sz w:val="36"/>
          <w:szCs w:val="36"/>
          <w:rtl/>
          <w:lang w:bidi="ar-DZ"/>
        </w:rPr>
        <w:t xml:space="preserve"> </w:t>
      </w:r>
      <w:r w:rsidRPr="002016A8">
        <w:rPr>
          <w:rFonts w:cs="Simplified Arabic" w:hint="cs"/>
          <w:i/>
          <w:iCs/>
          <w:sz w:val="36"/>
          <w:szCs w:val="36"/>
          <w:rtl/>
          <w:lang w:bidi="ar-DZ"/>
        </w:rPr>
        <w:t xml:space="preserve">ونظرا أيضا لخطورة هذا الإجراء أحاطه المشرع بضمانات كبيرة تحت طائلة الجزاء.  </w:t>
      </w:r>
    </w:p>
    <w:p w:rsidR="00963415" w:rsidRPr="002016A8" w:rsidRDefault="00963415" w:rsidP="002016A8">
      <w:pPr>
        <w:bidi/>
        <w:ind w:left="-1" w:firstLine="425"/>
        <w:jc w:val="both"/>
        <w:rPr>
          <w:rFonts w:cs="Simplified Arabic"/>
          <w:i/>
          <w:iCs/>
          <w:sz w:val="36"/>
          <w:szCs w:val="36"/>
          <w:rtl/>
          <w:lang w:bidi="ar-DZ"/>
        </w:rPr>
      </w:pPr>
      <w:r w:rsidRPr="00874F0F">
        <w:rPr>
          <w:rFonts w:cs="Simplified Arabic" w:hint="cs"/>
          <w:b/>
          <w:bCs/>
          <w:i/>
          <w:iCs/>
          <w:sz w:val="36"/>
          <w:szCs w:val="36"/>
          <w:rtl/>
          <w:lang w:bidi="ar-DZ"/>
        </w:rPr>
        <w:t>حقوق المكلف في مجال المراقبة الجبائية</w:t>
      </w:r>
      <w:r w:rsidRPr="002016A8">
        <w:rPr>
          <w:rFonts w:cs="Simplified Arabic" w:hint="cs"/>
          <w:i/>
          <w:iCs/>
          <w:sz w:val="36"/>
          <w:szCs w:val="36"/>
          <w:rtl/>
          <w:lang w:bidi="ar-DZ"/>
        </w:rPr>
        <w:t>: أمام صرامة المراقبة الجب</w:t>
      </w:r>
      <w:r w:rsidR="00874F0F">
        <w:rPr>
          <w:rFonts w:cs="Simplified Arabic" w:hint="cs"/>
          <w:i/>
          <w:iCs/>
          <w:sz w:val="36"/>
          <w:szCs w:val="36"/>
          <w:rtl/>
          <w:lang w:bidi="ar-DZ"/>
        </w:rPr>
        <w:t xml:space="preserve">ائية يحوز المكلف </w:t>
      </w:r>
      <w:r w:rsidRPr="002016A8">
        <w:rPr>
          <w:rFonts w:cs="Simplified Arabic" w:hint="cs"/>
          <w:i/>
          <w:iCs/>
          <w:sz w:val="36"/>
          <w:szCs w:val="36"/>
          <w:rtl/>
          <w:lang w:bidi="ar-DZ"/>
        </w:rPr>
        <w:t>على ضمانات عديدة تحمي حقوقه خلال إجراءات المراقبة. وسنحاول تقديم حقوق المكلف بحسب ترتيبها تبعا لمراحل إجراء المراقبة الجبائية وهي الإخطار المسبق بالخضوع للمراقبة، مهلة التحضير للمراقبة والاستعانة بمساعد، الإخطار بنتائج التحقيق وبإعادة التقويم وحق الرد عليها.</w:t>
      </w:r>
    </w:p>
    <w:p w:rsidR="00963415" w:rsidRPr="002016A8" w:rsidRDefault="00963415" w:rsidP="002016A8">
      <w:pPr>
        <w:bidi/>
        <w:ind w:left="-1" w:firstLine="425"/>
        <w:jc w:val="both"/>
        <w:rPr>
          <w:rFonts w:cs="Simplified Arabic"/>
          <w:i/>
          <w:iCs/>
          <w:sz w:val="36"/>
          <w:szCs w:val="36"/>
          <w:rtl/>
          <w:lang w:bidi="ar-DZ"/>
        </w:rPr>
      </w:pPr>
      <w:r w:rsidRPr="00874F0F">
        <w:rPr>
          <w:rFonts w:cs="Simplified Arabic" w:hint="cs"/>
          <w:b/>
          <w:bCs/>
          <w:i/>
          <w:iCs/>
          <w:sz w:val="36"/>
          <w:szCs w:val="36"/>
          <w:rtl/>
          <w:lang w:bidi="ar-DZ"/>
        </w:rPr>
        <w:t>- الإشعار المسبق بالتحقيق</w:t>
      </w:r>
      <w:r w:rsidRPr="002016A8">
        <w:rPr>
          <w:rFonts w:cs="Simplified Arabic" w:hint="cs"/>
          <w:i/>
          <w:iCs/>
          <w:sz w:val="36"/>
          <w:szCs w:val="36"/>
          <w:rtl/>
          <w:lang w:bidi="ar-DZ"/>
        </w:rPr>
        <w:t>: في إطار تكييف الواجب الضريبي حرص المشرع على الإعلام المسبق للمكلف بعزم الإدارة إجراء مراقبة جبائية قبل مباشرتها. وينطبق هذا الإشعار على إجراء التحقيق في المحاسبة والتحقيق المعمق في الوضعية الجبائية الشامل. فقد منع القانون الشروع في المراقبة الجبائية دون إعلام مسبق للمعني كما حدد القانون شكل ومواعيد هذا الإخطار.</w:t>
      </w:r>
    </w:p>
    <w:p w:rsidR="00963415" w:rsidRPr="002016A8" w:rsidRDefault="00963415" w:rsidP="00097DB5">
      <w:pPr>
        <w:bidi/>
        <w:ind w:left="-1" w:firstLine="425"/>
        <w:jc w:val="both"/>
        <w:rPr>
          <w:rFonts w:cs="Simplified Arabic"/>
          <w:i/>
          <w:iCs/>
          <w:sz w:val="36"/>
          <w:szCs w:val="36"/>
          <w:rtl/>
          <w:lang w:bidi="ar-DZ"/>
        </w:rPr>
      </w:pPr>
      <w:r w:rsidRPr="002016A8">
        <w:rPr>
          <w:rFonts w:cs="Simplified Arabic" w:hint="cs"/>
          <w:i/>
          <w:iCs/>
          <w:sz w:val="36"/>
          <w:szCs w:val="36"/>
          <w:rtl/>
          <w:lang w:bidi="ar-DZ"/>
        </w:rPr>
        <w:t>ففي مجال التحقيق في المحاسبة يتم إعلام المكلف بإجراء المراقبة الذي سيتم</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في مواجه</w:t>
      </w:r>
      <w:r w:rsidR="00874F0F">
        <w:rPr>
          <w:rFonts w:cs="Simplified Arabic" w:hint="cs"/>
          <w:i/>
          <w:iCs/>
          <w:sz w:val="36"/>
          <w:szCs w:val="36"/>
          <w:rtl/>
          <w:lang w:bidi="ar-DZ"/>
        </w:rPr>
        <w:t xml:space="preserve">ته </w:t>
      </w:r>
      <w:r w:rsidRPr="002016A8">
        <w:rPr>
          <w:rFonts w:cs="Simplified Arabic" w:hint="cs"/>
          <w:i/>
          <w:iCs/>
          <w:sz w:val="36"/>
          <w:szCs w:val="36"/>
          <w:rtl/>
          <w:lang w:bidi="ar-DZ"/>
        </w:rPr>
        <w:t xml:space="preserve">عن طريق إرسال أو تسليم الإشعار بالتحقيق مقابل إشعار بالوصول، </w:t>
      </w:r>
      <w:r w:rsidR="00097DB5">
        <w:rPr>
          <w:rFonts w:cs="Simplified Arabic" w:hint="cs"/>
          <w:i/>
          <w:iCs/>
          <w:sz w:val="36"/>
          <w:szCs w:val="36"/>
          <w:rtl/>
          <w:lang w:bidi="ar-DZ"/>
        </w:rPr>
        <w:t>ويرفق</w:t>
      </w:r>
      <w:r w:rsidRPr="002016A8">
        <w:rPr>
          <w:rFonts w:cs="Simplified Arabic" w:hint="cs"/>
          <w:i/>
          <w:iCs/>
          <w:sz w:val="36"/>
          <w:szCs w:val="36"/>
          <w:rtl/>
          <w:lang w:bidi="ar-DZ"/>
        </w:rPr>
        <w:t xml:space="preserve"> بميثاق حقوق وواجبات المكلف بالضريبة. ويتضمن هذا الإشعار عدة بيانات هي:</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تحديد ألقاب وأسماء ورتب المحققين.</w:t>
      </w:r>
    </w:p>
    <w:p w:rsidR="00963415" w:rsidRPr="002016A8" w:rsidRDefault="00963415" w:rsidP="002016A8">
      <w:pPr>
        <w:bidi/>
        <w:ind w:left="-1" w:firstLine="425"/>
        <w:jc w:val="both"/>
        <w:rPr>
          <w:rFonts w:cs="Simplified Arabic"/>
          <w:i/>
          <w:iCs/>
          <w:sz w:val="36"/>
          <w:szCs w:val="36"/>
          <w:lang w:bidi="ar-DZ"/>
        </w:rPr>
      </w:pPr>
      <w:r w:rsidRPr="002016A8">
        <w:rPr>
          <w:rFonts w:cs="Simplified Arabic" w:hint="cs"/>
          <w:i/>
          <w:iCs/>
          <w:sz w:val="36"/>
          <w:szCs w:val="36"/>
          <w:rtl/>
          <w:lang w:bidi="ar-DZ"/>
        </w:rPr>
        <w:t>تحديد موعد أول تدخل باليوم والساعة.</w:t>
      </w:r>
    </w:p>
    <w:p w:rsidR="00963415" w:rsidRPr="002016A8" w:rsidRDefault="00963415" w:rsidP="002016A8">
      <w:pPr>
        <w:bidi/>
        <w:ind w:left="-1" w:firstLine="425"/>
        <w:jc w:val="both"/>
        <w:rPr>
          <w:rFonts w:cs="Simplified Arabic"/>
          <w:i/>
          <w:iCs/>
          <w:sz w:val="36"/>
          <w:szCs w:val="36"/>
          <w:lang w:bidi="ar-DZ"/>
        </w:rPr>
      </w:pPr>
      <w:r w:rsidRPr="002016A8">
        <w:rPr>
          <w:rFonts w:cs="Simplified Arabic" w:hint="cs"/>
          <w:i/>
          <w:iCs/>
          <w:sz w:val="36"/>
          <w:szCs w:val="36"/>
          <w:rtl/>
          <w:lang w:bidi="ar-DZ"/>
        </w:rPr>
        <w:t>تحديد الفترة الزمنية التي يشملها التحقيق المزمع.</w:t>
      </w:r>
    </w:p>
    <w:p w:rsidR="00963415" w:rsidRPr="002016A8" w:rsidRDefault="00963415" w:rsidP="002016A8">
      <w:pPr>
        <w:bidi/>
        <w:ind w:left="-1" w:firstLine="425"/>
        <w:jc w:val="both"/>
        <w:rPr>
          <w:rFonts w:cs="Simplified Arabic"/>
          <w:i/>
          <w:iCs/>
          <w:sz w:val="36"/>
          <w:szCs w:val="36"/>
          <w:lang w:bidi="ar-DZ"/>
        </w:rPr>
      </w:pPr>
      <w:r w:rsidRPr="002016A8">
        <w:rPr>
          <w:rFonts w:cs="Simplified Arabic" w:hint="cs"/>
          <w:i/>
          <w:iCs/>
          <w:sz w:val="36"/>
          <w:szCs w:val="36"/>
          <w:rtl/>
          <w:lang w:bidi="ar-DZ"/>
        </w:rPr>
        <w:t>تحديد الحقوق، الضرائب، والرسوم والأتاوى المعنية بالتحقيق.</w:t>
      </w:r>
    </w:p>
    <w:p w:rsidR="00963415" w:rsidRPr="002016A8" w:rsidRDefault="00963415" w:rsidP="002016A8">
      <w:pPr>
        <w:bidi/>
        <w:ind w:left="-1" w:firstLine="425"/>
        <w:jc w:val="both"/>
        <w:rPr>
          <w:rFonts w:cs="Simplified Arabic"/>
          <w:i/>
          <w:iCs/>
          <w:sz w:val="36"/>
          <w:szCs w:val="36"/>
          <w:lang w:bidi="ar-DZ"/>
        </w:rPr>
      </w:pPr>
      <w:r w:rsidRPr="002016A8">
        <w:rPr>
          <w:rFonts w:cs="Simplified Arabic" w:hint="cs"/>
          <w:i/>
          <w:iCs/>
          <w:sz w:val="36"/>
          <w:szCs w:val="36"/>
          <w:rtl/>
          <w:lang w:bidi="ar-DZ"/>
        </w:rPr>
        <w:t>الوثائق التي سيتم الإطلاع عليها.</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lastRenderedPageBreak/>
        <w:t xml:space="preserve"> وأهم بيان هو تضمن الإشعار تنبيه المعني بحقه في الاستعانة بالمستشار الذي يختاره أثناء إجراء التحقيق. وينطبق هذا الإجراء المتطلب على التحقيق المعمق</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في الوضعية الجبائية الشامل. ويتضح من أحكام المواد المذكورة حرص المشرع</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على تحقيق علم المكلف بالضريبة بخضوعه للمراقبة الجبائية. </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من خلال الإطلاع على مضمون قانون الإجراءات الجبائية نجد بأن المشرع</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لم يعالج فكرة البيانات التي يتضمنها إشعار التحقيق بنفس الآلية. فبخصوص البيانات المتطل</w:t>
      </w:r>
      <w:r w:rsidR="00097DB5">
        <w:rPr>
          <w:rFonts w:cs="Simplified Arabic" w:hint="cs"/>
          <w:i/>
          <w:iCs/>
          <w:sz w:val="36"/>
          <w:szCs w:val="36"/>
          <w:rtl/>
          <w:lang w:bidi="ar-DZ"/>
        </w:rPr>
        <w:t>بة في إشعار التحقيق في المحاسبة</w:t>
      </w:r>
      <w:r w:rsidRPr="002016A8">
        <w:rPr>
          <w:rFonts w:cs="Simplified Arabic" w:hint="cs"/>
          <w:i/>
          <w:iCs/>
          <w:sz w:val="36"/>
          <w:szCs w:val="36"/>
          <w:rtl/>
          <w:lang w:bidi="ar-DZ"/>
        </w:rPr>
        <w:t xml:space="preserve"> أولى المشرع أهمية قصوى لبيان الإشارة إلى حق الملكف بالضريبة في الاستعانة بمستشار من اختياره أثناء إجراء عملية التحقيق بتقرير جزاء البطلان الإجراء عند المخالفة. أما باقي البيانات فلم يقرر لها المشرع جزاء محددا، مكتفيا بصياغة في صورة وجوب. </w:t>
      </w:r>
    </w:p>
    <w:p w:rsidR="00963415"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ونفس الأمر ينطبق بالنسبة لإجراء التحقيق المعمق في الوضعية الجبائية الشامل. فقد ميز القانون بين بيان الفترة موضوع التحقيق والإشارة إلى حق الاستعانة بمستشار. فقرر جزاء البطلان بالنسبة للبيان الثاني فقط أما البيان الأول فاكتفى بصياغة بصورة الوجوب.</w:t>
      </w:r>
    </w:p>
    <w:p w:rsidR="00097DB5" w:rsidRPr="002016A8" w:rsidRDefault="00097DB5" w:rsidP="00097DB5">
      <w:pPr>
        <w:bidi/>
        <w:ind w:left="-1" w:firstLine="425"/>
        <w:jc w:val="both"/>
        <w:rPr>
          <w:rFonts w:cs="Simplified Arabic"/>
          <w:i/>
          <w:iCs/>
          <w:sz w:val="36"/>
          <w:szCs w:val="36"/>
          <w:rtl/>
          <w:lang w:bidi="ar-DZ"/>
        </w:rPr>
      </w:pP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w:t>
      </w:r>
      <w:r w:rsidRPr="00097DB5">
        <w:rPr>
          <w:rFonts w:cs="Simplified Arabic" w:hint="cs"/>
          <w:b/>
          <w:bCs/>
          <w:i/>
          <w:iCs/>
          <w:sz w:val="36"/>
          <w:szCs w:val="36"/>
          <w:rtl/>
          <w:lang w:bidi="ar-DZ"/>
        </w:rPr>
        <w:t>مهلة التحضير للمراقبة والاستعانة بمساعد</w:t>
      </w:r>
      <w:r w:rsidRPr="002016A8">
        <w:rPr>
          <w:rFonts w:cs="Simplified Arabic" w:hint="cs"/>
          <w:i/>
          <w:iCs/>
          <w:sz w:val="36"/>
          <w:szCs w:val="36"/>
          <w:rtl/>
          <w:lang w:bidi="ar-DZ"/>
        </w:rPr>
        <w:t>: يمنح القانون وبصورة إلزامية للمكلف بالضريبة مهلة عشرة أيام على الأقل كأجل للاستعداد للتحقيق في المحاسبة والتحقيق المعمق في الوضعية الجبائية الشامل، من أجل السماح له بجمع العناصر المتعلقة بمحاسبته. لقد تضمنت أحكام قانو</w:t>
      </w:r>
      <w:r w:rsidR="00874F0F">
        <w:rPr>
          <w:rFonts w:cs="Simplified Arabic" w:hint="cs"/>
          <w:i/>
          <w:iCs/>
          <w:sz w:val="36"/>
          <w:szCs w:val="36"/>
          <w:rtl/>
          <w:lang w:bidi="ar-DZ"/>
        </w:rPr>
        <w:t xml:space="preserve">ن الإجراءات الجبائية </w:t>
      </w:r>
      <w:r w:rsidRPr="002016A8">
        <w:rPr>
          <w:rFonts w:cs="Simplified Arabic" w:hint="cs"/>
          <w:i/>
          <w:iCs/>
          <w:sz w:val="36"/>
          <w:szCs w:val="36"/>
          <w:rtl/>
          <w:lang w:bidi="ar-DZ"/>
        </w:rPr>
        <w:t>حق المكلف</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في الاستفادة من أجل للتحضير للتحقيق في المحاسبة مدته عشرة أيام كحد أدنى.</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ولا يمكن للإدارة الجبائية الشروع في التحقيق قبل انقضاء آخر يوم من المهلة القانونية. </w:t>
      </w:r>
      <w:r w:rsidRPr="002016A8">
        <w:rPr>
          <w:rFonts w:cs="Simplified Arabic" w:hint="cs"/>
          <w:i/>
          <w:iCs/>
          <w:sz w:val="36"/>
          <w:szCs w:val="36"/>
          <w:rtl/>
          <w:lang w:bidi="ar-DZ"/>
        </w:rPr>
        <w:lastRenderedPageBreak/>
        <w:t>وتسري مهلة العشرة أيام ابتداء من تاريخ استلام الإشعار بالتحقيق</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في المحاسبة.  </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w:t>
      </w:r>
      <w:r w:rsidR="00097DB5">
        <w:rPr>
          <w:rFonts w:cs="Simplified Arabic" w:hint="cs"/>
          <w:i/>
          <w:iCs/>
          <w:sz w:val="36"/>
          <w:szCs w:val="36"/>
          <w:rtl/>
          <w:lang w:bidi="ar-DZ"/>
        </w:rPr>
        <w:t>ومن جانب آخر تضمنت أحكام</w:t>
      </w:r>
      <w:r w:rsidRPr="002016A8">
        <w:rPr>
          <w:rFonts w:cs="Simplified Arabic" w:hint="cs"/>
          <w:i/>
          <w:iCs/>
          <w:sz w:val="36"/>
          <w:szCs w:val="36"/>
          <w:rtl/>
          <w:lang w:bidi="ar-DZ"/>
        </w:rPr>
        <w:t xml:space="preserve"> قانون الإجراءات الجبائية حق المكلف الذي يخضع للتحقيق المعمق في الوضعية الجبائية الشامل في الاستفادة من أجل التحضير للتحقيق مدته خمسة عشرة يوما كحد أدنى. ولا يمكن للإدارة الجبائية الشروع</w:t>
      </w:r>
      <w:r w:rsidR="00097DB5">
        <w:rPr>
          <w:rFonts w:cs="Simplified Arabic" w:hint="cs"/>
          <w:i/>
          <w:iCs/>
          <w:sz w:val="36"/>
          <w:szCs w:val="36"/>
          <w:rtl/>
          <w:lang w:bidi="ar-DZ"/>
        </w:rPr>
        <w:t xml:space="preserve">            </w:t>
      </w:r>
      <w:r w:rsidRPr="002016A8">
        <w:rPr>
          <w:rFonts w:cs="Simplified Arabic" w:hint="cs"/>
          <w:i/>
          <w:iCs/>
          <w:sz w:val="36"/>
          <w:szCs w:val="36"/>
          <w:rtl/>
          <w:lang w:bidi="ar-DZ"/>
        </w:rPr>
        <w:t xml:space="preserve"> في التحقيق قبل انقضاء آخر يوم من المهلة القانونية. </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ويثور التساؤل حول القيمة القانونية لإجراء المراقبة الجبائية الذي قد تباشره الإدارة دون احترام مهلة التحضير النصوص عليها؟. بالرجوع لأحكام قانون الإجراءات الجبائية نجد بأنه لم يتضمن الجزاء المقرر لهذه المخالفة على غرار جزاء البطلان المقرر لمخالفة بعض الإجراءات الأخرى التي تكفل حقوق المكلف.</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وأمام ذلك وبالنظر لطبيعة النص الذي جاء بصيغة الوجوب وليس الجواز</w:t>
      </w:r>
      <w:r w:rsidR="00874F0F">
        <w:rPr>
          <w:rFonts w:cs="Simplified Arabic" w:hint="cs"/>
          <w:i/>
          <w:iCs/>
          <w:sz w:val="36"/>
          <w:szCs w:val="36"/>
          <w:rtl/>
          <w:lang w:bidi="ar-DZ"/>
        </w:rPr>
        <w:t xml:space="preserve">ية فإنه إذا ترتب </w:t>
      </w:r>
      <w:r w:rsidRPr="002016A8">
        <w:rPr>
          <w:rFonts w:cs="Simplified Arabic" w:hint="cs"/>
          <w:i/>
          <w:iCs/>
          <w:sz w:val="36"/>
          <w:szCs w:val="36"/>
          <w:rtl/>
          <w:lang w:bidi="ar-DZ"/>
        </w:rPr>
        <w:t xml:space="preserve">عن المخالفة حرمان المكلف من التمتع بالضمانة القانونية المكفولة فإن النتيجة يمكن أن تكون صارمة وذلك بإبطال إجراء التحقيق. لكن يمكن في المقابل إذا لم يظهر المكلف اعتراضه واحتجاجه على مباشرة إجراء المراقبة قبل انقضاء أجل التحضير ألا يترتب أي جزاء.  </w:t>
      </w:r>
    </w:p>
    <w:p w:rsidR="00963415" w:rsidRPr="002016A8" w:rsidRDefault="00963415" w:rsidP="005F34B9">
      <w:pPr>
        <w:bidi/>
        <w:ind w:left="-1" w:firstLine="425"/>
        <w:jc w:val="both"/>
        <w:rPr>
          <w:rFonts w:cs="Simplified Arabic"/>
          <w:i/>
          <w:iCs/>
          <w:sz w:val="36"/>
          <w:szCs w:val="36"/>
          <w:rtl/>
          <w:lang w:bidi="ar-DZ"/>
        </w:rPr>
      </w:pPr>
      <w:r w:rsidRPr="00097DB5">
        <w:rPr>
          <w:rFonts w:cs="Simplified Arabic" w:hint="cs"/>
          <w:b/>
          <w:bCs/>
          <w:i/>
          <w:iCs/>
          <w:sz w:val="36"/>
          <w:szCs w:val="36"/>
          <w:rtl/>
          <w:lang w:bidi="ar-DZ"/>
        </w:rPr>
        <w:t>-  احترام مواعيد التحقيق</w:t>
      </w:r>
      <w:r w:rsidRPr="002016A8">
        <w:rPr>
          <w:rFonts w:cs="Simplified Arabic" w:hint="cs"/>
          <w:i/>
          <w:iCs/>
          <w:sz w:val="36"/>
          <w:szCs w:val="36"/>
          <w:rtl/>
          <w:lang w:bidi="ar-DZ"/>
        </w:rPr>
        <w:t xml:space="preserve">: نظرا لخطورة إجرائي التحقيق في المحاسبة والتحقيق المعمق في الوضعية الجبائية الشاملة حرص المشرع على تقييد زمن مباشرة الإجراء وعدم تركه مفتوحا لما قد يترتب عنه من نتائج سلبية سواء بالنسبة للمكلف أو لإدارة الضرائب. فعدم تحديد مدة اتخاذ الإجراء قد ينتج عنه تماطل أعوان الإدارة، وذلك يستتبع تأخر الوقوف على حقيقة النشاط التجاري للمكلف وتأخر تحصيل الدولة للضرائب المستحقة. كما أن ترك زمن التحقيق دون تحديد يرهق </w:t>
      </w:r>
      <w:r w:rsidR="005F34B9">
        <w:rPr>
          <w:rFonts w:cs="Simplified Arabic" w:hint="cs"/>
          <w:i/>
          <w:iCs/>
          <w:sz w:val="36"/>
          <w:szCs w:val="36"/>
          <w:rtl/>
          <w:lang w:bidi="ar-DZ"/>
        </w:rPr>
        <w:t>الم</w:t>
      </w:r>
      <w:r w:rsidR="005F34B9" w:rsidRPr="002016A8">
        <w:rPr>
          <w:rFonts w:cs="Simplified Arabic" w:hint="cs"/>
          <w:i/>
          <w:iCs/>
          <w:sz w:val="36"/>
          <w:szCs w:val="36"/>
          <w:rtl/>
          <w:lang w:bidi="ar-DZ"/>
        </w:rPr>
        <w:t>ك</w:t>
      </w:r>
      <w:r w:rsidR="005F34B9">
        <w:rPr>
          <w:rFonts w:cs="Simplified Arabic" w:hint="cs"/>
          <w:i/>
          <w:iCs/>
          <w:sz w:val="36"/>
          <w:szCs w:val="36"/>
          <w:rtl/>
          <w:lang w:bidi="ar-DZ"/>
        </w:rPr>
        <w:t>ل</w:t>
      </w:r>
      <w:r w:rsidR="005F34B9" w:rsidRPr="002016A8">
        <w:rPr>
          <w:rFonts w:cs="Simplified Arabic" w:hint="cs"/>
          <w:i/>
          <w:iCs/>
          <w:sz w:val="36"/>
          <w:szCs w:val="36"/>
          <w:rtl/>
          <w:lang w:bidi="ar-DZ"/>
        </w:rPr>
        <w:t xml:space="preserve">ف </w:t>
      </w:r>
      <w:r w:rsidR="005F34B9">
        <w:rPr>
          <w:rFonts w:cs="Simplified Arabic" w:hint="cs"/>
          <w:i/>
          <w:iCs/>
          <w:sz w:val="36"/>
          <w:szCs w:val="36"/>
          <w:rtl/>
          <w:lang w:bidi="ar-DZ"/>
        </w:rPr>
        <w:t>ويؤثر عليه</w:t>
      </w:r>
      <w:r w:rsidRPr="002016A8">
        <w:rPr>
          <w:rFonts w:cs="Simplified Arabic" w:hint="cs"/>
          <w:i/>
          <w:iCs/>
          <w:sz w:val="36"/>
          <w:szCs w:val="36"/>
          <w:rtl/>
          <w:lang w:bidi="ar-DZ"/>
        </w:rPr>
        <w:t xml:space="preserve"> </w:t>
      </w:r>
      <w:r w:rsidR="005F34B9">
        <w:rPr>
          <w:rFonts w:cs="Simplified Arabic" w:hint="cs"/>
          <w:i/>
          <w:iCs/>
          <w:sz w:val="36"/>
          <w:szCs w:val="36"/>
          <w:rtl/>
          <w:lang w:bidi="ar-DZ"/>
        </w:rPr>
        <w:t xml:space="preserve">في </w:t>
      </w:r>
      <w:r w:rsidR="005F34B9">
        <w:rPr>
          <w:rFonts w:cs="Simplified Arabic" w:hint="cs"/>
          <w:i/>
          <w:iCs/>
          <w:sz w:val="36"/>
          <w:szCs w:val="36"/>
          <w:rtl/>
          <w:lang w:bidi="ar-DZ"/>
        </w:rPr>
        <w:lastRenderedPageBreak/>
        <w:t>وقت</w:t>
      </w:r>
      <w:r w:rsidR="00874F0F">
        <w:rPr>
          <w:rFonts w:cs="Simplified Arabic" w:hint="cs"/>
          <w:i/>
          <w:iCs/>
          <w:sz w:val="36"/>
          <w:szCs w:val="36"/>
          <w:rtl/>
          <w:lang w:bidi="ar-DZ"/>
        </w:rPr>
        <w:t xml:space="preserve"> </w:t>
      </w:r>
      <w:r w:rsidRPr="002016A8">
        <w:rPr>
          <w:rFonts w:cs="Simplified Arabic" w:hint="cs"/>
          <w:i/>
          <w:iCs/>
          <w:sz w:val="36"/>
          <w:szCs w:val="36"/>
          <w:rtl/>
          <w:lang w:bidi="ar-DZ"/>
        </w:rPr>
        <w:t>هو في حاجة دائما إلى استقرار مركزه القانوني حتى يتسنى له متابعة نشاطه بشكل طبيعي، لا بقائه يترقب باستمرار النتائج واستعداه الدائم لتقديم الوثائق</w:t>
      </w:r>
      <w:r w:rsidR="005F34B9">
        <w:rPr>
          <w:rFonts w:cs="Simplified Arabic" w:hint="cs"/>
          <w:i/>
          <w:iCs/>
          <w:sz w:val="36"/>
          <w:szCs w:val="36"/>
          <w:rtl/>
          <w:lang w:bidi="ar-DZ"/>
        </w:rPr>
        <w:t xml:space="preserve">           </w:t>
      </w:r>
      <w:r w:rsidRPr="002016A8">
        <w:rPr>
          <w:rFonts w:cs="Simplified Arabic" w:hint="cs"/>
          <w:i/>
          <w:iCs/>
          <w:sz w:val="36"/>
          <w:szCs w:val="36"/>
          <w:rtl/>
          <w:lang w:bidi="ar-DZ"/>
        </w:rPr>
        <w:t xml:space="preserve"> وهو ما يجعل مركزه القانوني مضطرب</w:t>
      </w:r>
      <w:r w:rsidR="002217EC">
        <w:rPr>
          <w:rFonts w:cs="Simplified Arabic" w:hint="cs"/>
          <w:i/>
          <w:iCs/>
          <w:sz w:val="36"/>
          <w:szCs w:val="36"/>
          <w:rtl/>
          <w:lang w:bidi="ar-DZ"/>
        </w:rPr>
        <w:t>ا</w:t>
      </w:r>
      <w:r w:rsidRPr="002016A8">
        <w:rPr>
          <w:rFonts w:cs="Simplified Arabic" w:hint="cs"/>
          <w:i/>
          <w:iCs/>
          <w:sz w:val="36"/>
          <w:szCs w:val="36"/>
          <w:rtl/>
          <w:lang w:bidi="ar-DZ"/>
        </w:rPr>
        <w:t xml:space="preserve"> غير مستقر.</w:t>
      </w:r>
    </w:p>
    <w:p w:rsidR="002217EC" w:rsidRPr="002016A8" w:rsidRDefault="002217EC" w:rsidP="002217EC">
      <w:pPr>
        <w:bidi/>
        <w:ind w:left="-1" w:firstLine="425"/>
        <w:jc w:val="both"/>
        <w:rPr>
          <w:rFonts w:cs="Simplified Arabic"/>
          <w:i/>
          <w:iCs/>
          <w:sz w:val="36"/>
          <w:szCs w:val="36"/>
          <w:rtl/>
          <w:lang w:bidi="ar-DZ"/>
        </w:rPr>
      </w:pPr>
      <w:r w:rsidRPr="002016A8">
        <w:rPr>
          <w:rFonts w:cs="Simplified Arabic" w:hint="cs"/>
          <w:i/>
          <w:iCs/>
          <w:sz w:val="36"/>
          <w:szCs w:val="36"/>
          <w:rtl/>
          <w:lang w:bidi="ar-DZ"/>
        </w:rPr>
        <w:t>لقد تضمنت أحكام قانون الإجراءات الجبائية على المهل القانونية المتاحة لإدارة الضرائب لمباشرة إجراء التحقيق في الحاسبة وذلك تحت طائلة البطلان. وخلافا لل</w:t>
      </w:r>
      <w:r>
        <w:rPr>
          <w:rFonts w:cs="Simplified Arabic" w:hint="cs"/>
          <w:i/>
          <w:iCs/>
          <w:sz w:val="36"/>
          <w:szCs w:val="36"/>
          <w:rtl/>
          <w:lang w:bidi="ar-DZ"/>
        </w:rPr>
        <w:t>حالات المذكورة فإن مهلة التحقيق</w:t>
      </w:r>
      <w:r w:rsidRPr="002016A8">
        <w:rPr>
          <w:rFonts w:cs="Simplified Arabic" w:hint="cs"/>
          <w:i/>
          <w:iCs/>
          <w:sz w:val="36"/>
          <w:szCs w:val="36"/>
          <w:rtl/>
          <w:lang w:bidi="ar-DZ"/>
        </w:rPr>
        <w:t xml:space="preserve"> في المحاسبة يجب ألا تتجاوز في جميع الأحوال سنة واحدة.</w:t>
      </w:r>
    </w:p>
    <w:p w:rsidR="002217EC"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وهناك حالات قانونية لتجاوز مهلة التحقيق يمكن فيها للإدارة الجبائية عدم احترام المهلة القانونية المحددة مسبقا دون وقوع الإجراء المتخذ تحت طائلة البطلان</w:t>
      </w:r>
      <w:r w:rsidR="00874F0F">
        <w:rPr>
          <w:rFonts w:cs="Simplified Arabic" w:hint="cs"/>
          <w:i/>
          <w:iCs/>
          <w:sz w:val="36"/>
          <w:szCs w:val="36"/>
          <w:rtl/>
          <w:lang w:bidi="ar-DZ"/>
        </w:rPr>
        <w:t>. الحالة الأولى هي حالة التحقيق</w:t>
      </w:r>
      <w:r w:rsidRPr="002016A8">
        <w:rPr>
          <w:rFonts w:cs="Simplified Arabic" w:hint="cs"/>
          <w:i/>
          <w:iCs/>
          <w:sz w:val="36"/>
          <w:szCs w:val="36"/>
          <w:rtl/>
          <w:lang w:bidi="ar-DZ"/>
        </w:rPr>
        <w:t xml:space="preserve"> في الملاحظات والعرائض التي يقدمها المكلف بالضريبة بعد انتهاء مه</w:t>
      </w:r>
      <w:r w:rsidR="00874F0F">
        <w:rPr>
          <w:rFonts w:cs="Simplified Arabic" w:hint="cs"/>
          <w:i/>
          <w:iCs/>
          <w:sz w:val="36"/>
          <w:szCs w:val="36"/>
          <w:rtl/>
          <w:lang w:bidi="ar-DZ"/>
        </w:rPr>
        <w:t>لة التحقيق. فالهدف من الاستمرا</w:t>
      </w:r>
      <w:r w:rsidR="002217EC">
        <w:rPr>
          <w:rFonts w:cs="Simplified Arabic" w:hint="cs"/>
          <w:i/>
          <w:iCs/>
          <w:sz w:val="36"/>
          <w:szCs w:val="36"/>
          <w:rtl/>
          <w:lang w:bidi="ar-DZ"/>
        </w:rPr>
        <w:t>ر</w:t>
      </w:r>
      <w:r w:rsidRPr="002016A8">
        <w:rPr>
          <w:rFonts w:cs="Simplified Arabic" w:hint="cs"/>
          <w:i/>
          <w:iCs/>
          <w:sz w:val="36"/>
          <w:szCs w:val="36"/>
          <w:rtl/>
          <w:lang w:bidi="ar-DZ"/>
        </w:rPr>
        <w:t xml:space="preserve"> في التحقيق في المحاسبة بعد انقضاء مهلة التحقيق هو التحقيق في الملاحظات والعرائض التي يقدما المكلف أصلا بعد انتهاء مهلة التحقيق في عين الم</w:t>
      </w:r>
      <w:r w:rsidR="002217EC">
        <w:rPr>
          <w:rFonts w:cs="Simplified Arabic" w:hint="cs"/>
          <w:i/>
          <w:iCs/>
          <w:sz w:val="36"/>
          <w:szCs w:val="36"/>
          <w:rtl/>
          <w:lang w:bidi="ar-DZ"/>
        </w:rPr>
        <w:t>ك</w:t>
      </w:r>
      <w:r w:rsidRPr="002016A8">
        <w:rPr>
          <w:rFonts w:cs="Simplified Arabic" w:hint="cs"/>
          <w:i/>
          <w:iCs/>
          <w:sz w:val="36"/>
          <w:szCs w:val="36"/>
          <w:rtl/>
          <w:lang w:bidi="ar-DZ"/>
        </w:rPr>
        <w:t>ان. أما الحالة الثانية فهي عند ثبوت استعمال المكلف للمناورات التدليسية أو تقديمه لمعلومات غير كاملة أو غير صحيحة أو عدم رده على طلبات التوضيح في الآجال المنصوص علها في قانون الإجراءات الجبائية.</w:t>
      </w:r>
    </w:p>
    <w:p w:rsidR="00963415" w:rsidRPr="002016A8" w:rsidRDefault="00963415" w:rsidP="002217EC">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فأعمال التدليس الرامية إلى مغالطة أعوان الإدارة وإعطاء المعلومات الناقصة وغير الصحيحة وعدم الرد على طلبات التوضيح تحول دون استجماع المعطيات الضرورية للتحقيق وهو ما يستلزم مهلة إضافية جزاء لتصرف المكلف.   </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وطبقا لأحكام قانون الإجراءات الجبائية فإن المهل القانونية المتاحة لإدارة الضرائب لمباشرة إجراء التحقيق المعمق في الوضعية الجبائية الشاملة وهو سنة وذلك تحت طائلة بطلان. </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lastRenderedPageBreak/>
        <w:t>لكن إدارة الضرائب يمكن أيضا ألا تتقيد بمهلة السنة في حالة المناورات التدليسية من جانب المكلف بالضريبة أو التلاعب في إعطاء المعلومات غير الصحيحة</w:t>
      </w:r>
      <w:r w:rsidR="002217EC">
        <w:rPr>
          <w:rFonts w:cs="Simplified Arabic" w:hint="cs"/>
          <w:i/>
          <w:iCs/>
          <w:sz w:val="36"/>
          <w:szCs w:val="36"/>
          <w:rtl/>
          <w:lang w:bidi="ar-DZ"/>
        </w:rPr>
        <w:t xml:space="preserve">               </w:t>
      </w:r>
      <w:r w:rsidRPr="002016A8">
        <w:rPr>
          <w:rFonts w:cs="Simplified Arabic" w:hint="cs"/>
          <w:i/>
          <w:iCs/>
          <w:sz w:val="36"/>
          <w:szCs w:val="36"/>
          <w:rtl/>
          <w:lang w:bidi="ar-DZ"/>
        </w:rPr>
        <w:t xml:space="preserve"> أو الناقصة أو رده على طلبات التوضيح خارج الآجال المحددة للرد. وبطبيعة الحالة جزاء البطلان المقرر يمتد إلى العمل القانوني الذي يكون تتويجا للتحقيق وهو فرض الضريبة من جديد بعد إعادة تشكيل أساسها. وبالتالي فإن الورد الضريبي الذي تصدره إدارة الضرائب في مواجهة المكلف بعد استغرا</w:t>
      </w:r>
      <w:r w:rsidRPr="002016A8">
        <w:rPr>
          <w:rFonts w:cs="Simplified Arabic" w:hint="eastAsia"/>
          <w:i/>
          <w:iCs/>
          <w:sz w:val="36"/>
          <w:szCs w:val="36"/>
          <w:rtl/>
          <w:lang w:bidi="ar-DZ"/>
        </w:rPr>
        <w:t>ق</w:t>
      </w:r>
      <w:r w:rsidRPr="002016A8">
        <w:rPr>
          <w:rFonts w:cs="Simplified Arabic" w:hint="cs"/>
          <w:i/>
          <w:iCs/>
          <w:sz w:val="36"/>
          <w:szCs w:val="36"/>
          <w:rtl/>
          <w:lang w:bidi="ar-DZ"/>
        </w:rPr>
        <w:t xml:space="preserve"> التحقيق للمهلة القانونية يمكن أن يكون موضوع قرار قضائي إداري ببطلانه.</w:t>
      </w:r>
    </w:p>
    <w:p w:rsidR="00963415" w:rsidRDefault="00963415" w:rsidP="002217EC">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w:t>
      </w:r>
      <w:r w:rsidRPr="002217EC">
        <w:rPr>
          <w:rFonts w:cs="Simplified Arabic" w:hint="cs"/>
          <w:b/>
          <w:bCs/>
          <w:i/>
          <w:iCs/>
          <w:sz w:val="36"/>
          <w:szCs w:val="36"/>
          <w:rtl/>
          <w:lang w:bidi="ar-DZ"/>
        </w:rPr>
        <w:t>عدم شرعية تجديد إجراء الرقابة الجبائية عن نفس الفترة</w:t>
      </w:r>
      <w:r w:rsidRPr="002016A8">
        <w:rPr>
          <w:rFonts w:cs="Simplified Arabic" w:hint="cs"/>
          <w:i/>
          <w:iCs/>
          <w:sz w:val="36"/>
          <w:szCs w:val="36"/>
          <w:rtl/>
          <w:lang w:bidi="ar-DZ"/>
        </w:rPr>
        <w:t>: تمنع أحكام قانون الإجراءات الجبائية بالنسبة للتحقيق في المحاسبة والتحقيق المعمق في الوضعية الجبا</w:t>
      </w:r>
      <w:r w:rsidR="00874F0F">
        <w:rPr>
          <w:rFonts w:cs="Simplified Arabic" w:hint="cs"/>
          <w:i/>
          <w:iCs/>
          <w:sz w:val="36"/>
          <w:szCs w:val="36"/>
          <w:rtl/>
          <w:lang w:bidi="ar-DZ"/>
        </w:rPr>
        <w:t>ئية الشاملة على التوالي، الشروع</w:t>
      </w:r>
      <w:r w:rsidRPr="002016A8">
        <w:rPr>
          <w:rFonts w:cs="Simplified Arabic" w:hint="cs"/>
          <w:i/>
          <w:iCs/>
          <w:sz w:val="36"/>
          <w:szCs w:val="36"/>
          <w:rtl/>
          <w:lang w:bidi="ar-DZ"/>
        </w:rPr>
        <w:t xml:space="preserve"> في إجراء رقابة جديد عن نفس الفترة التي انتهت الإدارة الجبائية من التحقيق فيها ضمن المهل القانونية المقررة. ويستثنى </w:t>
      </w:r>
      <w:r w:rsidR="002217EC">
        <w:rPr>
          <w:rFonts w:cs="Simplified Arabic" w:hint="cs"/>
          <w:i/>
          <w:iCs/>
          <w:sz w:val="36"/>
          <w:szCs w:val="36"/>
          <w:rtl/>
          <w:lang w:bidi="ar-DZ"/>
        </w:rPr>
        <w:t xml:space="preserve">         </w:t>
      </w:r>
      <w:r w:rsidRPr="002016A8">
        <w:rPr>
          <w:rFonts w:cs="Simplified Arabic" w:hint="cs"/>
          <w:i/>
          <w:iCs/>
          <w:sz w:val="36"/>
          <w:szCs w:val="36"/>
          <w:rtl/>
          <w:lang w:bidi="ar-DZ"/>
        </w:rPr>
        <w:t>من المنع حالة ثبوت المناورات التدليسية من جانب المكلف بالضريبة أو إعطاء المعلومات غير الصحيحة أو الناقصة.</w:t>
      </w:r>
    </w:p>
    <w:p w:rsidR="002217EC" w:rsidRPr="002016A8" w:rsidRDefault="002217EC" w:rsidP="002217EC">
      <w:pPr>
        <w:bidi/>
        <w:ind w:left="-1" w:firstLine="425"/>
        <w:jc w:val="both"/>
        <w:rPr>
          <w:rFonts w:cs="Simplified Arabic"/>
          <w:i/>
          <w:iCs/>
          <w:sz w:val="36"/>
          <w:szCs w:val="36"/>
          <w:rtl/>
          <w:lang w:bidi="ar-DZ"/>
        </w:rPr>
      </w:pP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w:t>
      </w:r>
      <w:r w:rsidRPr="002217EC">
        <w:rPr>
          <w:rFonts w:cs="Simplified Arabic" w:hint="cs"/>
          <w:b/>
          <w:bCs/>
          <w:i/>
          <w:iCs/>
          <w:sz w:val="36"/>
          <w:szCs w:val="36"/>
          <w:rtl/>
          <w:lang w:bidi="ar-DZ"/>
        </w:rPr>
        <w:t>الإشعار بنتائج التحقيق</w:t>
      </w:r>
      <w:r w:rsidRPr="002016A8">
        <w:rPr>
          <w:rFonts w:cs="Simplified Arabic" w:hint="cs"/>
          <w:i/>
          <w:iCs/>
          <w:sz w:val="36"/>
          <w:szCs w:val="36"/>
          <w:rtl/>
          <w:lang w:bidi="ar-DZ"/>
        </w:rPr>
        <w:t>: يفرض قانون الإجراءات الجبائية بصورة إلزامية إبلاغ المكل</w:t>
      </w:r>
      <w:r w:rsidR="002217EC">
        <w:rPr>
          <w:rFonts w:cs="Simplified Arabic" w:hint="cs"/>
          <w:i/>
          <w:iCs/>
          <w:sz w:val="36"/>
          <w:szCs w:val="36"/>
          <w:rtl/>
          <w:lang w:bidi="ar-DZ"/>
        </w:rPr>
        <w:t>ف بنتائج التحقيق في محاسبته، ويملك حق الرد.</w:t>
      </w:r>
      <w:r w:rsidRPr="002016A8">
        <w:rPr>
          <w:rFonts w:cs="Simplified Arabic" w:hint="cs"/>
          <w:i/>
          <w:iCs/>
          <w:sz w:val="36"/>
          <w:szCs w:val="36"/>
          <w:rtl/>
          <w:lang w:bidi="ar-DZ"/>
        </w:rPr>
        <w:t xml:space="preserve"> يجب إبلاغ المكلف بالضريبة بنتيجة الرقابة التي خضع لها سواء تعلق الأمر بإعادة التقويم ورفع الضريبة أو حتى في حالة غياب إعادة التقويم. ويتم إجراء التبليغ بواسطة رسالة موصى عليها مع إشعار بالاستلام أو بتسليم الإشعار إلى المعني مع إشعار بالاستلام. وينطبق الأمر على التحقيق في المحاسبة أو التحقيق المعمق في الوضعية الجبائية الشاملة.</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lastRenderedPageBreak/>
        <w:t>وسواء تعلق الأمر بالتحقيق في المحاسبة أو التحقيق المعمق في الوضعية الجبائية الشاملة فإن المشرع أوجب في إجراء الإشعار بنتائج التحقيق عدة خصائص</w:t>
      </w:r>
      <w:r w:rsidR="002217EC">
        <w:rPr>
          <w:rFonts w:cs="Simplified Arabic" w:hint="cs"/>
          <w:i/>
          <w:iCs/>
          <w:sz w:val="36"/>
          <w:szCs w:val="36"/>
          <w:rtl/>
          <w:lang w:bidi="ar-DZ"/>
        </w:rPr>
        <w:t xml:space="preserve">               </w:t>
      </w:r>
      <w:r w:rsidRPr="002016A8">
        <w:rPr>
          <w:rFonts w:cs="Simplified Arabic" w:hint="cs"/>
          <w:i/>
          <w:iCs/>
          <w:sz w:val="36"/>
          <w:szCs w:val="36"/>
          <w:rtl/>
          <w:lang w:bidi="ar-DZ"/>
        </w:rPr>
        <w:t xml:space="preserve"> هي التفصيل والتعليل والإشارة إلى حق المكلف في الاستعانة بمستشار للرد على نتائج التحقيق المبلغ بها.</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لقد اشترط المشرع أن تتم صياغة نتائج التحقيق بشكل مفصل بالقدر الكافي</w:t>
      </w:r>
      <w:r w:rsidR="002217EC">
        <w:rPr>
          <w:rFonts w:cs="Simplified Arabic" w:hint="cs"/>
          <w:i/>
          <w:iCs/>
          <w:sz w:val="36"/>
          <w:szCs w:val="36"/>
          <w:rtl/>
          <w:lang w:bidi="ar-DZ"/>
        </w:rPr>
        <w:t xml:space="preserve">          وأن يتضمن التعليل</w:t>
      </w:r>
      <w:r w:rsidRPr="002016A8">
        <w:rPr>
          <w:rFonts w:cs="Simplified Arabic" w:hint="cs"/>
          <w:i/>
          <w:iCs/>
          <w:sz w:val="36"/>
          <w:szCs w:val="36"/>
          <w:rtl/>
          <w:lang w:bidi="ar-DZ"/>
        </w:rPr>
        <w:t xml:space="preserve"> الذي استندت إليه الإدارة الجبائية في الوصول إلى تلك النتائج. هذا التفصيل </w:t>
      </w:r>
      <w:r w:rsidR="00874F0F">
        <w:rPr>
          <w:rFonts w:cs="Simplified Arabic" w:hint="cs"/>
          <w:i/>
          <w:iCs/>
          <w:sz w:val="36"/>
          <w:szCs w:val="36"/>
          <w:rtl/>
          <w:lang w:bidi="ar-DZ"/>
        </w:rPr>
        <w:t>يسمح بتبسيط النتائج</w:t>
      </w:r>
      <w:r w:rsidR="002217EC">
        <w:rPr>
          <w:rFonts w:cs="Simplified Arabic" w:hint="cs"/>
          <w:i/>
          <w:iCs/>
          <w:sz w:val="36"/>
          <w:szCs w:val="36"/>
          <w:rtl/>
          <w:lang w:bidi="ar-DZ"/>
        </w:rPr>
        <w:t>.</w:t>
      </w:r>
      <w:r w:rsidRPr="002016A8">
        <w:rPr>
          <w:rFonts w:cs="Simplified Arabic" w:hint="cs"/>
          <w:i/>
          <w:iCs/>
          <w:sz w:val="36"/>
          <w:szCs w:val="36"/>
          <w:rtl/>
          <w:lang w:bidi="ar-DZ"/>
        </w:rPr>
        <w:t xml:space="preserve"> أما التبرير فيمكن المكلف من ملاحظة الأسانيد التي تعتمدها الإدارة حتى يتسنى له تقديم ملاحظاته بشأنها والرد عليها بالشكل المانسب. وأوجب القانون تحت</w:t>
      </w:r>
      <w:r w:rsidR="002217EC">
        <w:rPr>
          <w:rFonts w:cs="Simplified Arabic" w:hint="cs"/>
          <w:i/>
          <w:iCs/>
          <w:sz w:val="36"/>
          <w:szCs w:val="36"/>
          <w:rtl/>
          <w:lang w:bidi="ar-DZ"/>
        </w:rPr>
        <w:t xml:space="preserve"> طائلة</w:t>
      </w:r>
      <w:r w:rsidRPr="002016A8">
        <w:rPr>
          <w:rFonts w:cs="Simplified Arabic" w:hint="cs"/>
          <w:i/>
          <w:iCs/>
          <w:sz w:val="36"/>
          <w:szCs w:val="36"/>
          <w:rtl/>
          <w:lang w:bidi="ar-DZ"/>
        </w:rPr>
        <w:t xml:space="preserve"> جزاء بطلان إجراء التحقيق وبالنتيجة قرار فرض الضريبة أن </w:t>
      </w:r>
      <w:r w:rsidR="00874F0F">
        <w:rPr>
          <w:rFonts w:cs="Simplified Arabic" w:hint="cs"/>
          <w:i/>
          <w:iCs/>
          <w:sz w:val="36"/>
          <w:szCs w:val="36"/>
          <w:rtl/>
          <w:lang w:bidi="ar-DZ"/>
        </w:rPr>
        <w:t>يشار</w:t>
      </w:r>
      <w:r w:rsidRPr="002016A8">
        <w:rPr>
          <w:rFonts w:cs="Simplified Arabic" w:hint="cs"/>
          <w:i/>
          <w:iCs/>
          <w:sz w:val="36"/>
          <w:szCs w:val="36"/>
          <w:rtl/>
          <w:lang w:bidi="ar-DZ"/>
        </w:rPr>
        <w:t xml:space="preserve"> في الإشعار إلى حق المكلف في الاستعانة بمستشاره من أجل مناقشة مقترحات الإدارة الجبائية برفع الضريبة أو الإجابة عليها.</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 xml:space="preserve">- </w:t>
      </w:r>
      <w:r w:rsidRPr="002217EC">
        <w:rPr>
          <w:rFonts w:cs="Simplified Arabic" w:hint="cs"/>
          <w:b/>
          <w:bCs/>
          <w:i/>
          <w:iCs/>
          <w:sz w:val="36"/>
          <w:szCs w:val="36"/>
          <w:rtl/>
          <w:lang w:bidi="ar-DZ"/>
        </w:rPr>
        <w:t>حق الرد على الإشعار بنتائج التحقيق</w:t>
      </w:r>
      <w:r w:rsidRPr="002016A8">
        <w:rPr>
          <w:rFonts w:cs="Simplified Arabic" w:hint="cs"/>
          <w:i/>
          <w:iCs/>
          <w:sz w:val="36"/>
          <w:szCs w:val="36"/>
          <w:rtl/>
          <w:lang w:bidi="ar-DZ"/>
        </w:rPr>
        <w:t>: يتمتع المكلف بالضريبة الذي خضع للرقابة الجبائية بحق الرد على نتائج التحقيق المبلغة له. ولقد حدد قانون الإجراءات ا</w:t>
      </w:r>
      <w:r w:rsidR="00874F0F">
        <w:rPr>
          <w:rFonts w:cs="Simplified Arabic" w:hint="cs"/>
          <w:i/>
          <w:iCs/>
          <w:sz w:val="36"/>
          <w:szCs w:val="36"/>
          <w:rtl/>
          <w:lang w:bidi="ar-DZ"/>
        </w:rPr>
        <w:t>لجبائية مهلة أربعون يوما للمكلف</w:t>
      </w:r>
      <w:r w:rsidRPr="002016A8">
        <w:rPr>
          <w:rFonts w:cs="Simplified Arabic" w:hint="cs"/>
          <w:i/>
          <w:iCs/>
          <w:sz w:val="36"/>
          <w:szCs w:val="36"/>
          <w:rtl/>
          <w:lang w:bidi="ar-DZ"/>
        </w:rPr>
        <w:t xml:space="preserve"> من يوم تبليغه بنتائج التحقيق ليرسل بملاحظاته</w:t>
      </w:r>
      <w:r w:rsidR="002217EC">
        <w:rPr>
          <w:rFonts w:cs="Simplified Arabic" w:hint="cs"/>
          <w:i/>
          <w:iCs/>
          <w:sz w:val="36"/>
          <w:szCs w:val="36"/>
          <w:rtl/>
          <w:lang w:bidi="ar-DZ"/>
        </w:rPr>
        <w:t xml:space="preserve">       </w:t>
      </w:r>
      <w:r w:rsidRPr="002016A8">
        <w:rPr>
          <w:rFonts w:cs="Simplified Arabic" w:hint="cs"/>
          <w:i/>
          <w:iCs/>
          <w:sz w:val="36"/>
          <w:szCs w:val="36"/>
          <w:rtl/>
          <w:lang w:bidi="ar-DZ"/>
        </w:rPr>
        <w:t xml:space="preserve"> أو قبوله للنتائج.</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t>ويتمتع المكلف خلال تلك المهلة وقبل انقضاء أجلها بحق طلب التوضيحات الشفوية والتفسيرات المفيدة لتساؤلاته من العون المحقق حول مضمون التحقيق.</w:t>
      </w:r>
      <w:r w:rsidR="002217EC">
        <w:rPr>
          <w:rFonts w:cs="Simplified Arabic" w:hint="cs"/>
          <w:i/>
          <w:iCs/>
          <w:sz w:val="36"/>
          <w:szCs w:val="36"/>
          <w:rtl/>
          <w:lang w:bidi="ar-DZ"/>
        </w:rPr>
        <w:t xml:space="preserve">          </w:t>
      </w:r>
      <w:r w:rsidRPr="002016A8">
        <w:rPr>
          <w:rFonts w:cs="Simplified Arabic" w:hint="cs"/>
          <w:i/>
          <w:iCs/>
          <w:sz w:val="36"/>
          <w:szCs w:val="36"/>
          <w:rtl/>
          <w:lang w:bidi="ar-DZ"/>
        </w:rPr>
        <w:t xml:space="preserve"> أما في حالة عدم الرد خلال الأجل يعتبر القانون ذلك بمثابة قبول ضمني. كما يملك المكلف بعد رده على نتائج التحقيق أن يطلب إلى العون المحقق إعطائه التفسيرات التكميلية التي يطلبها.</w:t>
      </w:r>
    </w:p>
    <w:p w:rsidR="00963415" w:rsidRPr="002016A8" w:rsidRDefault="00963415" w:rsidP="002016A8">
      <w:pPr>
        <w:bidi/>
        <w:ind w:left="-1" w:firstLine="425"/>
        <w:jc w:val="both"/>
        <w:rPr>
          <w:rFonts w:cs="Simplified Arabic"/>
          <w:i/>
          <w:iCs/>
          <w:sz w:val="36"/>
          <w:szCs w:val="36"/>
          <w:rtl/>
          <w:lang w:bidi="ar-DZ"/>
        </w:rPr>
      </w:pPr>
      <w:r w:rsidRPr="002016A8">
        <w:rPr>
          <w:rFonts w:cs="Simplified Arabic" w:hint="cs"/>
          <w:i/>
          <w:iCs/>
          <w:sz w:val="36"/>
          <w:szCs w:val="36"/>
          <w:rtl/>
          <w:lang w:bidi="ar-DZ"/>
        </w:rPr>
        <w:lastRenderedPageBreak/>
        <w:t xml:space="preserve">من هنا، ففي حالة قبول المكلف بنتائج التحقيق أو عدم رده خلال الأجل المحدد يصبح التبليغ نهائيا ولا يمكن مراجعته من قبل الإدارة الجبائية. وفي حالة تقديم المكلف لملاحظاته حول نتائج التحقيق يتعين على العون المحقق أخذها بعين الاعتبار عن طريق تبليغ المكلف بأخذها في الحسبان في مشروع إعادة التقويم وإما تبليغه </w:t>
      </w:r>
      <w:r w:rsidR="002217EC">
        <w:rPr>
          <w:rFonts w:cs="Simplified Arabic" w:hint="cs"/>
          <w:i/>
          <w:iCs/>
          <w:sz w:val="36"/>
          <w:szCs w:val="36"/>
          <w:rtl/>
          <w:lang w:bidi="ar-DZ"/>
        </w:rPr>
        <w:t>ب</w:t>
      </w:r>
      <w:r w:rsidRPr="002016A8">
        <w:rPr>
          <w:rFonts w:cs="Simplified Arabic" w:hint="cs"/>
          <w:i/>
          <w:iCs/>
          <w:sz w:val="36"/>
          <w:szCs w:val="36"/>
          <w:rtl/>
          <w:lang w:bidi="ar-DZ"/>
        </w:rPr>
        <w:t>رفضها. وفي كلا الحالتين يتعين أن يكون الرد مفصلا ومبررا.</w:t>
      </w:r>
    </w:p>
    <w:p w:rsidR="00CA6E97" w:rsidRPr="00D959F9" w:rsidRDefault="00CA6E97" w:rsidP="002016A8">
      <w:pPr>
        <w:bidi/>
        <w:ind w:left="-1" w:firstLine="425"/>
        <w:jc w:val="both"/>
        <w:rPr>
          <w:rFonts w:cs="Simplified Arabic"/>
          <w:i/>
          <w:iCs/>
          <w:sz w:val="36"/>
          <w:szCs w:val="36"/>
          <w:rtl/>
          <w:lang w:bidi="ar-DZ"/>
        </w:rPr>
      </w:pPr>
    </w:p>
    <w:sectPr w:rsidR="00CA6E97" w:rsidRPr="00D959F9" w:rsidSect="00251ABE">
      <w:pgSz w:w="11906" w:h="16838"/>
      <w:pgMar w:top="709" w:right="1133"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D58" w:rsidRDefault="00FC1D58" w:rsidP="00FC2D9A">
      <w:pPr>
        <w:spacing w:after="0" w:line="240" w:lineRule="auto"/>
      </w:pPr>
      <w:r>
        <w:separator/>
      </w:r>
    </w:p>
  </w:endnote>
  <w:endnote w:type="continuationSeparator" w:id="1">
    <w:p w:rsidR="00FC1D58" w:rsidRDefault="00FC1D58" w:rsidP="00FC2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D58" w:rsidRDefault="00FC1D58" w:rsidP="00FC2D9A">
      <w:pPr>
        <w:spacing w:after="0" w:line="240" w:lineRule="auto"/>
      </w:pPr>
      <w:r>
        <w:separator/>
      </w:r>
    </w:p>
  </w:footnote>
  <w:footnote w:type="continuationSeparator" w:id="1">
    <w:p w:rsidR="00FC1D58" w:rsidRDefault="00FC1D58" w:rsidP="00FC2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12727"/>
    <w:multiLevelType w:val="hybridMultilevel"/>
    <w:tmpl w:val="5F141B30"/>
    <w:lvl w:ilvl="0" w:tplc="77686120">
      <w:start w:val="1"/>
      <w:numFmt w:val="decimal"/>
      <w:lvlText w:val="(%1)"/>
      <w:lvlJc w:val="left"/>
      <w:pPr>
        <w:tabs>
          <w:tab w:val="num" w:pos="229"/>
        </w:tabs>
        <w:ind w:left="229" w:hanging="360"/>
      </w:pPr>
      <w:rPr>
        <w:rFonts w:cs="Times New Roman" w:hint="default"/>
      </w:rPr>
    </w:lvl>
    <w:lvl w:ilvl="1" w:tplc="040C0019" w:tentative="1">
      <w:start w:val="1"/>
      <w:numFmt w:val="lowerLetter"/>
      <w:lvlText w:val="%2."/>
      <w:lvlJc w:val="left"/>
      <w:pPr>
        <w:tabs>
          <w:tab w:val="num" w:pos="949"/>
        </w:tabs>
        <w:ind w:left="949" w:hanging="360"/>
      </w:pPr>
    </w:lvl>
    <w:lvl w:ilvl="2" w:tplc="040C001B" w:tentative="1">
      <w:start w:val="1"/>
      <w:numFmt w:val="lowerRoman"/>
      <w:lvlText w:val="%3."/>
      <w:lvlJc w:val="right"/>
      <w:pPr>
        <w:tabs>
          <w:tab w:val="num" w:pos="1669"/>
        </w:tabs>
        <w:ind w:left="1669" w:hanging="180"/>
      </w:pPr>
    </w:lvl>
    <w:lvl w:ilvl="3" w:tplc="040C000F" w:tentative="1">
      <w:start w:val="1"/>
      <w:numFmt w:val="decimal"/>
      <w:lvlText w:val="%4."/>
      <w:lvlJc w:val="left"/>
      <w:pPr>
        <w:tabs>
          <w:tab w:val="num" w:pos="2389"/>
        </w:tabs>
        <w:ind w:left="2389" w:hanging="360"/>
      </w:pPr>
    </w:lvl>
    <w:lvl w:ilvl="4" w:tplc="040C0019" w:tentative="1">
      <w:start w:val="1"/>
      <w:numFmt w:val="lowerLetter"/>
      <w:lvlText w:val="%5."/>
      <w:lvlJc w:val="left"/>
      <w:pPr>
        <w:tabs>
          <w:tab w:val="num" w:pos="3109"/>
        </w:tabs>
        <w:ind w:left="3109" w:hanging="360"/>
      </w:pPr>
    </w:lvl>
    <w:lvl w:ilvl="5" w:tplc="040C001B" w:tentative="1">
      <w:start w:val="1"/>
      <w:numFmt w:val="lowerRoman"/>
      <w:lvlText w:val="%6."/>
      <w:lvlJc w:val="right"/>
      <w:pPr>
        <w:tabs>
          <w:tab w:val="num" w:pos="3829"/>
        </w:tabs>
        <w:ind w:left="3829" w:hanging="180"/>
      </w:pPr>
    </w:lvl>
    <w:lvl w:ilvl="6" w:tplc="040C000F" w:tentative="1">
      <w:start w:val="1"/>
      <w:numFmt w:val="decimal"/>
      <w:lvlText w:val="%7."/>
      <w:lvlJc w:val="left"/>
      <w:pPr>
        <w:tabs>
          <w:tab w:val="num" w:pos="4549"/>
        </w:tabs>
        <w:ind w:left="4549" w:hanging="360"/>
      </w:pPr>
    </w:lvl>
    <w:lvl w:ilvl="7" w:tplc="040C0019" w:tentative="1">
      <w:start w:val="1"/>
      <w:numFmt w:val="lowerLetter"/>
      <w:lvlText w:val="%8."/>
      <w:lvlJc w:val="left"/>
      <w:pPr>
        <w:tabs>
          <w:tab w:val="num" w:pos="5269"/>
        </w:tabs>
        <w:ind w:left="5269" w:hanging="360"/>
      </w:pPr>
    </w:lvl>
    <w:lvl w:ilvl="8" w:tplc="040C001B" w:tentative="1">
      <w:start w:val="1"/>
      <w:numFmt w:val="lowerRoman"/>
      <w:lvlText w:val="%9."/>
      <w:lvlJc w:val="right"/>
      <w:pPr>
        <w:tabs>
          <w:tab w:val="num" w:pos="5989"/>
        </w:tabs>
        <w:ind w:left="5989" w:hanging="180"/>
      </w:pPr>
    </w:lvl>
  </w:abstractNum>
  <w:abstractNum w:abstractNumId="1">
    <w:nsid w:val="70140074"/>
    <w:multiLevelType w:val="hybridMultilevel"/>
    <w:tmpl w:val="A35A2BDC"/>
    <w:lvl w:ilvl="0" w:tplc="340890E8">
      <w:start w:val="1"/>
      <w:numFmt w:val="bullet"/>
      <w:lvlText w:val="-"/>
      <w:lvlJc w:val="left"/>
      <w:pPr>
        <w:tabs>
          <w:tab w:val="num" w:pos="1152"/>
        </w:tabs>
        <w:ind w:left="1152" w:hanging="360"/>
      </w:pPr>
      <w:rPr>
        <w:rFonts w:ascii="Bodoni MT Black" w:eastAsia="Times New Roman" w:hAnsi="Bodoni MT Black" w:cs="Simplified Arabic" w:hint="default"/>
      </w:rPr>
    </w:lvl>
    <w:lvl w:ilvl="1" w:tplc="040C0003" w:tentative="1">
      <w:start w:val="1"/>
      <w:numFmt w:val="bullet"/>
      <w:lvlText w:val="o"/>
      <w:lvlJc w:val="left"/>
      <w:pPr>
        <w:tabs>
          <w:tab w:val="num" w:pos="1872"/>
        </w:tabs>
        <w:ind w:left="1872" w:hanging="360"/>
      </w:pPr>
      <w:rPr>
        <w:rFonts w:ascii="Courier New" w:hAnsi="Courier New" w:cs="Courier New" w:hint="default"/>
      </w:rPr>
    </w:lvl>
    <w:lvl w:ilvl="2" w:tplc="040C0005" w:tentative="1">
      <w:start w:val="1"/>
      <w:numFmt w:val="bullet"/>
      <w:lvlText w:val=""/>
      <w:lvlJc w:val="left"/>
      <w:pPr>
        <w:tabs>
          <w:tab w:val="num" w:pos="2592"/>
        </w:tabs>
        <w:ind w:left="2592" w:hanging="360"/>
      </w:pPr>
      <w:rPr>
        <w:rFonts w:ascii="Wingdings" w:hAnsi="Wingdings" w:hint="default"/>
      </w:rPr>
    </w:lvl>
    <w:lvl w:ilvl="3" w:tplc="040C0001" w:tentative="1">
      <w:start w:val="1"/>
      <w:numFmt w:val="bullet"/>
      <w:lvlText w:val=""/>
      <w:lvlJc w:val="left"/>
      <w:pPr>
        <w:tabs>
          <w:tab w:val="num" w:pos="3312"/>
        </w:tabs>
        <w:ind w:left="3312" w:hanging="360"/>
      </w:pPr>
      <w:rPr>
        <w:rFonts w:ascii="Symbol" w:hAnsi="Symbol" w:hint="default"/>
      </w:rPr>
    </w:lvl>
    <w:lvl w:ilvl="4" w:tplc="040C0003" w:tentative="1">
      <w:start w:val="1"/>
      <w:numFmt w:val="bullet"/>
      <w:lvlText w:val="o"/>
      <w:lvlJc w:val="left"/>
      <w:pPr>
        <w:tabs>
          <w:tab w:val="num" w:pos="4032"/>
        </w:tabs>
        <w:ind w:left="4032" w:hanging="360"/>
      </w:pPr>
      <w:rPr>
        <w:rFonts w:ascii="Courier New" w:hAnsi="Courier New" w:cs="Courier New" w:hint="default"/>
      </w:rPr>
    </w:lvl>
    <w:lvl w:ilvl="5" w:tplc="040C0005" w:tentative="1">
      <w:start w:val="1"/>
      <w:numFmt w:val="bullet"/>
      <w:lvlText w:val=""/>
      <w:lvlJc w:val="left"/>
      <w:pPr>
        <w:tabs>
          <w:tab w:val="num" w:pos="4752"/>
        </w:tabs>
        <w:ind w:left="4752" w:hanging="360"/>
      </w:pPr>
      <w:rPr>
        <w:rFonts w:ascii="Wingdings" w:hAnsi="Wingdings" w:hint="default"/>
      </w:rPr>
    </w:lvl>
    <w:lvl w:ilvl="6" w:tplc="040C0001" w:tentative="1">
      <w:start w:val="1"/>
      <w:numFmt w:val="bullet"/>
      <w:lvlText w:val=""/>
      <w:lvlJc w:val="left"/>
      <w:pPr>
        <w:tabs>
          <w:tab w:val="num" w:pos="5472"/>
        </w:tabs>
        <w:ind w:left="5472" w:hanging="360"/>
      </w:pPr>
      <w:rPr>
        <w:rFonts w:ascii="Symbol" w:hAnsi="Symbol" w:hint="default"/>
      </w:rPr>
    </w:lvl>
    <w:lvl w:ilvl="7" w:tplc="040C0003" w:tentative="1">
      <w:start w:val="1"/>
      <w:numFmt w:val="bullet"/>
      <w:lvlText w:val="o"/>
      <w:lvlJc w:val="left"/>
      <w:pPr>
        <w:tabs>
          <w:tab w:val="num" w:pos="6192"/>
        </w:tabs>
        <w:ind w:left="6192" w:hanging="360"/>
      </w:pPr>
      <w:rPr>
        <w:rFonts w:ascii="Courier New" w:hAnsi="Courier New" w:cs="Courier New" w:hint="default"/>
      </w:rPr>
    </w:lvl>
    <w:lvl w:ilvl="8" w:tplc="040C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FC2D9A"/>
    <w:rsid w:val="00002E62"/>
    <w:rsid w:val="000079DB"/>
    <w:rsid w:val="000415D3"/>
    <w:rsid w:val="0006284E"/>
    <w:rsid w:val="0007038E"/>
    <w:rsid w:val="00081542"/>
    <w:rsid w:val="00097DB5"/>
    <w:rsid w:val="000B01EB"/>
    <w:rsid w:val="000B2143"/>
    <w:rsid w:val="000C6AD7"/>
    <w:rsid w:val="000E4AEC"/>
    <w:rsid w:val="000F419B"/>
    <w:rsid w:val="000F7463"/>
    <w:rsid w:val="00101664"/>
    <w:rsid w:val="001535D1"/>
    <w:rsid w:val="001721EB"/>
    <w:rsid w:val="001B21C8"/>
    <w:rsid w:val="001F49AD"/>
    <w:rsid w:val="002016A8"/>
    <w:rsid w:val="00205950"/>
    <w:rsid w:val="002217EC"/>
    <w:rsid w:val="0023177B"/>
    <w:rsid w:val="00244308"/>
    <w:rsid w:val="00251ABE"/>
    <w:rsid w:val="00252517"/>
    <w:rsid w:val="002830BF"/>
    <w:rsid w:val="002935A2"/>
    <w:rsid w:val="00296C29"/>
    <w:rsid w:val="002B338D"/>
    <w:rsid w:val="002D6229"/>
    <w:rsid w:val="002E48D9"/>
    <w:rsid w:val="00302548"/>
    <w:rsid w:val="00302AB3"/>
    <w:rsid w:val="003371FF"/>
    <w:rsid w:val="00337287"/>
    <w:rsid w:val="003C054F"/>
    <w:rsid w:val="003E030F"/>
    <w:rsid w:val="003E677E"/>
    <w:rsid w:val="003F5BEF"/>
    <w:rsid w:val="0041145B"/>
    <w:rsid w:val="00464B9F"/>
    <w:rsid w:val="004A1420"/>
    <w:rsid w:val="004A590E"/>
    <w:rsid w:val="004B72C8"/>
    <w:rsid w:val="004C5AB0"/>
    <w:rsid w:val="004C64F6"/>
    <w:rsid w:val="004C6EF4"/>
    <w:rsid w:val="004D72B8"/>
    <w:rsid w:val="004E329E"/>
    <w:rsid w:val="004F3394"/>
    <w:rsid w:val="00547045"/>
    <w:rsid w:val="005740C0"/>
    <w:rsid w:val="005839D7"/>
    <w:rsid w:val="00590BF0"/>
    <w:rsid w:val="005940B7"/>
    <w:rsid w:val="00594D97"/>
    <w:rsid w:val="005C0A92"/>
    <w:rsid w:val="005C50B9"/>
    <w:rsid w:val="005F34B9"/>
    <w:rsid w:val="005F469A"/>
    <w:rsid w:val="00620E93"/>
    <w:rsid w:val="00644816"/>
    <w:rsid w:val="00651B93"/>
    <w:rsid w:val="00686748"/>
    <w:rsid w:val="006C65E9"/>
    <w:rsid w:val="006C6627"/>
    <w:rsid w:val="006D5F23"/>
    <w:rsid w:val="00741DE7"/>
    <w:rsid w:val="00757980"/>
    <w:rsid w:val="007A13AE"/>
    <w:rsid w:val="007B405B"/>
    <w:rsid w:val="007D7805"/>
    <w:rsid w:val="007D7D85"/>
    <w:rsid w:val="00803E53"/>
    <w:rsid w:val="00806C47"/>
    <w:rsid w:val="00835CAC"/>
    <w:rsid w:val="008416B7"/>
    <w:rsid w:val="00855820"/>
    <w:rsid w:val="00863F09"/>
    <w:rsid w:val="0086776C"/>
    <w:rsid w:val="00874F0F"/>
    <w:rsid w:val="008A296E"/>
    <w:rsid w:val="008C305F"/>
    <w:rsid w:val="008D5B71"/>
    <w:rsid w:val="008E4D8C"/>
    <w:rsid w:val="008F5BF8"/>
    <w:rsid w:val="008F6436"/>
    <w:rsid w:val="009112F8"/>
    <w:rsid w:val="009159CD"/>
    <w:rsid w:val="0092495B"/>
    <w:rsid w:val="00936431"/>
    <w:rsid w:val="00936BBF"/>
    <w:rsid w:val="009409B2"/>
    <w:rsid w:val="00963415"/>
    <w:rsid w:val="00975CD5"/>
    <w:rsid w:val="009A38EC"/>
    <w:rsid w:val="009A4661"/>
    <w:rsid w:val="009B41FE"/>
    <w:rsid w:val="009D2CE9"/>
    <w:rsid w:val="00A33AD3"/>
    <w:rsid w:val="00A40AD4"/>
    <w:rsid w:val="00A45825"/>
    <w:rsid w:val="00A61BBC"/>
    <w:rsid w:val="00A81C51"/>
    <w:rsid w:val="00AA1513"/>
    <w:rsid w:val="00AD23CB"/>
    <w:rsid w:val="00AD29B1"/>
    <w:rsid w:val="00B13F63"/>
    <w:rsid w:val="00B2535D"/>
    <w:rsid w:val="00B45337"/>
    <w:rsid w:val="00B7497E"/>
    <w:rsid w:val="00B76142"/>
    <w:rsid w:val="00B97B26"/>
    <w:rsid w:val="00BC1155"/>
    <w:rsid w:val="00C32382"/>
    <w:rsid w:val="00C33F5E"/>
    <w:rsid w:val="00C406EC"/>
    <w:rsid w:val="00C565AE"/>
    <w:rsid w:val="00C60C78"/>
    <w:rsid w:val="00C67808"/>
    <w:rsid w:val="00C73C31"/>
    <w:rsid w:val="00CA17CE"/>
    <w:rsid w:val="00CA6E97"/>
    <w:rsid w:val="00CB49F1"/>
    <w:rsid w:val="00CB60F5"/>
    <w:rsid w:val="00CF51D4"/>
    <w:rsid w:val="00D0512A"/>
    <w:rsid w:val="00D21696"/>
    <w:rsid w:val="00D2288D"/>
    <w:rsid w:val="00D2465A"/>
    <w:rsid w:val="00D959F9"/>
    <w:rsid w:val="00DA25E6"/>
    <w:rsid w:val="00DA2F38"/>
    <w:rsid w:val="00DA3AD3"/>
    <w:rsid w:val="00DA7AF5"/>
    <w:rsid w:val="00E218AF"/>
    <w:rsid w:val="00E23E0C"/>
    <w:rsid w:val="00E34C79"/>
    <w:rsid w:val="00E61787"/>
    <w:rsid w:val="00E73210"/>
    <w:rsid w:val="00EA46AA"/>
    <w:rsid w:val="00EE0ECC"/>
    <w:rsid w:val="00F30C9D"/>
    <w:rsid w:val="00F82AC0"/>
    <w:rsid w:val="00F91C42"/>
    <w:rsid w:val="00FB01BF"/>
    <w:rsid w:val="00FB6D0C"/>
    <w:rsid w:val="00FC1D58"/>
    <w:rsid w:val="00FC2D9A"/>
    <w:rsid w:val="00FC486E"/>
    <w:rsid w:val="00FC6284"/>
    <w:rsid w:val="00FD73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C2D9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C2D9A"/>
  </w:style>
  <w:style w:type="paragraph" w:styleId="Pieddepage">
    <w:name w:val="footer"/>
    <w:basedOn w:val="Normal"/>
    <w:link w:val="PieddepageCar"/>
    <w:uiPriority w:val="99"/>
    <w:semiHidden/>
    <w:unhideWhenUsed/>
    <w:rsid w:val="00FC2D9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C2D9A"/>
  </w:style>
  <w:style w:type="paragraph" w:styleId="Retraitcorpsdetexte">
    <w:name w:val="Body Text Indent"/>
    <w:basedOn w:val="Normal"/>
    <w:link w:val="RetraitcorpsdetexteCar"/>
    <w:rsid w:val="004A590E"/>
    <w:pPr>
      <w:bidi/>
      <w:spacing w:after="0" w:line="240" w:lineRule="auto"/>
      <w:ind w:left="900"/>
      <w:jc w:val="lowKashida"/>
    </w:pPr>
    <w:rPr>
      <w:rFonts w:ascii="Times New Roman" w:eastAsia="Times New Roman" w:hAnsi="Times New Roman" w:cs="Simplified Arabic"/>
      <w:sz w:val="32"/>
      <w:szCs w:val="32"/>
      <w:lang w:val="en-US" w:eastAsia="ar-SA" w:bidi="ar-DZ"/>
    </w:rPr>
  </w:style>
  <w:style w:type="character" w:customStyle="1" w:styleId="RetraitcorpsdetexteCar">
    <w:name w:val="Retrait corps de texte Car"/>
    <w:basedOn w:val="Policepardfaut"/>
    <w:link w:val="Retraitcorpsdetexte"/>
    <w:rsid w:val="004A590E"/>
    <w:rPr>
      <w:rFonts w:ascii="Times New Roman" w:eastAsia="Times New Roman" w:hAnsi="Times New Roman" w:cs="Simplified Arabic"/>
      <w:sz w:val="32"/>
      <w:szCs w:val="32"/>
      <w:lang w:val="en-US" w:eastAsia="ar-SA"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EC36-735C-469C-BFFA-E0D2280B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2131</Words>
  <Characters>11722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infoprox</dc:creator>
  <cp:lastModifiedBy>Adel_Mestiri</cp:lastModifiedBy>
  <cp:revision>2</cp:revision>
  <dcterms:created xsi:type="dcterms:W3CDTF">2021-12-05T13:24:00Z</dcterms:created>
  <dcterms:modified xsi:type="dcterms:W3CDTF">2021-12-05T13:24:00Z</dcterms:modified>
</cp:coreProperties>
</file>