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1E5" w:rsidRDefault="009701E5" w:rsidP="009701E5">
      <w:pPr>
        <w:bidi/>
        <w:jc w:val="center"/>
        <w:rPr>
          <w:rFonts w:ascii="Traditional Arabic" w:hAnsi="Traditional Arabic" w:cs="Traditional Arabic"/>
          <w:b/>
          <w:bCs/>
          <w:sz w:val="44"/>
          <w:szCs w:val="44"/>
          <w:rtl/>
        </w:rPr>
      </w:pPr>
      <w:r>
        <w:rPr>
          <w:rFonts w:ascii="Traditional Arabic" w:hAnsi="Traditional Arabic" w:cs="Traditional Arabic"/>
          <w:b/>
          <w:bCs/>
          <w:sz w:val="44"/>
          <w:szCs w:val="44"/>
          <w:rtl/>
        </w:rPr>
        <w:t>﴿</w:t>
      </w:r>
      <w:r>
        <w:rPr>
          <w:rFonts w:ascii="Traditional Arabic" w:hAnsi="Traditional Arabic" w:cs="Traditional Arabic" w:hint="cs"/>
          <w:b/>
          <w:bCs/>
          <w:sz w:val="44"/>
          <w:szCs w:val="44"/>
          <w:rtl/>
        </w:rPr>
        <w:t>محاضرات الاتصال والتحرير الاداري</w:t>
      </w:r>
      <w:r>
        <w:rPr>
          <w:rFonts w:ascii="Traditional Arabic" w:hAnsi="Traditional Arabic" w:cs="Traditional Arabic"/>
          <w:b/>
          <w:bCs/>
          <w:sz w:val="44"/>
          <w:szCs w:val="44"/>
          <w:rtl/>
        </w:rPr>
        <w:t>﴾</w:t>
      </w:r>
    </w:p>
    <w:p w:rsidR="009701E5" w:rsidRDefault="009701E5" w:rsidP="009701E5">
      <w:pPr>
        <w:bidi/>
        <w:jc w:val="both"/>
        <w:rPr>
          <w:rFonts w:ascii="Traditional Arabic" w:hAnsi="Traditional Arabic" w:cs="Traditional Arabic"/>
          <w:b/>
          <w:bCs/>
          <w:sz w:val="36"/>
          <w:szCs w:val="36"/>
          <w:rtl/>
        </w:rPr>
      </w:pPr>
      <w:r w:rsidRPr="00ED459A">
        <w:rPr>
          <w:rFonts w:ascii="Traditional Arabic" w:hAnsi="Traditional Arabic" w:cs="Traditional Arabic" w:hint="cs"/>
          <w:b/>
          <w:bCs/>
          <w:sz w:val="44"/>
          <w:szCs w:val="44"/>
          <w:rtl/>
        </w:rPr>
        <w:t>المح</w:t>
      </w:r>
      <w:r>
        <w:rPr>
          <w:rFonts w:ascii="Traditional Arabic" w:hAnsi="Traditional Arabic" w:cs="Traditional Arabic" w:hint="cs"/>
          <w:b/>
          <w:bCs/>
          <w:sz w:val="44"/>
          <w:szCs w:val="44"/>
          <w:rtl/>
        </w:rPr>
        <w:t>اضرة</w:t>
      </w:r>
      <w:r w:rsidRPr="00ED459A">
        <w:rPr>
          <w:rFonts w:ascii="Traditional Arabic" w:hAnsi="Traditional Arabic" w:cs="Traditional Arabic" w:hint="cs"/>
          <w:b/>
          <w:bCs/>
          <w:sz w:val="44"/>
          <w:szCs w:val="44"/>
          <w:rtl/>
        </w:rPr>
        <w:t xml:space="preserve"> ال</w:t>
      </w:r>
      <w:r>
        <w:rPr>
          <w:rFonts w:ascii="Traditional Arabic" w:hAnsi="Traditional Arabic" w:cs="Traditional Arabic" w:hint="cs"/>
          <w:b/>
          <w:bCs/>
          <w:sz w:val="44"/>
          <w:szCs w:val="44"/>
          <w:rtl/>
        </w:rPr>
        <w:t>خامسة:</w:t>
      </w:r>
      <w:r w:rsidRPr="003709A3">
        <w:rPr>
          <w:rFonts w:ascii="Traditional Arabic" w:hAnsi="Traditional Arabic" w:cs="Traditional Arabic"/>
          <w:b/>
          <w:bCs/>
          <w:sz w:val="44"/>
          <w:szCs w:val="44"/>
          <w:rtl/>
        </w:rPr>
        <w:t xml:space="preserve"> </w:t>
      </w:r>
      <w:r>
        <w:rPr>
          <w:rFonts w:ascii="Traditional Arabic" w:hAnsi="Traditional Arabic" w:cs="Traditional Arabic" w:hint="cs"/>
          <w:b/>
          <w:bCs/>
          <w:sz w:val="44"/>
          <w:szCs w:val="44"/>
          <w:rtl/>
        </w:rPr>
        <w:t>مدخل للتحرير الإداري (تابع)</w:t>
      </w:r>
    </w:p>
    <w:p w:rsidR="009701E5" w:rsidRPr="00EE4B04" w:rsidRDefault="00DB423D" w:rsidP="009701E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1</w:t>
      </w:r>
      <w:r w:rsidR="009701E5">
        <w:rPr>
          <w:rFonts w:ascii="Traditional Arabic" w:hAnsi="Traditional Arabic" w:cs="Traditional Arabic" w:hint="cs"/>
          <w:b/>
          <w:bCs/>
          <w:sz w:val="36"/>
          <w:szCs w:val="36"/>
          <w:rtl/>
        </w:rPr>
        <w:t>. الشروط التنظيمية للتحرير الإداري</w:t>
      </w:r>
    </w:p>
    <w:p w:rsidR="009701E5" w:rsidRDefault="009701E5" w:rsidP="009701E5">
      <w:pPr>
        <w:bidi/>
        <w:jc w:val="both"/>
        <w:rPr>
          <w:rFonts w:ascii="Traditional Arabic" w:hAnsi="Traditional Arabic" w:cs="Traditional Arabic"/>
          <w:sz w:val="36"/>
          <w:szCs w:val="36"/>
          <w:rtl/>
        </w:rPr>
      </w:pPr>
      <w:r w:rsidRPr="00706B89">
        <w:rPr>
          <w:rFonts w:ascii="Traditional Arabic" w:hAnsi="Traditional Arabic" w:cs="Traditional Arabic"/>
          <w:sz w:val="36"/>
          <w:szCs w:val="36"/>
        </w:rPr>
        <w:t xml:space="preserve">  </w:t>
      </w:r>
      <w:r w:rsidRPr="00173EBC">
        <w:rPr>
          <w:rFonts w:ascii="Traditional Arabic" w:hAnsi="Traditional Arabic" w:cs="Traditional Arabic"/>
          <w:b/>
          <w:bCs/>
          <w:sz w:val="36"/>
          <w:szCs w:val="36"/>
          <w:rtl/>
        </w:rPr>
        <w:t>الدقة</w:t>
      </w:r>
      <w:r>
        <w:rPr>
          <w:rFonts w:ascii="Traditional Arabic" w:hAnsi="Traditional Arabic" w:cs="Traditional Arabic" w:hint="cs"/>
          <w:b/>
          <w:bCs/>
          <w:sz w:val="36"/>
          <w:szCs w:val="36"/>
          <w:rtl/>
        </w:rPr>
        <w:t xml:space="preserve">: </w:t>
      </w:r>
      <w:r w:rsidRPr="00173EBC">
        <w:rPr>
          <w:rFonts w:ascii="Traditional Arabic" w:hAnsi="Traditional Arabic" w:cs="Traditional Arabic" w:hint="cs"/>
          <w:sz w:val="36"/>
          <w:szCs w:val="36"/>
          <w:rtl/>
        </w:rPr>
        <w:t>إذ</w:t>
      </w:r>
      <w:r w:rsidRPr="00706B89">
        <w:rPr>
          <w:rFonts w:ascii="Traditional Arabic" w:hAnsi="Traditional Arabic" w:cs="Traditional Arabic"/>
          <w:sz w:val="36"/>
          <w:szCs w:val="36"/>
          <w:rtl/>
        </w:rPr>
        <w:t xml:space="preserve"> يتوجب على المحرر التدقيق في الصياغة الإدارية، بحيث يختار من الكلمات أدقها للتعبير عن المعنى الذي يجول في ذهنه، ويتجنب الصيغ التي تؤدي إلى تشويه المعاني أو تعيق استيعابها بسهولة ويسر</w:t>
      </w:r>
      <w:r>
        <w:rPr>
          <w:rFonts w:ascii="Traditional Arabic" w:hAnsi="Traditional Arabic" w:cs="Traditional Arabic" w:hint="cs"/>
          <w:sz w:val="36"/>
          <w:szCs w:val="36"/>
          <w:rtl/>
        </w:rPr>
        <w:t>.</w:t>
      </w:r>
    </w:p>
    <w:p w:rsidR="009701E5" w:rsidRDefault="009701E5" w:rsidP="009701E5">
      <w:pPr>
        <w:bidi/>
        <w:jc w:val="both"/>
        <w:rPr>
          <w:rFonts w:ascii="Traditional Arabic" w:hAnsi="Traditional Arabic" w:cs="Traditional Arabic"/>
          <w:sz w:val="36"/>
          <w:szCs w:val="36"/>
          <w:rtl/>
        </w:rPr>
      </w:pPr>
      <w:r w:rsidRPr="00DA45CB">
        <w:rPr>
          <w:rFonts w:ascii="Traditional Arabic" w:hAnsi="Traditional Arabic" w:cs="Traditional Arabic"/>
          <w:b/>
          <w:bCs/>
          <w:sz w:val="36"/>
          <w:szCs w:val="36"/>
        </w:rPr>
        <w:t xml:space="preserve">- </w:t>
      </w:r>
      <w:r w:rsidRPr="00DA45CB">
        <w:rPr>
          <w:rFonts w:ascii="Traditional Arabic" w:hAnsi="Traditional Arabic" w:cs="Traditional Arabic"/>
          <w:b/>
          <w:bCs/>
          <w:sz w:val="36"/>
          <w:szCs w:val="36"/>
          <w:rtl/>
        </w:rPr>
        <w:t>البساطة والوضوح</w:t>
      </w:r>
      <w:r w:rsidRPr="00DA45CB">
        <w:rPr>
          <w:rFonts w:ascii="Traditional Arabic" w:hAnsi="Traditional Arabic" w:cs="Traditional Arabic" w:hint="cs"/>
          <w:b/>
          <w:bCs/>
          <w:sz w:val="36"/>
          <w:szCs w:val="36"/>
          <w:rtl/>
        </w:rPr>
        <w:t>:</w:t>
      </w:r>
      <w:r w:rsidRPr="00706B8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sidRPr="00706B89">
        <w:rPr>
          <w:rFonts w:ascii="Traditional Arabic" w:hAnsi="Traditional Arabic" w:cs="Traditional Arabic"/>
          <w:sz w:val="36"/>
          <w:szCs w:val="36"/>
          <w:rtl/>
        </w:rPr>
        <w:t xml:space="preserve">المحررات الإدارية هي وثائق موجهة إلى فئات مختلفة ومتفاوتة من حيث المستويات العلمية و المعرفية، وحتى تكون هذه المحررات مفهومة و واضحة للجميع ينبغي على المحرر استخدام أسلوب </w:t>
      </w:r>
      <w:r>
        <w:rPr>
          <w:rFonts w:ascii="Traditional Arabic" w:hAnsi="Traditional Arabic" w:cs="Traditional Arabic"/>
          <w:sz w:val="36"/>
          <w:szCs w:val="36"/>
          <w:rtl/>
        </w:rPr>
        <w:t>بسيط و واض</w:t>
      </w:r>
      <w:r>
        <w:rPr>
          <w:rFonts w:ascii="Traditional Arabic" w:hAnsi="Traditional Arabic" w:cs="Traditional Arabic" w:hint="cs"/>
          <w:sz w:val="36"/>
          <w:szCs w:val="36"/>
          <w:rtl/>
        </w:rPr>
        <w:t>ح،</w:t>
      </w:r>
      <w:r w:rsidRPr="00706B89">
        <w:rPr>
          <w:rFonts w:ascii="Traditional Arabic" w:hAnsi="Traditional Arabic" w:cs="Traditional Arabic"/>
          <w:sz w:val="36"/>
          <w:szCs w:val="36"/>
        </w:rPr>
        <w:t xml:space="preserve"> </w:t>
      </w:r>
      <w:r w:rsidRPr="00706B89">
        <w:rPr>
          <w:rFonts w:ascii="Traditional Arabic" w:hAnsi="Traditional Arabic" w:cs="Traditional Arabic"/>
          <w:sz w:val="36"/>
          <w:szCs w:val="36"/>
          <w:rtl/>
        </w:rPr>
        <w:t>وترتكز هذه البساطة على استخدام المفردات المتداولة بكثرة في الحياة الإدارية والتي يستطيع القارئ استيعاب مدلولاتها بسرعة و بدون عناء، وتقصير العبارات بما يسمح بقراءتها بسهولة و يسر، و تجنب التكرار والتكلف والصيغ الطويلة والغامضة</w:t>
      </w:r>
      <w:r>
        <w:rPr>
          <w:rFonts w:ascii="Traditional Arabic" w:hAnsi="Traditional Arabic" w:cs="Traditional Arabic" w:hint="cs"/>
          <w:sz w:val="36"/>
          <w:szCs w:val="36"/>
          <w:rtl/>
        </w:rPr>
        <w:t>.</w:t>
      </w:r>
    </w:p>
    <w:p w:rsidR="009701E5" w:rsidRDefault="009701E5" w:rsidP="009701E5">
      <w:pPr>
        <w:bidi/>
        <w:jc w:val="both"/>
        <w:rPr>
          <w:rFonts w:ascii="Traditional Arabic" w:hAnsi="Traditional Arabic" w:cs="Traditional Arabic"/>
          <w:sz w:val="36"/>
          <w:szCs w:val="36"/>
          <w:rtl/>
        </w:rPr>
      </w:pPr>
      <w:r w:rsidRPr="00706B89">
        <w:rPr>
          <w:rFonts w:ascii="Traditional Arabic" w:hAnsi="Traditional Arabic" w:cs="Traditional Arabic"/>
          <w:sz w:val="36"/>
          <w:szCs w:val="36"/>
        </w:rPr>
        <w:t xml:space="preserve"> </w:t>
      </w:r>
      <w:r w:rsidRPr="00DA45CB">
        <w:rPr>
          <w:rFonts w:ascii="Traditional Arabic" w:hAnsi="Traditional Arabic" w:cs="Traditional Arabic" w:hint="cs"/>
          <w:b/>
          <w:bCs/>
          <w:sz w:val="36"/>
          <w:szCs w:val="36"/>
          <w:rtl/>
        </w:rPr>
        <w:t xml:space="preserve">- </w:t>
      </w:r>
      <w:r w:rsidRPr="00DA45CB">
        <w:rPr>
          <w:rFonts w:ascii="Traditional Arabic" w:hAnsi="Traditional Arabic" w:cs="Traditional Arabic"/>
          <w:b/>
          <w:bCs/>
          <w:sz w:val="36"/>
          <w:szCs w:val="36"/>
          <w:rtl/>
        </w:rPr>
        <w:t>الإيجاز</w:t>
      </w:r>
      <w:r w:rsidRPr="00DA45CB">
        <w:rPr>
          <w:rFonts w:ascii="Traditional Arabic" w:hAnsi="Traditional Arabic" w:cs="Traditional Arabic" w:hint="cs"/>
          <w:b/>
          <w:bCs/>
          <w:sz w:val="36"/>
          <w:szCs w:val="36"/>
          <w:rtl/>
        </w:rPr>
        <w:t>:</w:t>
      </w:r>
      <w:r>
        <w:rPr>
          <w:rFonts w:ascii="Traditional Arabic" w:hAnsi="Traditional Arabic" w:cs="Traditional Arabic" w:hint="cs"/>
          <w:sz w:val="36"/>
          <w:szCs w:val="36"/>
          <w:rtl/>
        </w:rPr>
        <w:t xml:space="preserve"> و</w:t>
      </w:r>
      <w:r w:rsidRPr="00706B89">
        <w:rPr>
          <w:rFonts w:ascii="Traditional Arabic" w:hAnsi="Traditional Arabic" w:cs="Traditional Arabic"/>
          <w:sz w:val="36"/>
          <w:szCs w:val="36"/>
          <w:rtl/>
        </w:rPr>
        <w:t>يقصد بالإيجاز التعبير عن الفكرة أو الأفكار التي يشتمل عليها موضوع المحررات الإدارية بأقل ما يمكن من الألفاظ والعبارات، وتجنب تحميل الوثيقة مواضيع متعددة أو غير متجانسة، وكذلك الحرص على خلو التحرير من الحشو والتطويل غير اللازم</w:t>
      </w:r>
      <w:r>
        <w:rPr>
          <w:rFonts w:ascii="Traditional Arabic" w:hAnsi="Traditional Arabic" w:cs="Traditional Arabic" w:hint="cs"/>
          <w:sz w:val="36"/>
          <w:szCs w:val="36"/>
          <w:rtl/>
        </w:rPr>
        <w:t>.</w:t>
      </w:r>
    </w:p>
    <w:p w:rsidR="009701E5" w:rsidRDefault="009701E5" w:rsidP="009701E5">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 </w:t>
      </w:r>
      <w:r w:rsidRPr="00DA45CB">
        <w:rPr>
          <w:rFonts w:ascii="Traditional Arabic" w:hAnsi="Traditional Arabic" w:cs="Traditional Arabic"/>
          <w:b/>
          <w:bCs/>
          <w:sz w:val="36"/>
          <w:szCs w:val="36"/>
          <w:rtl/>
        </w:rPr>
        <w:t xml:space="preserve">احترام السلم الإداري </w:t>
      </w:r>
      <w:r w:rsidRPr="00706B89">
        <w:rPr>
          <w:rFonts w:ascii="Traditional Arabic" w:hAnsi="Traditional Arabic" w:cs="Traditional Arabic"/>
          <w:sz w:val="36"/>
          <w:szCs w:val="36"/>
          <w:rtl/>
        </w:rPr>
        <w:t>أو التدرج الوظيفي التسلسل الإداري أو التدرج الوظيفي هو التنظيم الهرمي السائد في الإدارات والمؤسسات، والذي يحدد للأفراد مجموعة من القواعد الهيكلية الهادفة إلى فرض الانضباط والاحترام وامتثال المرؤوسين لأوامر رؤسائهم الإداريين على شتى المستويات التدرجية من أسفل الهرم إلى القمة</w:t>
      </w:r>
      <w:r>
        <w:rPr>
          <w:rFonts w:ascii="Traditional Arabic" w:hAnsi="Traditional Arabic" w:cs="Traditional Arabic" w:hint="cs"/>
          <w:sz w:val="36"/>
          <w:szCs w:val="36"/>
          <w:rtl/>
        </w:rPr>
        <w:t>.</w:t>
      </w:r>
    </w:p>
    <w:p w:rsidR="009701E5" w:rsidRDefault="009701E5" w:rsidP="009701E5">
      <w:pPr>
        <w:bidi/>
        <w:ind w:firstLine="651"/>
        <w:jc w:val="both"/>
        <w:rPr>
          <w:rFonts w:ascii="Traditional Arabic" w:hAnsi="Traditional Arabic" w:cs="Traditional Arabic"/>
          <w:sz w:val="36"/>
          <w:szCs w:val="36"/>
          <w:rtl/>
        </w:rPr>
      </w:pPr>
      <w:r w:rsidRPr="00706B89">
        <w:rPr>
          <w:rFonts w:ascii="Traditional Arabic" w:hAnsi="Traditional Arabic" w:cs="Traditional Arabic"/>
          <w:sz w:val="36"/>
          <w:szCs w:val="36"/>
        </w:rPr>
        <w:t xml:space="preserve"> </w:t>
      </w:r>
      <w:r>
        <w:rPr>
          <w:rFonts w:ascii="Traditional Arabic" w:hAnsi="Traditional Arabic" w:cs="Traditional Arabic" w:hint="cs"/>
          <w:sz w:val="36"/>
          <w:szCs w:val="36"/>
          <w:rtl/>
        </w:rPr>
        <w:t>و</w:t>
      </w:r>
      <w:r w:rsidRPr="00706B89">
        <w:rPr>
          <w:rFonts w:ascii="Traditional Arabic" w:hAnsi="Traditional Arabic" w:cs="Traditional Arabic"/>
          <w:sz w:val="36"/>
          <w:szCs w:val="36"/>
          <w:rtl/>
        </w:rPr>
        <w:t>من مقتضيات احترام السلم الإداري مراعاة مبدأ الأولويات الرئاسية، إذ لا يحق للمرؤوس الكتابة إلى رئيسه الأعلى في السلم الإداري دون إشعار الرئيس الإداري المباشر</w:t>
      </w:r>
      <w:r>
        <w:rPr>
          <w:rFonts w:ascii="Traditional Arabic" w:hAnsi="Traditional Arabic" w:cs="Traditional Arabic" w:hint="cs"/>
          <w:sz w:val="36"/>
          <w:szCs w:val="36"/>
          <w:rtl/>
        </w:rPr>
        <w:t xml:space="preserve">، </w:t>
      </w:r>
      <w:r w:rsidRPr="00706B89">
        <w:rPr>
          <w:rFonts w:ascii="Traditional Arabic" w:hAnsi="Traditional Arabic" w:cs="Traditional Arabic"/>
          <w:sz w:val="36"/>
          <w:szCs w:val="36"/>
          <w:rtl/>
        </w:rPr>
        <w:lastRenderedPageBreak/>
        <w:t>والأسلوب الإداري يعكس هذا التدرج و يبرزه من خلال استعمال تعابير و صيغ خاصة تحترم الفوارق التسلسلية، بحيث لا يخاطب المحرر رئيسه كما يخاطب مرؤوسيه أو نظرائه، بل ينتقي لكل جهة أسلوبا خاصا و</w:t>
      </w:r>
      <w:r>
        <w:rPr>
          <w:rFonts w:ascii="Traditional Arabic" w:hAnsi="Traditional Arabic" w:cs="Traditional Arabic"/>
          <w:sz w:val="36"/>
          <w:szCs w:val="36"/>
          <w:rtl/>
        </w:rPr>
        <w:t>عبارات مناسب</w:t>
      </w:r>
      <w:r>
        <w:rPr>
          <w:rFonts w:ascii="Traditional Arabic" w:hAnsi="Traditional Arabic" w:cs="Traditional Arabic" w:hint="cs"/>
          <w:sz w:val="36"/>
          <w:szCs w:val="36"/>
          <w:rtl/>
        </w:rPr>
        <w:t>ة.</w:t>
      </w:r>
      <w:r w:rsidRPr="00706B89">
        <w:rPr>
          <w:rFonts w:ascii="Traditional Arabic" w:hAnsi="Traditional Arabic" w:cs="Traditional Arabic"/>
          <w:sz w:val="36"/>
          <w:szCs w:val="36"/>
        </w:rPr>
        <w:t xml:space="preserve"> </w:t>
      </w:r>
    </w:p>
    <w:p w:rsidR="009701E5" w:rsidRPr="00DA45CB" w:rsidRDefault="009701E5" w:rsidP="00DB423D">
      <w:pPr>
        <w:pStyle w:val="Paragraphedeliste"/>
        <w:numPr>
          <w:ilvl w:val="0"/>
          <w:numId w:val="1"/>
        </w:numPr>
        <w:bidi/>
        <w:ind w:left="84" w:firstLine="276"/>
        <w:jc w:val="both"/>
        <w:rPr>
          <w:rFonts w:ascii="Traditional Arabic" w:hAnsi="Traditional Arabic" w:cs="Traditional Arabic"/>
          <w:sz w:val="36"/>
          <w:szCs w:val="36"/>
          <w:rtl/>
        </w:rPr>
      </w:pPr>
      <w:r w:rsidRPr="00DB423D">
        <w:rPr>
          <w:rFonts w:ascii="Traditional Arabic" w:hAnsi="Traditional Arabic" w:cs="Traditional Arabic" w:hint="cs"/>
          <w:b/>
          <w:bCs/>
          <w:sz w:val="36"/>
          <w:szCs w:val="36"/>
          <w:rtl/>
        </w:rPr>
        <w:t>ف</w:t>
      </w:r>
      <w:r w:rsidRPr="00DB423D">
        <w:rPr>
          <w:rFonts w:ascii="Traditional Arabic" w:hAnsi="Traditional Arabic" w:cs="Traditional Arabic"/>
          <w:b/>
          <w:bCs/>
          <w:sz w:val="36"/>
          <w:szCs w:val="36"/>
          <w:rtl/>
        </w:rPr>
        <w:t>الرئيس:</w:t>
      </w:r>
      <w:r w:rsidRPr="00DA45CB">
        <w:rPr>
          <w:rFonts w:ascii="Traditional Arabic" w:hAnsi="Traditional Arabic" w:cs="Traditional Arabic"/>
          <w:sz w:val="36"/>
          <w:szCs w:val="36"/>
          <w:rtl/>
        </w:rPr>
        <w:t xml:space="preserve"> يلفت الانتباه، يشير، ينهي إلى علم، يدعو، يلزم، يفرض، يشيد، يولي أهمية كبرى، يرجو السهر على، يرجو من مرؤوسه بأن يتفضل</w:t>
      </w:r>
      <w:r w:rsidR="00DB423D">
        <w:rPr>
          <w:rFonts w:ascii="Traditional Arabic" w:hAnsi="Traditional Arabic" w:cs="Traditional Arabic" w:hint="cs"/>
          <w:sz w:val="36"/>
          <w:szCs w:val="36"/>
          <w:rtl/>
        </w:rPr>
        <w:t>.</w:t>
      </w:r>
    </w:p>
    <w:p w:rsidR="009701E5" w:rsidRPr="00DB423D" w:rsidRDefault="009701E5" w:rsidP="00DB423D">
      <w:pPr>
        <w:pStyle w:val="Paragraphedeliste"/>
        <w:numPr>
          <w:ilvl w:val="0"/>
          <w:numId w:val="1"/>
        </w:numPr>
        <w:bidi/>
        <w:ind w:left="84" w:firstLine="284"/>
        <w:jc w:val="both"/>
        <w:rPr>
          <w:rFonts w:ascii="Traditional Arabic" w:eastAsiaTheme="minorEastAsia" w:hAnsi="Traditional Arabic" w:cs="Traditional Arabic"/>
          <w:color w:val="000000" w:themeColor="text1"/>
          <w:kern w:val="24"/>
          <w:sz w:val="36"/>
          <w:szCs w:val="36"/>
          <w:lang w:bidi="ar-DZ"/>
        </w:rPr>
      </w:pPr>
      <w:r w:rsidRPr="00DB423D">
        <w:rPr>
          <w:rFonts w:ascii="Traditional Arabic" w:hAnsi="Traditional Arabic" w:cs="Traditional Arabic"/>
          <w:b/>
          <w:bCs/>
          <w:sz w:val="36"/>
          <w:szCs w:val="36"/>
          <w:rtl/>
        </w:rPr>
        <w:t>والمرؤوس:</w:t>
      </w:r>
      <w:r w:rsidRPr="00DA45CB">
        <w:rPr>
          <w:rFonts w:ascii="Traditional Arabic" w:hAnsi="Traditional Arabic" w:cs="Traditional Arabic"/>
          <w:sz w:val="36"/>
          <w:szCs w:val="36"/>
          <w:rtl/>
        </w:rPr>
        <w:t xml:space="preserve"> يعرض، يرجو، يشكر، يقترح على رئيسه، يفيد، يوافي، يرسل، يقدم، يرجو من رئيسه بأن يقبل التفضل</w:t>
      </w:r>
      <w:r>
        <w:rPr>
          <w:rFonts w:ascii="Traditional Arabic" w:hAnsi="Traditional Arabic" w:cs="Traditional Arabic" w:hint="cs"/>
          <w:sz w:val="36"/>
          <w:szCs w:val="36"/>
          <w:rtl/>
        </w:rPr>
        <w:t>،</w:t>
      </w:r>
      <w:r w:rsidRPr="00DA45CB">
        <w:rPr>
          <w:rFonts w:ascii="Traditional Arabic" w:hAnsi="Traditional Arabic" w:cs="Traditional Arabic"/>
          <w:sz w:val="36"/>
          <w:szCs w:val="36"/>
          <w:rtl/>
        </w:rPr>
        <w:t xml:space="preserve"> و يرجو من رئيسه بأن يتقبل عبارات الاحترام والإخلاص</w:t>
      </w:r>
      <w:r w:rsidRPr="00DA45CB">
        <w:rPr>
          <w:rFonts w:ascii="Traditional Arabic" w:hAnsi="Traditional Arabic" w:cs="Traditional Arabic"/>
          <w:sz w:val="36"/>
          <w:szCs w:val="36"/>
        </w:rPr>
        <w:t xml:space="preserve"> ... </w:t>
      </w:r>
      <w:r>
        <w:rPr>
          <w:rFonts w:ascii="Traditional Arabic" w:hAnsi="Traditional Arabic" w:cs="Traditional Arabic" w:hint="cs"/>
          <w:sz w:val="36"/>
          <w:szCs w:val="36"/>
          <w:rtl/>
        </w:rPr>
        <w:t xml:space="preserve">- </w:t>
      </w:r>
      <w:r w:rsidRPr="00DA45CB">
        <w:rPr>
          <w:rFonts w:ascii="Traditional Arabic" w:hAnsi="Traditional Arabic" w:cs="Traditional Arabic"/>
          <w:b/>
          <w:bCs/>
          <w:sz w:val="36"/>
          <w:szCs w:val="36"/>
          <w:rtl/>
        </w:rPr>
        <w:t>المجاملة</w:t>
      </w:r>
      <w:r>
        <w:rPr>
          <w:rFonts w:ascii="Traditional Arabic" w:hAnsi="Traditional Arabic" w:cs="Traditional Arabic" w:hint="cs"/>
          <w:sz w:val="36"/>
          <w:szCs w:val="36"/>
          <w:rtl/>
        </w:rPr>
        <w:t>:</w:t>
      </w:r>
      <w:r w:rsidRPr="00DA45CB">
        <w:rPr>
          <w:rFonts w:ascii="Traditional Arabic" w:hAnsi="Traditional Arabic" w:cs="Traditional Arabic"/>
          <w:sz w:val="36"/>
          <w:szCs w:val="36"/>
          <w:rtl/>
        </w:rPr>
        <w:t xml:space="preserve"> يقصد بالمجاملة استعمال عبارات يراعى من خلالها احترام مشاعر المخاطبين وتجنب استعمال العبارات المحقرة أو المضايقة، </w:t>
      </w:r>
      <w:r>
        <w:rPr>
          <w:rFonts w:ascii="Traditional Arabic" w:hAnsi="Traditional Arabic" w:cs="Traditional Arabic" w:hint="cs"/>
          <w:sz w:val="36"/>
          <w:szCs w:val="36"/>
          <w:rtl/>
        </w:rPr>
        <w:t>ب</w:t>
      </w:r>
      <w:r w:rsidRPr="00DA45CB">
        <w:rPr>
          <w:rFonts w:ascii="Traditional Arabic" w:hAnsi="Traditional Arabic" w:cs="Traditional Arabic"/>
          <w:sz w:val="36"/>
          <w:szCs w:val="36"/>
          <w:rtl/>
        </w:rPr>
        <w:t>استعمال صيغ خاصة عند الرد على طلبات المواطنين أو المستخدمين، حيث يتوجب على المحرر التحلي باللباقة و انتقاء العبارات الإيجابية التي تتر</w:t>
      </w:r>
      <w:r>
        <w:rPr>
          <w:rFonts w:ascii="Traditional Arabic" w:hAnsi="Traditional Arabic" w:cs="Traditional Arabic"/>
          <w:sz w:val="36"/>
          <w:szCs w:val="36"/>
          <w:rtl/>
        </w:rPr>
        <w:t>ك باب الأمل مفتوحا في حس المخاط</w:t>
      </w:r>
      <w:r>
        <w:rPr>
          <w:rFonts w:ascii="Traditional Arabic" w:hAnsi="Traditional Arabic" w:cs="Traditional Arabic" w:hint="cs"/>
          <w:sz w:val="36"/>
          <w:szCs w:val="36"/>
          <w:rtl/>
        </w:rPr>
        <w:t>ب، و</w:t>
      </w:r>
      <w:r w:rsidRPr="00DA45CB">
        <w:rPr>
          <w:rFonts w:ascii="Traditional Arabic" w:hAnsi="Traditional Arabic" w:cs="Traditional Arabic"/>
          <w:sz w:val="36"/>
          <w:szCs w:val="36"/>
          <w:rtl/>
        </w:rPr>
        <w:t>من مقتضيات المجاملة استعمال الصيغ التشريفية (يشرفني، لي الشرف...) عند افتتاح المراسلات، و العبارات المهذبة (يسرني، يؤسفني...) للرد على الطلبات بالقبول أو الرفض</w:t>
      </w:r>
      <w:r>
        <w:rPr>
          <w:rFonts w:ascii="Traditional Arabic" w:hAnsi="Traditional Arabic" w:cs="Traditional Arabic" w:hint="cs"/>
          <w:sz w:val="36"/>
          <w:szCs w:val="36"/>
          <w:rtl/>
        </w:rPr>
        <w:t>.</w:t>
      </w:r>
    </w:p>
    <w:p w:rsidR="00DB423D" w:rsidRPr="00DB423D" w:rsidRDefault="00DB423D" w:rsidP="00DB423D">
      <w:pPr>
        <w:pStyle w:val="Paragraphedeliste"/>
        <w:bidi/>
        <w:ind w:left="84"/>
        <w:jc w:val="both"/>
        <w:rPr>
          <w:rFonts w:ascii="Traditional Arabic" w:eastAsiaTheme="minorEastAsia" w:hAnsi="Traditional Arabic" w:cs="Traditional Arabic"/>
          <w:b/>
          <w:bCs/>
          <w:color w:val="000000" w:themeColor="text1"/>
          <w:kern w:val="24"/>
          <w:sz w:val="36"/>
          <w:szCs w:val="36"/>
          <w:rtl/>
          <w:lang w:bidi="ar-DZ"/>
        </w:rPr>
      </w:pPr>
      <w:r>
        <w:rPr>
          <w:rFonts w:ascii="Traditional Arabic" w:eastAsiaTheme="minorEastAsia" w:hAnsi="Traditional Arabic" w:cs="Traditional Arabic" w:hint="cs"/>
          <w:b/>
          <w:bCs/>
          <w:color w:val="000000" w:themeColor="text1"/>
          <w:kern w:val="24"/>
          <w:sz w:val="36"/>
          <w:szCs w:val="36"/>
          <w:rtl/>
          <w:lang w:bidi="ar-DZ"/>
        </w:rPr>
        <w:t>2.</w:t>
      </w:r>
      <w:r w:rsidRPr="00DB423D">
        <w:rPr>
          <w:rFonts w:ascii="Traditional Arabic" w:eastAsiaTheme="minorEastAsia" w:hAnsi="Traditional Arabic" w:cs="Traditional Arabic"/>
          <w:b/>
          <w:bCs/>
          <w:color w:val="000000" w:themeColor="text1"/>
          <w:kern w:val="24"/>
          <w:sz w:val="36"/>
          <w:szCs w:val="36"/>
          <w:rtl/>
          <w:lang w:bidi="ar-DZ"/>
        </w:rPr>
        <w:t xml:space="preserve"> الشروط الشكلية</w:t>
      </w:r>
      <w:r w:rsidRPr="00DB423D">
        <w:rPr>
          <w:rFonts w:ascii="Traditional Arabic" w:eastAsiaTheme="minorEastAsia" w:hAnsi="Traditional Arabic" w:cs="Traditional Arabic"/>
          <w:b/>
          <w:bCs/>
          <w:color w:val="000000" w:themeColor="text1"/>
          <w:kern w:val="24"/>
          <w:sz w:val="36"/>
          <w:szCs w:val="36"/>
          <w:lang w:bidi="ar-DZ"/>
        </w:rPr>
        <w:t>:</w:t>
      </w:r>
    </w:p>
    <w:p w:rsidR="00774CF0" w:rsidRDefault="00DB423D" w:rsidP="00774CF0">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color w:val="000000" w:themeColor="text1"/>
          <w:kern w:val="24"/>
          <w:sz w:val="36"/>
          <w:szCs w:val="36"/>
          <w:lang w:bidi="ar-DZ"/>
        </w:rPr>
        <w:t xml:space="preserve"> </w:t>
      </w:r>
      <w:r w:rsidRPr="00DB423D">
        <w:rPr>
          <w:rFonts w:ascii="Traditional Arabic" w:eastAsiaTheme="minorEastAsia" w:hAnsi="Traditional Arabic" w:cs="Traditional Arabic"/>
          <w:b/>
          <w:bCs/>
          <w:color w:val="000000" w:themeColor="text1"/>
          <w:kern w:val="24"/>
          <w:sz w:val="36"/>
          <w:szCs w:val="36"/>
          <w:lang w:bidi="ar-DZ"/>
        </w:rPr>
        <w:t xml:space="preserve">- </w:t>
      </w:r>
      <w:r w:rsidR="00B623D3">
        <w:rPr>
          <w:rFonts w:ascii="Traditional Arabic" w:eastAsiaTheme="minorEastAsia" w:hAnsi="Traditional Arabic" w:cs="Traditional Arabic" w:hint="cs"/>
          <w:b/>
          <w:bCs/>
          <w:color w:val="000000" w:themeColor="text1"/>
          <w:kern w:val="24"/>
          <w:sz w:val="36"/>
          <w:szCs w:val="36"/>
          <w:rtl/>
          <w:lang w:bidi="ar-DZ"/>
        </w:rPr>
        <w:t xml:space="preserve">وحدوية الموضوع: </w:t>
      </w:r>
      <w:r w:rsidR="00774CF0" w:rsidRPr="00774CF0">
        <w:rPr>
          <w:rFonts w:ascii="Traditional Arabic" w:eastAsiaTheme="minorEastAsia" w:hAnsi="Traditional Arabic" w:cs="Traditional Arabic" w:hint="cs"/>
          <w:color w:val="000000" w:themeColor="text1"/>
          <w:kern w:val="24"/>
          <w:sz w:val="36"/>
          <w:szCs w:val="36"/>
          <w:rtl/>
          <w:lang w:bidi="ar-DZ"/>
        </w:rPr>
        <w:t>الموضوع</w:t>
      </w:r>
      <w:r w:rsidR="00774CF0">
        <w:rPr>
          <w:rFonts w:ascii="Traditional Arabic" w:eastAsiaTheme="minorEastAsia" w:hAnsi="Traditional Arabic" w:cs="Traditional Arabic" w:hint="cs"/>
          <w:b/>
          <w:bCs/>
          <w:color w:val="000000" w:themeColor="text1"/>
          <w:kern w:val="24"/>
          <w:sz w:val="36"/>
          <w:szCs w:val="36"/>
          <w:rtl/>
          <w:lang w:bidi="ar-DZ"/>
        </w:rPr>
        <w:t xml:space="preserve"> </w:t>
      </w:r>
      <w:r w:rsidR="00774CF0" w:rsidRPr="00774CF0">
        <w:rPr>
          <w:rFonts w:ascii="Traditional Arabic" w:eastAsiaTheme="minorEastAsia" w:hAnsi="Traditional Arabic" w:cs="Traditional Arabic"/>
          <w:color w:val="000000" w:themeColor="text1"/>
          <w:kern w:val="24"/>
          <w:sz w:val="36"/>
          <w:szCs w:val="36"/>
          <w:rtl/>
          <w:lang w:bidi="ar-DZ"/>
        </w:rPr>
        <w:t>هو عبارة عن جملة واضحة ودقيقة موجزة</w:t>
      </w:r>
      <w:r w:rsidR="00774CF0">
        <w:rPr>
          <w:rFonts w:ascii="Traditional Arabic" w:eastAsiaTheme="minorEastAsia" w:hAnsi="Traditional Arabic" w:cs="Traditional Arabic" w:hint="cs"/>
          <w:color w:val="000000" w:themeColor="text1"/>
          <w:kern w:val="24"/>
          <w:sz w:val="36"/>
          <w:szCs w:val="36"/>
          <w:rtl/>
          <w:lang w:bidi="ar-DZ"/>
        </w:rPr>
        <w:t>،</w:t>
      </w:r>
      <w:r w:rsidR="00774CF0" w:rsidRPr="00774CF0">
        <w:rPr>
          <w:rFonts w:ascii="Traditional Arabic" w:eastAsiaTheme="minorEastAsia" w:hAnsi="Traditional Arabic" w:cs="Traditional Arabic"/>
          <w:color w:val="000000" w:themeColor="text1"/>
          <w:kern w:val="24"/>
          <w:sz w:val="36"/>
          <w:szCs w:val="36"/>
          <w:rtl/>
          <w:lang w:bidi="ar-DZ"/>
        </w:rPr>
        <w:t xml:space="preserve"> تعبر عن فحوى الوثيقة تتصدر جسم الرسالة وتوضح </w:t>
      </w:r>
      <w:r w:rsidR="00774CF0" w:rsidRPr="00774CF0">
        <w:rPr>
          <w:rFonts w:ascii="Traditional Arabic" w:eastAsiaTheme="minorEastAsia" w:hAnsi="Traditional Arabic" w:cs="Traditional Arabic" w:hint="cs"/>
          <w:color w:val="000000" w:themeColor="text1"/>
          <w:kern w:val="24"/>
          <w:sz w:val="36"/>
          <w:szCs w:val="36"/>
          <w:rtl/>
          <w:lang w:bidi="ar-DZ"/>
        </w:rPr>
        <w:t>باختصار</w:t>
      </w:r>
      <w:r w:rsidR="00774CF0" w:rsidRPr="00774CF0">
        <w:rPr>
          <w:rFonts w:ascii="Traditional Arabic" w:eastAsiaTheme="minorEastAsia" w:hAnsi="Traditional Arabic" w:cs="Traditional Arabic"/>
          <w:color w:val="000000" w:themeColor="text1"/>
          <w:kern w:val="24"/>
          <w:sz w:val="36"/>
          <w:szCs w:val="36"/>
          <w:rtl/>
          <w:lang w:bidi="ar-DZ"/>
        </w:rPr>
        <w:t xml:space="preserve"> الموضوع المراد عرضه أو طرحه على الهيئة المعنية والغاية منه، ويتيح لهذه الهيئة </w:t>
      </w:r>
      <w:r w:rsidR="00774CF0" w:rsidRPr="00774CF0">
        <w:rPr>
          <w:rFonts w:ascii="Traditional Arabic" w:eastAsiaTheme="minorEastAsia" w:hAnsi="Traditional Arabic" w:cs="Traditional Arabic" w:hint="cs"/>
          <w:color w:val="000000" w:themeColor="text1"/>
          <w:kern w:val="24"/>
          <w:sz w:val="36"/>
          <w:szCs w:val="36"/>
          <w:rtl/>
          <w:lang w:bidi="ar-DZ"/>
        </w:rPr>
        <w:t>الإدراك</w:t>
      </w:r>
      <w:r w:rsidR="00774CF0" w:rsidRPr="00774CF0">
        <w:rPr>
          <w:rFonts w:ascii="Traditional Arabic" w:eastAsiaTheme="minorEastAsia" w:hAnsi="Traditional Arabic" w:cs="Traditional Arabic"/>
          <w:color w:val="000000" w:themeColor="text1"/>
          <w:kern w:val="24"/>
          <w:sz w:val="36"/>
          <w:szCs w:val="36"/>
          <w:rtl/>
          <w:lang w:bidi="ar-DZ"/>
        </w:rPr>
        <w:t xml:space="preserve"> السريع </w:t>
      </w:r>
      <w:r w:rsidR="00774CF0">
        <w:rPr>
          <w:rFonts w:ascii="Traditional Arabic" w:eastAsiaTheme="minorEastAsia" w:hAnsi="Traditional Arabic" w:cs="Traditional Arabic" w:hint="cs"/>
          <w:color w:val="000000" w:themeColor="text1"/>
          <w:kern w:val="24"/>
          <w:sz w:val="36"/>
          <w:szCs w:val="36"/>
          <w:rtl/>
          <w:lang w:bidi="ar-DZ"/>
        </w:rPr>
        <w:t>ل</w:t>
      </w:r>
      <w:r w:rsidR="00774CF0" w:rsidRPr="00774CF0">
        <w:rPr>
          <w:rFonts w:ascii="Traditional Arabic" w:eastAsiaTheme="minorEastAsia" w:hAnsi="Traditional Arabic" w:cs="Traditional Arabic"/>
          <w:color w:val="000000" w:themeColor="text1"/>
          <w:kern w:val="24"/>
          <w:sz w:val="36"/>
          <w:szCs w:val="36"/>
          <w:rtl/>
          <w:lang w:bidi="ar-DZ"/>
        </w:rPr>
        <w:t>أهمية الموضوع</w:t>
      </w:r>
      <w:r w:rsidR="00774CF0">
        <w:rPr>
          <w:rFonts w:ascii="Traditional Arabic" w:eastAsiaTheme="minorEastAsia" w:hAnsi="Traditional Arabic" w:cs="Traditional Arabic" w:hint="cs"/>
          <w:color w:val="000000" w:themeColor="text1"/>
          <w:kern w:val="24"/>
          <w:sz w:val="36"/>
          <w:szCs w:val="36"/>
          <w:rtl/>
          <w:lang w:bidi="ar-DZ"/>
        </w:rPr>
        <w:t>،</w:t>
      </w:r>
      <w:r w:rsidR="00774CF0" w:rsidRPr="00774CF0">
        <w:rPr>
          <w:rFonts w:ascii="Traditional Arabic" w:eastAsiaTheme="minorEastAsia" w:hAnsi="Traditional Arabic" w:cs="Traditional Arabic"/>
          <w:color w:val="000000" w:themeColor="text1"/>
          <w:kern w:val="24"/>
          <w:sz w:val="36"/>
          <w:szCs w:val="36"/>
          <w:rtl/>
          <w:lang w:bidi="ar-DZ"/>
        </w:rPr>
        <w:t xml:space="preserve"> ويسهل لها عملية دراس</w:t>
      </w:r>
      <w:r w:rsidR="00774CF0">
        <w:rPr>
          <w:rFonts w:ascii="Traditional Arabic" w:eastAsiaTheme="minorEastAsia" w:hAnsi="Traditional Arabic" w:cs="Traditional Arabic" w:hint="cs"/>
          <w:color w:val="000000" w:themeColor="text1"/>
          <w:kern w:val="24"/>
          <w:sz w:val="36"/>
          <w:szCs w:val="36"/>
          <w:rtl/>
          <w:lang w:bidi="ar-DZ"/>
        </w:rPr>
        <w:t>ته</w:t>
      </w:r>
      <w:r w:rsidR="00774CF0" w:rsidRPr="00774CF0">
        <w:rPr>
          <w:rFonts w:ascii="Traditional Arabic" w:eastAsiaTheme="minorEastAsia" w:hAnsi="Traditional Arabic" w:cs="Traditional Arabic"/>
          <w:color w:val="000000" w:themeColor="text1"/>
          <w:kern w:val="24"/>
          <w:sz w:val="36"/>
          <w:szCs w:val="36"/>
          <w:rtl/>
          <w:lang w:bidi="ar-DZ"/>
        </w:rPr>
        <w:t xml:space="preserve"> وترتيب</w:t>
      </w:r>
      <w:r w:rsidR="00774CF0">
        <w:rPr>
          <w:rFonts w:ascii="Traditional Arabic" w:eastAsiaTheme="minorEastAsia" w:hAnsi="Traditional Arabic" w:cs="Traditional Arabic" w:hint="cs"/>
          <w:color w:val="000000" w:themeColor="text1"/>
          <w:kern w:val="24"/>
          <w:sz w:val="36"/>
          <w:szCs w:val="36"/>
          <w:rtl/>
          <w:lang w:bidi="ar-DZ"/>
        </w:rPr>
        <w:t>ه.</w:t>
      </w:r>
    </w:p>
    <w:p w:rsidR="008C7B9E" w:rsidRDefault="008C7B9E" w:rsidP="00774CF0">
      <w:pPr>
        <w:pStyle w:val="Paragraphedeliste"/>
        <w:bidi/>
        <w:ind w:left="84" w:firstLine="425"/>
        <w:jc w:val="both"/>
        <w:rPr>
          <w:rFonts w:ascii="Traditional Arabic" w:eastAsiaTheme="minorEastAsia" w:hAnsi="Traditional Arabic" w:cs="Traditional Arabic"/>
          <w:b/>
          <w:bCs/>
          <w:color w:val="000000" w:themeColor="text1"/>
          <w:kern w:val="24"/>
          <w:sz w:val="36"/>
          <w:szCs w:val="36"/>
          <w:rtl/>
          <w:lang w:bidi="ar-DZ"/>
        </w:rPr>
      </w:pPr>
      <w:r w:rsidRPr="008C7B9E">
        <w:rPr>
          <w:rFonts w:ascii="Traditional Arabic" w:eastAsiaTheme="minorEastAsia" w:hAnsi="Traditional Arabic" w:cs="Traditional Arabic"/>
          <w:color w:val="000000" w:themeColor="text1"/>
          <w:kern w:val="24"/>
          <w:sz w:val="36"/>
          <w:szCs w:val="36"/>
          <w:rtl/>
          <w:lang w:bidi="ar-DZ"/>
        </w:rPr>
        <w:t>ينبغي على المحرر الإداري أن يكون على علم تام بموضوع الوثيقة المزمع تحريرها ودراية كاملة بكل ما يتعلق بهذا الموضوع من الناحية الإدارية، القانونية، التقنية...و غيرها،</w:t>
      </w:r>
      <w:r w:rsidRPr="008C7B9E">
        <w:rPr>
          <w:rFonts w:ascii="Traditional Arabic" w:eastAsiaTheme="minorEastAsia" w:hAnsi="Traditional Arabic" w:cs="Traditional Arabic" w:hint="cs"/>
          <w:color w:val="000000" w:themeColor="text1"/>
          <w:kern w:val="24"/>
          <w:sz w:val="36"/>
          <w:szCs w:val="36"/>
          <w:rtl/>
          <w:lang w:bidi="ar-DZ"/>
        </w:rPr>
        <w:t xml:space="preserve"> </w:t>
      </w:r>
      <w:r>
        <w:rPr>
          <w:rFonts w:ascii="Traditional Arabic" w:eastAsiaTheme="minorEastAsia" w:hAnsi="Traditional Arabic" w:cs="Traditional Arabic" w:hint="cs"/>
          <w:color w:val="000000" w:themeColor="text1"/>
          <w:kern w:val="24"/>
          <w:sz w:val="36"/>
          <w:szCs w:val="36"/>
          <w:rtl/>
          <w:lang w:bidi="ar-DZ"/>
        </w:rPr>
        <w:t>كما يجب أن تتضمن الرسالة موضوع وحيد</w:t>
      </w:r>
      <w:r>
        <w:rPr>
          <w:rFonts w:ascii="Traditional Arabic" w:eastAsiaTheme="minorEastAsia" w:hAnsi="Traditional Arabic" w:cs="Traditional Arabic" w:hint="cs"/>
          <w:color w:val="000000" w:themeColor="text1"/>
          <w:kern w:val="24"/>
          <w:sz w:val="36"/>
          <w:szCs w:val="36"/>
          <w:rtl/>
          <w:lang w:bidi="ar-DZ"/>
        </w:rPr>
        <w:t xml:space="preserve"> وتجنب تداخل مواضيع الرسالة الواحدة،</w:t>
      </w:r>
      <w:r w:rsidRPr="008C7B9E">
        <w:rPr>
          <w:rFonts w:ascii="Traditional Arabic" w:eastAsiaTheme="minorEastAsia" w:hAnsi="Traditional Arabic" w:cs="Traditional Arabic"/>
          <w:color w:val="000000" w:themeColor="text1"/>
          <w:kern w:val="24"/>
          <w:sz w:val="36"/>
          <w:szCs w:val="36"/>
          <w:rtl/>
          <w:lang w:bidi="ar-DZ"/>
        </w:rPr>
        <w:t xml:space="preserve"> ومن ثم يتوجب على المحرر أن</w:t>
      </w:r>
      <w:r>
        <w:rPr>
          <w:rFonts w:ascii="Traditional Arabic" w:eastAsiaTheme="minorEastAsia" w:hAnsi="Traditional Arabic" w:cs="Traditional Arabic"/>
          <w:color w:val="000000" w:themeColor="text1"/>
          <w:kern w:val="24"/>
          <w:sz w:val="36"/>
          <w:szCs w:val="36"/>
          <w:lang w:bidi="ar-DZ"/>
        </w:rPr>
        <w:t xml:space="preserve"> :</w:t>
      </w:r>
    </w:p>
    <w:p w:rsidR="008C7B9E" w:rsidRDefault="008C7B9E" w:rsidP="008C7B9E">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b/>
          <w:bCs/>
          <w:color w:val="000000" w:themeColor="text1"/>
          <w:kern w:val="24"/>
          <w:sz w:val="36"/>
          <w:szCs w:val="36"/>
          <w:rtl/>
          <w:lang w:bidi="ar-DZ"/>
        </w:rPr>
        <w:t>-</w:t>
      </w:r>
      <w:r>
        <w:rPr>
          <w:rFonts w:ascii="Traditional Arabic" w:eastAsiaTheme="minorEastAsia" w:hAnsi="Traditional Arabic" w:cs="Traditional Arabic" w:hint="cs"/>
          <w:color w:val="000000" w:themeColor="text1"/>
          <w:kern w:val="24"/>
          <w:sz w:val="36"/>
          <w:szCs w:val="36"/>
          <w:rtl/>
          <w:lang w:bidi="ar-DZ"/>
        </w:rPr>
        <w:t xml:space="preserve"> </w:t>
      </w:r>
      <w:r w:rsidRPr="008C7B9E">
        <w:rPr>
          <w:rFonts w:ascii="Traditional Arabic" w:eastAsiaTheme="minorEastAsia" w:hAnsi="Traditional Arabic" w:cs="Traditional Arabic"/>
          <w:color w:val="000000" w:themeColor="text1"/>
          <w:kern w:val="24"/>
          <w:sz w:val="36"/>
          <w:szCs w:val="36"/>
          <w:rtl/>
          <w:lang w:bidi="ar-DZ"/>
        </w:rPr>
        <w:t>يجمع كل المعلومات والمعطيات الخاصة بالموضوع، بواسطة الدراسات، التحقيقات، الاستشارات</w:t>
      </w:r>
    </w:p>
    <w:p w:rsidR="008C7B9E" w:rsidRDefault="008C7B9E" w:rsidP="008C7B9E">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b/>
          <w:bCs/>
          <w:color w:val="000000" w:themeColor="text1"/>
          <w:kern w:val="24"/>
          <w:sz w:val="36"/>
          <w:szCs w:val="36"/>
          <w:rtl/>
          <w:lang w:bidi="ar-DZ"/>
        </w:rPr>
        <w:t>-</w:t>
      </w:r>
      <w:r w:rsidRPr="008C7B9E">
        <w:rPr>
          <w:rFonts w:ascii="Traditional Arabic" w:eastAsiaTheme="minorEastAsia" w:hAnsi="Traditional Arabic" w:cs="Traditional Arabic"/>
          <w:color w:val="000000" w:themeColor="text1"/>
          <w:kern w:val="24"/>
          <w:sz w:val="36"/>
          <w:szCs w:val="36"/>
          <w:lang w:bidi="ar-DZ"/>
        </w:rPr>
        <w:t xml:space="preserve"> </w:t>
      </w:r>
      <w:r w:rsidRPr="008C7B9E">
        <w:rPr>
          <w:rFonts w:ascii="Traditional Arabic" w:eastAsiaTheme="minorEastAsia" w:hAnsi="Traditional Arabic" w:cs="Traditional Arabic"/>
          <w:color w:val="000000" w:themeColor="text1"/>
          <w:kern w:val="24"/>
          <w:sz w:val="36"/>
          <w:szCs w:val="36"/>
          <w:rtl/>
          <w:lang w:bidi="ar-DZ"/>
        </w:rPr>
        <w:t>يحدد ال</w:t>
      </w:r>
      <w:bookmarkStart w:id="0" w:name="_GoBack"/>
      <w:bookmarkEnd w:id="0"/>
      <w:r w:rsidRPr="008C7B9E">
        <w:rPr>
          <w:rFonts w:ascii="Traditional Arabic" w:eastAsiaTheme="minorEastAsia" w:hAnsi="Traditional Arabic" w:cs="Traditional Arabic"/>
          <w:color w:val="000000" w:themeColor="text1"/>
          <w:kern w:val="24"/>
          <w:sz w:val="36"/>
          <w:szCs w:val="36"/>
          <w:rtl/>
          <w:lang w:bidi="ar-DZ"/>
        </w:rPr>
        <w:t>هدف الجوهري و الأهداف الفرعية من تحرير الوثيقة</w:t>
      </w:r>
      <w:r w:rsidRPr="008C7B9E">
        <w:rPr>
          <w:rFonts w:ascii="Traditional Arabic" w:eastAsiaTheme="minorEastAsia" w:hAnsi="Traditional Arabic" w:cs="Traditional Arabic"/>
          <w:color w:val="000000" w:themeColor="text1"/>
          <w:kern w:val="24"/>
          <w:sz w:val="36"/>
          <w:szCs w:val="36"/>
          <w:lang w:bidi="ar-DZ"/>
        </w:rPr>
        <w:t xml:space="preserve"> .</w:t>
      </w:r>
    </w:p>
    <w:p w:rsidR="008C7B9E" w:rsidRDefault="008C7B9E" w:rsidP="008C7B9E">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b/>
          <w:bCs/>
          <w:color w:val="000000" w:themeColor="text1"/>
          <w:kern w:val="24"/>
          <w:sz w:val="36"/>
          <w:szCs w:val="36"/>
          <w:rtl/>
          <w:lang w:bidi="ar-DZ"/>
        </w:rPr>
        <w:lastRenderedPageBreak/>
        <w:t>-</w:t>
      </w:r>
      <w:r w:rsidRPr="008C7B9E">
        <w:rPr>
          <w:rFonts w:ascii="Traditional Arabic" w:eastAsiaTheme="minorEastAsia" w:hAnsi="Traditional Arabic" w:cs="Traditional Arabic"/>
          <w:color w:val="000000" w:themeColor="text1"/>
          <w:kern w:val="24"/>
          <w:sz w:val="36"/>
          <w:szCs w:val="36"/>
          <w:lang w:bidi="ar-DZ"/>
        </w:rPr>
        <w:t xml:space="preserve"> </w:t>
      </w:r>
      <w:r w:rsidRPr="008C7B9E">
        <w:rPr>
          <w:rFonts w:ascii="Traditional Arabic" w:eastAsiaTheme="minorEastAsia" w:hAnsi="Traditional Arabic" w:cs="Traditional Arabic"/>
          <w:color w:val="000000" w:themeColor="text1"/>
          <w:kern w:val="24"/>
          <w:sz w:val="36"/>
          <w:szCs w:val="36"/>
          <w:rtl/>
          <w:lang w:bidi="ar-DZ"/>
        </w:rPr>
        <w:t xml:space="preserve">إعداد مخطط التحرير: قبل الشروع في صياغة نص الوثيقة يتوجب على المحرر الإداري </w:t>
      </w:r>
      <w:r>
        <w:rPr>
          <w:rFonts w:ascii="Traditional Arabic" w:eastAsiaTheme="minorEastAsia" w:hAnsi="Traditional Arabic" w:cs="Traditional Arabic"/>
          <w:color w:val="000000" w:themeColor="text1"/>
          <w:kern w:val="24"/>
          <w:sz w:val="36"/>
          <w:szCs w:val="36"/>
          <w:rtl/>
          <w:lang w:bidi="ar-DZ"/>
        </w:rPr>
        <w:t>وضع خطة عمل بغرض تنظيم و</w:t>
      </w:r>
      <w:r w:rsidRPr="008C7B9E">
        <w:rPr>
          <w:rFonts w:ascii="Traditional Arabic" w:eastAsiaTheme="minorEastAsia" w:hAnsi="Traditional Arabic" w:cs="Traditional Arabic"/>
          <w:color w:val="000000" w:themeColor="text1"/>
          <w:kern w:val="24"/>
          <w:sz w:val="36"/>
          <w:szCs w:val="36"/>
          <w:rtl/>
          <w:lang w:bidi="ar-DZ"/>
        </w:rPr>
        <w:t>ترتيب الأفكار والمعلومات، وتسهيل عملية الصياغة التقنية بما يضمن فهمها من قبل القارئ وتحقيقها للهدف المنشود</w:t>
      </w:r>
      <w:r>
        <w:rPr>
          <w:rFonts w:ascii="Traditional Arabic" w:eastAsiaTheme="minorEastAsia" w:hAnsi="Traditional Arabic" w:cs="Traditional Arabic" w:hint="cs"/>
          <w:color w:val="000000" w:themeColor="text1"/>
          <w:kern w:val="24"/>
          <w:sz w:val="36"/>
          <w:szCs w:val="36"/>
          <w:rtl/>
          <w:lang w:bidi="ar-DZ"/>
        </w:rPr>
        <w:t>.</w:t>
      </w:r>
    </w:p>
    <w:p w:rsidR="008C7B9E" w:rsidRDefault="008C7B9E" w:rsidP="008C7B9E">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b/>
          <w:bCs/>
          <w:color w:val="000000" w:themeColor="text1"/>
          <w:kern w:val="24"/>
          <w:sz w:val="36"/>
          <w:szCs w:val="36"/>
          <w:rtl/>
          <w:lang w:bidi="ar-DZ"/>
        </w:rPr>
        <w:t>-</w:t>
      </w:r>
      <w:r w:rsidRPr="008C7B9E">
        <w:rPr>
          <w:rFonts w:ascii="Traditional Arabic" w:eastAsiaTheme="minorEastAsia" w:hAnsi="Traditional Arabic" w:cs="Traditional Arabic"/>
          <w:color w:val="000000" w:themeColor="text1"/>
          <w:kern w:val="24"/>
          <w:sz w:val="36"/>
          <w:szCs w:val="36"/>
          <w:rtl/>
          <w:lang w:bidi="ar-DZ"/>
        </w:rPr>
        <w:t>استخدام المسودة قبل إنجاز التحرير النهائي: يساعد استخدام المسودة على تفادي الكثير من الأخطاء والهفوات التي من شأنها أن تشوب الكتابة في الوهلة الأولى، وعليه ينبغي على المحرر قراءة المسودة أكثر من مرة، ويستحسن أن تكون القراءات في أوقات متباعدة نسبيا، ثم إدخال التعديلات اللازمة</w:t>
      </w:r>
      <w:r>
        <w:rPr>
          <w:rFonts w:ascii="Traditional Arabic" w:eastAsiaTheme="minorEastAsia" w:hAnsi="Traditional Arabic" w:cs="Traditional Arabic" w:hint="cs"/>
          <w:color w:val="000000" w:themeColor="text1"/>
          <w:kern w:val="24"/>
          <w:sz w:val="36"/>
          <w:szCs w:val="36"/>
          <w:rtl/>
          <w:lang w:bidi="ar-DZ"/>
        </w:rPr>
        <w:t>، فا</w:t>
      </w:r>
      <w:r w:rsidRPr="008C7B9E">
        <w:rPr>
          <w:rFonts w:ascii="Traditional Arabic" w:eastAsiaTheme="minorEastAsia" w:hAnsi="Traditional Arabic" w:cs="Traditional Arabic"/>
          <w:color w:val="000000" w:themeColor="text1"/>
          <w:kern w:val="24"/>
          <w:sz w:val="36"/>
          <w:szCs w:val="36"/>
          <w:rtl/>
          <w:lang w:bidi="ar-DZ"/>
        </w:rPr>
        <w:t>لقراءة المتأنية للمسودة تسمح إضافة أفكار تكون قد غابت عن الذهن أثناء التحرير، تصحيح أخطاء لغوية، وإعادة ترتيب الفقرات وفق التسلسل المنطقي للأفكار الواردة في نص الوثيقة</w:t>
      </w:r>
      <w:r w:rsidRPr="008C7B9E">
        <w:rPr>
          <w:rFonts w:ascii="Traditional Arabic" w:eastAsiaTheme="minorEastAsia" w:hAnsi="Traditional Arabic" w:cs="Traditional Arabic"/>
          <w:color w:val="000000" w:themeColor="text1"/>
          <w:kern w:val="24"/>
          <w:sz w:val="36"/>
          <w:szCs w:val="36"/>
          <w:lang w:bidi="ar-DZ"/>
        </w:rPr>
        <w:t xml:space="preserve"> .</w:t>
      </w:r>
    </w:p>
    <w:p w:rsidR="00DB423D" w:rsidRPr="00DB423D" w:rsidRDefault="008C7B9E" w:rsidP="008C7B9E">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b/>
          <w:bCs/>
          <w:color w:val="000000" w:themeColor="text1"/>
          <w:kern w:val="24"/>
          <w:sz w:val="36"/>
          <w:szCs w:val="36"/>
          <w:rtl/>
          <w:lang w:bidi="ar-DZ"/>
        </w:rPr>
        <w:t>-</w:t>
      </w:r>
      <w:r w:rsidR="00B623D3">
        <w:rPr>
          <w:rFonts w:ascii="Traditional Arabic" w:eastAsiaTheme="minorEastAsia" w:hAnsi="Traditional Arabic" w:cs="Traditional Arabic" w:hint="cs"/>
          <w:b/>
          <w:bCs/>
          <w:color w:val="000000" w:themeColor="text1"/>
          <w:kern w:val="24"/>
          <w:sz w:val="36"/>
          <w:szCs w:val="36"/>
          <w:rtl/>
          <w:lang w:bidi="ar-DZ"/>
        </w:rPr>
        <w:t xml:space="preserve"> </w:t>
      </w:r>
      <w:r w:rsidR="00DB423D" w:rsidRPr="00DB423D">
        <w:rPr>
          <w:rFonts w:ascii="Traditional Arabic" w:eastAsiaTheme="minorEastAsia" w:hAnsi="Traditional Arabic" w:cs="Traditional Arabic"/>
          <w:b/>
          <w:bCs/>
          <w:color w:val="000000" w:themeColor="text1"/>
          <w:kern w:val="24"/>
          <w:sz w:val="36"/>
          <w:szCs w:val="36"/>
          <w:rtl/>
          <w:lang w:bidi="ar-DZ"/>
        </w:rPr>
        <w:t>الورق المستخدم:</w:t>
      </w:r>
      <w:r w:rsidR="00DB423D" w:rsidRPr="00DB423D">
        <w:rPr>
          <w:rFonts w:ascii="Traditional Arabic" w:eastAsiaTheme="minorEastAsia" w:hAnsi="Traditional Arabic" w:cs="Traditional Arabic"/>
          <w:color w:val="000000" w:themeColor="text1"/>
          <w:kern w:val="24"/>
          <w:sz w:val="36"/>
          <w:szCs w:val="36"/>
          <w:rtl/>
          <w:lang w:bidi="ar-DZ"/>
        </w:rPr>
        <w:t xml:space="preserve"> ينبغي الكتابة على ورق مناسب وملائم لمكانة وطبيعة المراسلة، ويفضل استخدام الورق الجيد والقوي ذي الملمس الناعم، واللون الأبيض الناصع الخالي من التسطير والتشطيب، سليم من كل التمزيق والانثناء</w:t>
      </w:r>
      <w:r w:rsidR="00DB423D" w:rsidRPr="00DB423D">
        <w:rPr>
          <w:rFonts w:ascii="Traditional Arabic" w:eastAsiaTheme="minorEastAsia" w:hAnsi="Traditional Arabic" w:cs="Traditional Arabic"/>
          <w:color w:val="000000" w:themeColor="text1"/>
          <w:kern w:val="24"/>
          <w:sz w:val="36"/>
          <w:szCs w:val="36"/>
          <w:lang w:bidi="ar-DZ"/>
        </w:rPr>
        <w:t>.</w:t>
      </w:r>
    </w:p>
    <w:p w:rsidR="00DB423D" w:rsidRPr="00DB423D" w:rsidRDefault="00DB423D" w:rsidP="00DB423D">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color w:val="000000" w:themeColor="text1"/>
          <w:kern w:val="24"/>
          <w:sz w:val="36"/>
          <w:szCs w:val="36"/>
          <w:lang w:bidi="ar-DZ"/>
        </w:rPr>
        <w:t xml:space="preserve">- </w:t>
      </w:r>
      <w:r w:rsidRPr="00DB423D">
        <w:rPr>
          <w:rFonts w:ascii="Traditional Arabic" w:eastAsiaTheme="minorEastAsia" w:hAnsi="Traditional Arabic" w:cs="Traditional Arabic"/>
          <w:b/>
          <w:bCs/>
          <w:color w:val="000000" w:themeColor="text1"/>
          <w:kern w:val="24"/>
          <w:sz w:val="36"/>
          <w:szCs w:val="36"/>
          <w:rtl/>
          <w:lang w:bidi="ar-DZ"/>
        </w:rPr>
        <w:t>الدمغة (الترويسة أو الرأسية):</w:t>
      </w:r>
      <w:r w:rsidRPr="00DB423D">
        <w:rPr>
          <w:rFonts w:ascii="Traditional Arabic" w:eastAsiaTheme="minorEastAsia" w:hAnsi="Traditional Arabic" w:cs="Traditional Arabic"/>
          <w:color w:val="000000" w:themeColor="text1"/>
          <w:kern w:val="24"/>
          <w:sz w:val="36"/>
          <w:szCs w:val="36"/>
          <w:rtl/>
          <w:lang w:bidi="ar-DZ"/>
        </w:rPr>
        <w:t xml:space="preserve"> وتضم عنصرين أساسيين هما</w:t>
      </w:r>
      <w:r w:rsidRPr="00DB423D">
        <w:rPr>
          <w:rFonts w:ascii="Traditional Arabic" w:eastAsiaTheme="minorEastAsia" w:hAnsi="Traditional Arabic" w:cs="Traditional Arabic"/>
          <w:color w:val="000000" w:themeColor="text1"/>
          <w:kern w:val="24"/>
          <w:sz w:val="36"/>
          <w:szCs w:val="36"/>
          <w:lang w:bidi="ar-DZ"/>
        </w:rPr>
        <w:t>:</w:t>
      </w:r>
    </w:p>
    <w:p w:rsidR="00DB423D" w:rsidRPr="00DB423D" w:rsidRDefault="00DB423D" w:rsidP="00DB423D">
      <w:pPr>
        <w:pStyle w:val="Paragraphedeliste"/>
        <w:numPr>
          <w:ilvl w:val="0"/>
          <w:numId w:val="2"/>
        </w:numPr>
        <w:bidi/>
        <w:ind w:left="84" w:firstLine="567"/>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b/>
          <w:bCs/>
          <w:color w:val="000000" w:themeColor="text1"/>
          <w:kern w:val="24"/>
          <w:sz w:val="36"/>
          <w:szCs w:val="36"/>
          <w:rtl/>
          <w:lang w:bidi="ar-DZ"/>
        </w:rPr>
        <w:t>شعار الدولة:</w:t>
      </w:r>
      <w:r w:rsidRPr="00DB423D">
        <w:rPr>
          <w:rFonts w:ascii="Traditional Arabic" w:eastAsiaTheme="minorEastAsia" w:hAnsi="Traditional Arabic" w:cs="Traditional Arabic"/>
          <w:color w:val="000000" w:themeColor="text1"/>
          <w:kern w:val="24"/>
          <w:sz w:val="36"/>
          <w:szCs w:val="36"/>
          <w:rtl/>
          <w:lang w:bidi="ar-DZ"/>
        </w:rPr>
        <w:t xml:space="preserve"> وهو "الجمهورية الجزائرية الديمقراطية الشعبية" وتكتب في أعلى الوثيقة في الوسط، وهي مجموع الألفاظ والعبارات التي توضع عادة في أعلى صفحة المراسلة في الوسط وتشير إلى اسم الدولة وطبيعة الحكم فيها (نظام الحكم في هذه الدول)</w:t>
      </w:r>
      <w:r w:rsidRPr="00DB423D">
        <w:rPr>
          <w:rFonts w:ascii="Traditional Arabic" w:eastAsiaTheme="minorEastAsia" w:hAnsi="Traditional Arabic" w:cs="Traditional Arabic"/>
          <w:color w:val="000000" w:themeColor="text1"/>
          <w:kern w:val="24"/>
          <w:sz w:val="36"/>
          <w:szCs w:val="36"/>
          <w:lang w:bidi="ar-DZ"/>
        </w:rPr>
        <w:t>.</w:t>
      </w:r>
    </w:p>
    <w:p w:rsidR="00DB423D" w:rsidRPr="00DB423D" w:rsidRDefault="00DB423D" w:rsidP="00D43051">
      <w:pPr>
        <w:pStyle w:val="Paragraphedeliste"/>
        <w:numPr>
          <w:ilvl w:val="0"/>
          <w:numId w:val="4"/>
        </w:numPr>
        <w:bidi/>
        <w:ind w:left="84" w:firstLine="567"/>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b/>
          <w:bCs/>
          <w:color w:val="000000" w:themeColor="text1"/>
          <w:kern w:val="24"/>
          <w:sz w:val="36"/>
          <w:szCs w:val="36"/>
          <w:rtl/>
          <w:lang w:bidi="ar-DZ"/>
        </w:rPr>
        <w:t>فلسفة وإيديولوجية هذه الدولة:</w:t>
      </w:r>
      <w:r w:rsidRPr="00DB423D">
        <w:rPr>
          <w:rFonts w:ascii="Traditional Arabic" w:eastAsiaTheme="minorEastAsia" w:hAnsi="Traditional Arabic" w:cs="Traditional Arabic"/>
          <w:color w:val="000000" w:themeColor="text1"/>
          <w:kern w:val="24"/>
          <w:sz w:val="36"/>
          <w:szCs w:val="36"/>
          <w:rtl/>
          <w:lang w:bidi="ar-DZ"/>
        </w:rPr>
        <w:t xml:space="preserve"> ففي بعض البلدان يتم وضع شعار تحت الدمغة يعكس فلسفة وإيديولوجية هذه الدولة وحكمها</w:t>
      </w:r>
      <w:r>
        <w:rPr>
          <w:rFonts w:ascii="Traditional Arabic" w:eastAsiaTheme="minorEastAsia" w:hAnsi="Traditional Arabic" w:cs="Traditional Arabic" w:hint="cs"/>
          <w:color w:val="000000" w:themeColor="text1"/>
          <w:kern w:val="24"/>
          <w:sz w:val="36"/>
          <w:szCs w:val="36"/>
          <w:rtl/>
          <w:lang w:bidi="ar-DZ"/>
        </w:rPr>
        <w:t xml:space="preserve">، </w:t>
      </w:r>
      <w:r w:rsidRPr="00DB423D">
        <w:rPr>
          <w:rFonts w:ascii="Traditional Arabic" w:eastAsiaTheme="minorEastAsia" w:hAnsi="Traditional Arabic" w:cs="Traditional Arabic"/>
          <w:color w:val="000000" w:themeColor="text1"/>
          <w:kern w:val="24"/>
          <w:sz w:val="36"/>
          <w:szCs w:val="36"/>
          <w:rtl/>
          <w:lang w:bidi="ar-DZ"/>
        </w:rPr>
        <w:t>مثل: الجمهورية الجزائرية الديمقراطية الشعبية بالشعب وللشعب</w:t>
      </w:r>
      <w:r w:rsidRPr="00DB423D">
        <w:rPr>
          <w:rFonts w:ascii="Traditional Arabic" w:eastAsiaTheme="minorEastAsia" w:hAnsi="Traditional Arabic" w:cs="Traditional Arabic"/>
          <w:color w:val="000000" w:themeColor="text1"/>
          <w:kern w:val="24"/>
          <w:sz w:val="36"/>
          <w:szCs w:val="36"/>
          <w:lang w:bidi="ar-DZ"/>
        </w:rPr>
        <w:t xml:space="preserve">. </w:t>
      </w:r>
    </w:p>
    <w:p w:rsidR="00DB423D" w:rsidRDefault="00DB423D" w:rsidP="00D43051">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b/>
          <w:bCs/>
          <w:color w:val="000000" w:themeColor="text1"/>
          <w:kern w:val="24"/>
          <w:sz w:val="36"/>
          <w:szCs w:val="36"/>
          <w:lang w:bidi="ar-DZ"/>
        </w:rPr>
        <w:t xml:space="preserve">- </w:t>
      </w:r>
      <w:r w:rsidRPr="00DB423D">
        <w:rPr>
          <w:rFonts w:ascii="Traditional Arabic" w:eastAsiaTheme="minorEastAsia" w:hAnsi="Traditional Arabic" w:cs="Traditional Arabic"/>
          <w:b/>
          <w:bCs/>
          <w:color w:val="000000" w:themeColor="text1"/>
          <w:kern w:val="24"/>
          <w:sz w:val="36"/>
          <w:szCs w:val="36"/>
          <w:rtl/>
          <w:lang w:bidi="ar-DZ"/>
        </w:rPr>
        <w:t>الطابع والعنوان:</w:t>
      </w:r>
      <w:r w:rsidRPr="00DB423D">
        <w:rPr>
          <w:rFonts w:ascii="Traditional Arabic" w:eastAsiaTheme="minorEastAsia" w:hAnsi="Traditional Arabic" w:cs="Traditional Arabic"/>
          <w:color w:val="000000" w:themeColor="text1"/>
          <w:kern w:val="24"/>
          <w:sz w:val="36"/>
          <w:szCs w:val="36"/>
          <w:rtl/>
          <w:lang w:bidi="ar-DZ"/>
        </w:rPr>
        <w:t xml:space="preserve"> وهو مجموع البيانات التي توضح الجهة التي صدرت عنها الوثيقة (من السلطة العليا إلى السلطة الدنيا(، وغالبا ما يعكس الطابع التسلسل والهيكل التنظيمي للإدارة، ويكون في أعلى الوثيقة بعد الدمغة في جهتها اليمنى، وفي شكله الهرمي أو المثلثي من الأعلى إلى الأسفل، ويضم غالبا المعلومات التالية</w:t>
      </w:r>
      <w:r w:rsidRPr="00DB423D">
        <w:rPr>
          <w:rFonts w:ascii="Traditional Arabic" w:eastAsiaTheme="minorEastAsia" w:hAnsi="Traditional Arabic" w:cs="Traditional Arabic"/>
          <w:color w:val="000000" w:themeColor="text1"/>
          <w:kern w:val="24"/>
          <w:sz w:val="36"/>
          <w:szCs w:val="36"/>
          <w:lang w:bidi="ar-DZ"/>
        </w:rPr>
        <w:t xml:space="preserve"> : </w:t>
      </w:r>
    </w:p>
    <w:p w:rsidR="00DB423D" w:rsidRPr="00DB423D" w:rsidRDefault="00DB423D" w:rsidP="00D43051">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color w:val="000000" w:themeColor="text1"/>
          <w:kern w:val="24"/>
          <w:sz w:val="36"/>
          <w:szCs w:val="36"/>
          <w:lang w:bidi="ar-DZ"/>
        </w:rPr>
        <w:t xml:space="preserve">-  </w:t>
      </w:r>
      <w:r w:rsidRPr="00DB423D">
        <w:rPr>
          <w:rFonts w:ascii="Traditional Arabic" w:eastAsiaTheme="minorEastAsia" w:hAnsi="Traditional Arabic" w:cs="Traditional Arabic"/>
          <w:color w:val="000000" w:themeColor="text1"/>
          <w:kern w:val="24"/>
          <w:sz w:val="36"/>
          <w:szCs w:val="36"/>
          <w:rtl/>
          <w:lang w:bidi="ar-DZ"/>
        </w:rPr>
        <w:t>اسم الوزارة أو الولاية</w:t>
      </w:r>
      <w:r w:rsidRPr="00DB423D">
        <w:rPr>
          <w:rFonts w:ascii="Traditional Arabic" w:eastAsiaTheme="minorEastAsia" w:hAnsi="Traditional Arabic" w:cs="Traditional Arabic"/>
          <w:color w:val="000000" w:themeColor="text1"/>
          <w:kern w:val="24"/>
          <w:sz w:val="36"/>
          <w:szCs w:val="36"/>
          <w:lang w:bidi="ar-DZ"/>
        </w:rPr>
        <w:t>.</w:t>
      </w:r>
    </w:p>
    <w:p w:rsidR="00DB423D" w:rsidRPr="00DB423D" w:rsidRDefault="00DB423D" w:rsidP="00D43051">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color w:val="000000" w:themeColor="text1"/>
          <w:kern w:val="24"/>
          <w:sz w:val="36"/>
          <w:szCs w:val="36"/>
          <w:lang w:bidi="ar-DZ"/>
        </w:rPr>
        <w:t xml:space="preserve">- </w:t>
      </w:r>
      <w:r w:rsidRPr="00DB423D">
        <w:rPr>
          <w:rFonts w:ascii="Traditional Arabic" w:eastAsiaTheme="minorEastAsia" w:hAnsi="Traditional Arabic" w:cs="Traditional Arabic"/>
          <w:color w:val="000000" w:themeColor="text1"/>
          <w:kern w:val="24"/>
          <w:sz w:val="36"/>
          <w:szCs w:val="36"/>
          <w:rtl/>
          <w:lang w:bidi="ar-DZ"/>
        </w:rPr>
        <w:t>اسم المديرية أو الإدارة أو القسم أو المصلحة</w:t>
      </w:r>
      <w:r w:rsidRPr="00DB423D">
        <w:rPr>
          <w:rFonts w:ascii="Traditional Arabic" w:eastAsiaTheme="minorEastAsia" w:hAnsi="Traditional Arabic" w:cs="Traditional Arabic"/>
          <w:color w:val="000000" w:themeColor="text1"/>
          <w:kern w:val="24"/>
          <w:sz w:val="36"/>
          <w:szCs w:val="36"/>
          <w:lang w:bidi="ar-DZ"/>
        </w:rPr>
        <w:t>.</w:t>
      </w:r>
    </w:p>
    <w:p w:rsidR="00DB423D" w:rsidRDefault="00DB423D" w:rsidP="00D43051">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color w:val="000000" w:themeColor="text1"/>
          <w:kern w:val="24"/>
          <w:sz w:val="36"/>
          <w:szCs w:val="36"/>
          <w:rtl/>
          <w:lang w:bidi="ar-DZ"/>
        </w:rPr>
        <w:lastRenderedPageBreak/>
        <w:t xml:space="preserve"> - اسم المكتب الذي صدرت عنه المراسلة والمكلف بمتابعة موضوع المراسلة، مثال: وزارة التعليم العالي والبحث العلمي</w:t>
      </w:r>
      <w:r w:rsidR="00D43051">
        <w:rPr>
          <w:rFonts w:ascii="Traditional Arabic" w:eastAsiaTheme="minorEastAsia" w:hAnsi="Traditional Arabic" w:cs="Traditional Arabic" w:hint="cs"/>
          <w:color w:val="000000" w:themeColor="text1"/>
          <w:kern w:val="24"/>
          <w:sz w:val="36"/>
          <w:szCs w:val="36"/>
          <w:rtl/>
          <w:lang w:bidi="ar-DZ"/>
        </w:rPr>
        <w:t>.</w:t>
      </w:r>
    </w:p>
    <w:p w:rsidR="00D43051" w:rsidRPr="00B623D3" w:rsidRDefault="00B623D3" w:rsidP="00B623D3">
      <w:pPr>
        <w:pStyle w:val="Paragraphedeliste"/>
        <w:bidi/>
        <w:ind w:left="368"/>
        <w:rPr>
          <w:rFonts w:ascii="Traditional Arabic" w:eastAsiaTheme="minorEastAsia" w:hAnsi="Traditional Arabic" w:cs="Traditional Arabic"/>
          <w:b/>
          <w:bCs/>
          <w:color w:val="000000" w:themeColor="text1"/>
          <w:kern w:val="24"/>
          <w:sz w:val="36"/>
          <w:szCs w:val="36"/>
          <w:rtl/>
          <w:lang w:bidi="ar-DZ"/>
        </w:rPr>
      </w:pPr>
      <w:r>
        <w:rPr>
          <w:rFonts w:ascii="Traditional Arabic" w:eastAsiaTheme="minorEastAsia" w:hAnsi="Traditional Arabic" w:cs="Traditional Arabic" w:hint="cs"/>
          <w:b/>
          <w:bCs/>
          <w:color w:val="000000" w:themeColor="text1"/>
          <w:kern w:val="24"/>
          <w:sz w:val="36"/>
          <w:szCs w:val="36"/>
          <w:rtl/>
          <w:lang w:bidi="ar-DZ"/>
        </w:rPr>
        <w:t>-</w:t>
      </w:r>
      <w:r w:rsidR="00D43051" w:rsidRPr="00B623D3">
        <w:rPr>
          <w:rFonts w:ascii="Traditional Arabic" w:eastAsiaTheme="minorEastAsia" w:hAnsi="Traditional Arabic" w:cs="Traditional Arabic"/>
          <w:b/>
          <w:bCs/>
          <w:color w:val="000000" w:themeColor="text1"/>
          <w:kern w:val="24"/>
          <w:sz w:val="36"/>
          <w:szCs w:val="36"/>
          <w:lang w:bidi="ar-DZ"/>
        </w:rPr>
        <w:t xml:space="preserve"> </w:t>
      </w:r>
      <w:r w:rsidR="00D43051" w:rsidRPr="00B623D3">
        <w:rPr>
          <w:rFonts w:ascii="Traditional Arabic" w:eastAsiaTheme="minorEastAsia" w:hAnsi="Traditional Arabic" w:cs="Traditional Arabic"/>
          <w:b/>
          <w:bCs/>
          <w:color w:val="000000" w:themeColor="text1"/>
          <w:kern w:val="24"/>
          <w:sz w:val="36"/>
          <w:szCs w:val="36"/>
          <w:rtl/>
          <w:lang w:bidi="ar-DZ"/>
        </w:rPr>
        <w:t>احترام علامات الوقف</w:t>
      </w:r>
      <w:r>
        <w:rPr>
          <w:rFonts w:ascii="Traditional Arabic" w:eastAsiaTheme="minorEastAsia" w:hAnsi="Traditional Arabic" w:cs="Traditional Arabic" w:hint="cs"/>
          <w:b/>
          <w:bCs/>
          <w:color w:val="000000" w:themeColor="text1"/>
          <w:kern w:val="24"/>
          <w:sz w:val="36"/>
          <w:szCs w:val="36"/>
          <w:rtl/>
          <w:lang w:bidi="ar-DZ"/>
        </w:rPr>
        <w:t>:</w:t>
      </w:r>
    </w:p>
    <w:p w:rsidR="00D43051" w:rsidRPr="00D43051" w:rsidRDefault="00B623D3" w:rsidP="00B623D3">
      <w:pPr>
        <w:pStyle w:val="Paragraphedeliste"/>
        <w:bidi/>
        <w:ind w:left="368"/>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color w:val="000000" w:themeColor="text1"/>
          <w:kern w:val="24"/>
          <w:sz w:val="36"/>
          <w:szCs w:val="36"/>
          <w:rtl/>
          <w:lang w:bidi="ar-DZ"/>
        </w:rPr>
        <w:t xml:space="preserve">- </w:t>
      </w:r>
      <w:r w:rsidR="00D43051" w:rsidRPr="00D43051">
        <w:rPr>
          <w:rFonts w:ascii="Traditional Arabic" w:eastAsiaTheme="minorEastAsia" w:hAnsi="Traditional Arabic" w:cs="Traditional Arabic"/>
          <w:color w:val="000000" w:themeColor="text1"/>
          <w:kern w:val="24"/>
          <w:sz w:val="36"/>
          <w:szCs w:val="36"/>
          <w:rtl/>
          <w:lang w:bidi="ar-DZ"/>
        </w:rPr>
        <w:t>علامات الوقف والترقيم هي مجموعة الرموز التي تعد جزءا أساسيا من فن الكتابة (أ)</w:t>
      </w:r>
      <w:r w:rsidR="00D43051" w:rsidRPr="00D43051">
        <w:rPr>
          <w:rFonts w:ascii="Traditional Arabic" w:eastAsiaTheme="minorEastAsia" w:hAnsi="Traditional Arabic" w:cs="Traditional Arabic"/>
          <w:color w:val="000000" w:themeColor="text1"/>
          <w:kern w:val="24"/>
          <w:sz w:val="36"/>
          <w:szCs w:val="36"/>
          <w:lang w:bidi="ar-DZ"/>
        </w:rPr>
        <w:t>.</w:t>
      </w:r>
    </w:p>
    <w:p w:rsidR="00D43051" w:rsidRPr="00D43051" w:rsidRDefault="00D43051" w:rsidP="00B623D3">
      <w:pPr>
        <w:pStyle w:val="Paragraphedeliste"/>
        <w:bidi/>
        <w:ind w:left="368"/>
        <w:rPr>
          <w:rFonts w:ascii="Traditional Arabic" w:eastAsiaTheme="minorEastAsia" w:hAnsi="Traditional Arabic" w:cs="Traditional Arabic"/>
          <w:color w:val="000000" w:themeColor="text1"/>
          <w:kern w:val="24"/>
          <w:sz w:val="36"/>
          <w:szCs w:val="36"/>
          <w:rtl/>
          <w:lang w:bidi="ar-DZ"/>
        </w:rPr>
      </w:pPr>
      <w:r w:rsidRPr="00D43051">
        <w:rPr>
          <w:rFonts w:ascii="Traditional Arabic" w:eastAsiaTheme="minorEastAsia" w:hAnsi="Traditional Arabic" w:cs="Traditional Arabic"/>
          <w:color w:val="000000" w:themeColor="text1"/>
          <w:kern w:val="24"/>
          <w:sz w:val="36"/>
          <w:szCs w:val="36"/>
          <w:rtl/>
          <w:lang w:bidi="ar-DZ"/>
        </w:rPr>
        <w:t>فهي تساعد على بيان العلاقات المنطقية بين أجزاء الجملة من ناحية وبين عدد من الجمل من ناحية</w:t>
      </w:r>
      <w:r w:rsidRPr="00D43051">
        <w:rPr>
          <w:rFonts w:ascii="Traditional Arabic" w:eastAsiaTheme="minorEastAsia" w:hAnsi="Traditional Arabic" w:cs="Traditional Arabic"/>
          <w:color w:val="000000" w:themeColor="text1"/>
          <w:kern w:val="24"/>
          <w:sz w:val="36"/>
          <w:szCs w:val="36"/>
          <w:lang w:bidi="ar-DZ"/>
        </w:rPr>
        <w:t xml:space="preserve"> </w:t>
      </w:r>
      <w:r w:rsidRPr="00D43051">
        <w:rPr>
          <w:rFonts w:ascii="Traditional Arabic" w:eastAsiaTheme="minorEastAsia" w:hAnsi="Traditional Arabic" w:cs="Traditional Arabic"/>
          <w:color w:val="000000" w:themeColor="text1"/>
          <w:kern w:val="24"/>
          <w:sz w:val="36"/>
          <w:szCs w:val="36"/>
          <w:rtl/>
          <w:lang w:bidi="ar-DZ"/>
        </w:rPr>
        <w:t>أخرى، إذ تقوم بدور المحطات، في قراءة النص ولتسهل عملية قراءته وفهمه، ولسد الطريق أمام الفهم</w:t>
      </w:r>
      <w:r w:rsidRPr="00D43051">
        <w:rPr>
          <w:rFonts w:ascii="Traditional Arabic" w:eastAsiaTheme="minorEastAsia" w:hAnsi="Traditional Arabic" w:cs="Traditional Arabic"/>
          <w:color w:val="000000" w:themeColor="text1"/>
          <w:kern w:val="24"/>
          <w:sz w:val="36"/>
          <w:szCs w:val="36"/>
          <w:lang w:bidi="ar-DZ"/>
        </w:rPr>
        <w:t xml:space="preserve"> </w:t>
      </w:r>
      <w:r w:rsidRPr="00D43051">
        <w:rPr>
          <w:rFonts w:ascii="Traditional Arabic" w:eastAsiaTheme="minorEastAsia" w:hAnsi="Traditional Arabic" w:cs="Traditional Arabic"/>
          <w:color w:val="000000" w:themeColor="text1"/>
          <w:kern w:val="24"/>
          <w:sz w:val="36"/>
          <w:szCs w:val="36"/>
          <w:rtl/>
          <w:lang w:bidi="ar-DZ"/>
        </w:rPr>
        <w:t>الخاطئ له</w:t>
      </w:r>
      <w:r w:rsidR="00B623D3">
        <w:rPr>
          <w:rFonts w:ascii="Traditional Arabic" w:eastAsiaTheme="minorEastAsia" w:hAnsi="Traditional Arabic" w:cs="Traditional Arabic" w:hint="cs"/>
          <w:color w:val="000000" w:themeColor="text1"/>
          <w:kern w:val="24"/>
          <w:sz w:val="36"/>
          <w:szCs w:val="36"/>
          <w:rtl/>
          <w:lang w:bidi="ar-DZ"/>
        </w:rPr>
        <w:t xml:space="preserve">، </w:t>
      </w:r>
      <w:r w:rsidRPr="00D43051">
        <w:rPr>
          <w:rFonts w:ascii="Traditional Arabic" w:eastAsiaTheme="minorEastAsia" w:hAnsi="Traditional Arabic" w:cs="Traditional Arabic"/>
          <w:color w:val="000000" w:themeColor="text1"/>
          <w:kern w:val="24"/>
          <w:sz w:val="36"/>
          <w:szCs w:val="36"/>
          <w:rtl/>
          <w:lang w:bidi="ar-DZ"/>
        </w:rPr>
        <w:t>فيلتزم المحرر باحترام هذه العلامات</w:t>
      </w:r>
      <w:r w:rsidRPr="00D43051">
        <w:rPr>
          <w:rFonts w:ascii="Traditional Arabic" w:eastAsiaTheme="minorEastAsia" w:hAnsi="Traditional Arabic" w:cs="Traditional Arabic"/>
          <w:color w:val="000000" w:themeColor="text1"/>
          <w:kern w:val="24"/>
          <w:sz w:val="36"/>
          <w:szCs w:val="36"/>
          <w:lang w:bidi="ar-DZ"/>
        </w:rPr>
        <w:t xml:space="preserve"> : </w:t>
      </w:r>
    </w:p>
    <w:p w:rsidR="00D43051" w:rsidRPr="00B623D3" w:rsidRDefault="00B623D3" w:rsidP="00B623D3">
      <w:pPr>
        <w:bidi/>
        <w:ind w:left="368"/>
        <w:rPr>
          <w:rFonts w:ascii="Traditional Arabic" w:eastAsiaTheme="minorEastAsia" w:hAnsi="Traditional Arabic" w:cs="Traditional Arabic"/>
          <w:color w:val="000000" w:themeColor="text1"/>
          <w:kern w:val="24"/>
          <w:sz w:val="36"/>
          <w:szCs w:val="36"/>
          <w:rtl/>
          <w:lang w:bidi="ar-DZ"/>
        </w:rPr>
      </w:pPr>
      <w:r w:rsidRPr="00B623D3">
        <w:rPr>
          <w:rFonts w:ascii="Traditional Arabic" w:eastAsiaTheme="minorEastAsia" w:hAnsi="Traditional Arabic" w:cs="Traditional Arabic" w:hint="cs"/>
          <w:color w:val="000000" w:themeColor="text1"/>
          <w:kern w:val="24"/>
          <w:sz w:val="36"/>
          <w:szCs w:val="36"/>
          <w:rtl/>
          <w:lang w:eastAsia="fr-FR" w:bidi="ar-DZ"/>
        </w:rPr>
        <w:t>-</w:t>
      </w:r>
      <w:r>
        <w:rPr>
          <w:rFonts w:ascii="Traditional Arabic" w:eastAsiaTheme="minorEastAsia" w:hAnsi="Traditional Arabic" w:cs="Traditional Arabic"/>
          <w:color w:val="000000" w:themeColor="text1"/>
          <w:kern w:val="24"/>
          <w:sz w:val="36"/>
          <w:szCs w:val="36"/>
          <w:rtl/>
          <w:lang w:bidi="ar-DZ"/>
        </w:rPr>
        <w:t xml:space="preserve"> </w:t>
      </w:r>
      <w:r w:rsidR="00D43051" w:rsidRPr="00B623D3">
        <w:rPr>
          <w:rFonts w:ascii="Traditional Arabic" w:eastAsiaTheme="minorEastAsia" w:hAnsi="Traditional Arabic" w:cs="Traditional Arabic"/>
          <w:color w:val="000000" w:themeColor="text1"/>
          <w:kern w:val="24"/>
          <w:sz w:val="36"/>
          <w:szCs w:val="36"/>
          <w:rtl/>
          <w:lang w:bidi="ar-DZ"/>
        </w:rPr>
        <w:t>النقطة (.) : توضع في</w:t>
      </w:r>
      <w:r w:rsidR="00D43051" w:rsidRPr="00B623D3">
        <w:rPr>
          <w:rFonts w:ascii="Traditional Arabic" w:eastAsiaTheme="minorEastAsia" w:hAnsi="Traditional Arabic" w:cs="Traditional Arabic"/>
          <w:color w:val="000000" w:themeColor="text1"/>
          <w:kern w:val="24"/>
          <w:sz w:val="36"/>
          <w:szCs w:val="36"/>
          <w:lang w:bidi="ar-DZ"/>
        </w:rPr>
        <w:t xml:space="preserve"> </w:t>
      </w:r>
      <w:r>
        <w:rPr>
          <w:rFonts w:ascii="Cambria" w:eastAsiaTheme="minorEastAsia" w:hAnsi="Cambria" w:cs="Cambria" w:hint="cs"/>
          <w:color w:val="000000" w:themeColor="text1"/>
          <w:kern w:val="24"/>
          <w:sz w:val="36"/>
          <w:szCs w:val="36"/>
          <w:rtl/>
          <w:lang w:bidi="ar-DZ"/>
        </w:rPr>
        <w:t xml:space="preserve"> </w:t>
      </w:r>
      <w:r w:rsidRPr="00B623D3">
        <w:rPr>
          <w:rFonts w:ascii="Traditional Arabic" w:eastAsiaTheme="minorEastAsia" w:hAnsi="Traditional Arabic" w:cs="Traditional Arabic" w:hint="cs"/>
          <w:color w:val="000000" w:themeColor="text1"/>
          <w:kern w:val="24"/>
          <w:sz w:val="36"/>
          <w:szCs w:val="36"/>
          <w:rtl/>
          <w:lang w:eastAsia="fr-FR" w:bidi="ar-DZ"/>
        </w:rPr>
        <w:t>نهاية</w:t>
      </w:r>
      <w:r w:rsidR="00D43051" w:rsidRPr="00B623D3">
        <w:rPr>
          <w:rFonts w:ascii="Traditional Arabic" w:eastAsiaTheme="minorEastAsia" w:hAnsi="Traditional Arabic" w:cs="Traditional Arabic"/>
          <w:color w:val="000000" w:themeColor="text1"/>
          <w:kern w:val="24"/>
          <w:sz w:val="36"/>
          <w:szCs w:val="36"/>
          <w:rtl/>
          <w:lang w:eastAsia="fr-FR" w:bidi="ar-DZ"/>
        </w:rPr>
        <w:t xml:space="preserve"> الجملة</w:t>
      </w:r>
      <w:r>
        <w:rPr>
          <w:rFonts w:ascii="Traditional Arabic" w:eastAsiaTheme="minorEastAsia" w:hAnsi="Traditional Arabic" w:cs="Traditional Arabic" w:hint="cs"/>
          <w:color w:val="000000" w:themeColor="text1"/>
          <w:kern w:val="24"/>
          <w:sz w:val="36"/>
          <w:szCs w:val="36"/>
          <w:rtl/>
          <w:lang w:eastAsia="fr-FR" w:bidi="ar-DZ"/>
        </w:rPr>
        <w:t>.</w:t>
      </w:r>
      <w:r w:rsidR="00D43051" w:rsidRPr="00B623D3">
        <w:rPr>
          <w:rFonts w:ascii="Traditional Arabic" w:eastAsiaTheme="minorEastAsia" w:hAnsi="Traditional Arabic" w:cs="Traditional Arabic"/>
          <w:color w:val="000000" w:themeColor="text1"/>
          <w:kern w:val="24"/>
          <w:sz w:val="36"/>
          <w:szCs w:val="36"/>
          <w:lang w:bidi="ar-DZ"/>
        </w:rPr>
        <w:t xml:space="preserve"> </w:t>
      </w:r>
    </w:p>
    <w:p w:rsidR="00D43051" w:rsidRPr="00D43051" w:rsidRDefault="00B623D3" w:rsidP="00B623D3">
      <w:pPr>
        <w:pStyle w:val="Paragraphedeliste"/>
        <w:bidi/>
        <w:ind w:left="368"/>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color w:val="000000" w:themeColor="text1"/>
          <w:kern w:val="24"/>
          <w:sz w:val="36"/>
          <w:szCs w:val="36"/>
          <w:rtl/>
          <w:lang w:bidi="ar-DZ"/>
        </w:rPr>
        <w:t xml:space="preserve">- </w:t>
      </w:r>
      <w:r w:rsidR="00D43051" w:rsidRPr="00D43051">
        <w:rPr>
          <w:rFonts w:ascii="Traditional Arabic" w:eastAsiaTheme="minorEastAsia" w:hAnsi="Traditional Arabic" w:cs="Traditional Arabic"/>
          <w:color w:val="000000" w:themeColor="text1"/>
          <w:kern w:val="24"/>
          <w:sz w:val="36"/>
          <w:szCs w:val="36"/>
          <w:rtl/>
          <w:lang w:bidi="ar-DZ"/>
        </w:rPr>
        <w:t>النقطتان (:) : توضعان بعد القول: مثل: قال الأستاذ</w:t>
      </w:r>
      <w:r w:rsidR="00D43051" w:rsidRPr="00D43051">
        <w:rPr>
          <w:rFonts w:ascii="Traditional Arabic" w:eastAsiaTheme="minorEastAsia" w:hAnsi="Traditional Arabic" w:cs="Traditional Arabic"/>
          <w:color w:val="000000" w:themeColor="text1"/>
          <w:kern w:val="24"/>
          <w:sz w:val="36"/>
          <w:szCs w:val="36"/>
          <w:lang w:bidi="ar-DZ"/>
        </w:rPr>
        <w:t xml:space="preserve">: " " </w:t>
      </w:r>
      <w:r>
        <w:rPr>
          <w:rFonts w:ascii="Traditional Arabic" w:eastAsiaTheme="minorEastAsia" w:hAnsi="Traditional Arabic" w:cs="Traditional Arabic" w:hint="cs"/>
          <w:color w:val="000000" w:themeColor="text1"/>
          <w:kern w:val="24"/>
          <w:sz w:val="36"/>
          <w:szCs w:val="36"/>
          <w:rtl/>
          <w:lang w:bidi="ar-DZ"/>
        </w:rPr>
        <w:t xml:space="preserve"> </w:t>
      </w:r>
      <w:r w:rsidR="00D43051" w:rsidRPr="00D43051">
        <w:rPr>
          <w:rFonts w:ascii="Traditional Arabic" w:eastAsiaTheme="minorEastAsia" w:hAnsi="Traditional Arabic" w:cs="Traditional Arabic"/>
          <w:color w:val="000000" w:themeColor="text1"/>
          <w:kern w:val="24"/>
          <w:sz w:val="36"/>
          <w:szCs w:val="36"/>
          <w:rtl/>
          <w:lang w:bidi="ar-DZ"/>
        </w:rPr>
        <w:t>وتوضعان أيضا قبل تعداد الأمثلة</w:t>
      </w:r>
      <w:r w:rsidR="00D43051" w:rsidRPr="00D43051">
        <w:rPr>
          <w:rFonts w:ascii="Traditional Arabic" w:eastAsiaTheme="minorEastAsia" w:hAnsi="Traditional Arabic" w:cs="Traditional Arabic"/>
          <w:color w:val="000000" w:themeColor="text1"/>
          <w:kern w:val="24"/>
          <w:sz w:val="36"/>
          <w:szCs w:val="36"/>
          <w:lang w:bidi="ar-DZ"/>
        </w:rPr>
        <w:t>.</w:t>
      </w:r>
    </w:p>
    <w:p w:rsidR="00D43051" w:rsidRPr="00D43051" w:rsidRDefault="00B623D3" w:rsidP="00D43051">
      <w:pPr>
        <w:pStyle w:val="Paragraphedeliste"/>
        <w:bidi/>
        <w:ind w:left="368"/>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color w:val="000000" w:themeColor="text1"/>
          <w:kern w:val="24"/>
          <w:sz w:val="36"/>
          <w:szCs w:val="36"/>
          <w:rtl/>
          <w:lang w:bidi="ar-DZ"/>
        </w:rPr>
        <w:t xml:space="preserve">- </w:t>
      </w:r>
      <w:r w:rsidR="00D43051" w:rsidRPr="00D43051">
        <w:rPr>
          <w:rFonts w:ascii="Traditional Arabic" w:eastAsiaTheme="minorEastAsia" w:hAnsi="Traditional Arabic" w:cs="Traditional Arabic"/>
          <w:color w:val="000000" w:themeColor="text1"/>
          <w:kern w:val="24"/>
          <w:sz w:val="36"/>
          <w:szCs w:val="36"/>
          <w:rtl/>
          <w:lang w:bidi="ar-DZ"/>
        </w:rPr>
        <w:t xml:space="preserve">علامة </w:t>
      </w:r>
      <w:r w:rsidRPr="00D43051">
        <w:rPr>
          <w:rFonts w:ascii="Traditional Arabic" w:eastAsiaTheme="minorEastAsia" w:hAnsi="Traditional Arabic" w:cs="Traditional Arabic" w:hint="cs"/>
          <w:color w:val="000000" w:themeColor="text1"/>
          <w:kern w:val="24"/>
          <w:sz w:val="36"/>
          <w:szCs w:val="36"/>
          <w:rtl/>
          <w:lang w:bidi="ar-DZ"/>
        </w:rPr>
        <w:t>الاستفهام</w:t>
      </w:r>
      <w:r w:rsidR="00D43051" w:rsidRPr="00D43051">
        <w:rPr>
          <w:rFonts w:ascii="Traditional Arabic" w:eastAsiaTheme="minorEastAsia" w:hAnsi="Traditional Arabic" w:cs="Traditional Arabic"/>
          <w:color w:val="000000" w:themeColor="text1"/>
          <w:kern w:val="24"/>
          <w:sz w:val="36"/>
          <w:szCs w:val="36"/>
          <w:rtl/>
          <w:lang w:bidi="ar-DZ"/>
        </w:rPr>
        <w:t>: (؟) في نهاية الجملة التي تتضمن سؤال</w:t>
      </w:r>
      <w:r w:rsidR="00D43051" w:rsidRPr="00D43051">
        <w:rPr>
          <w:rFonts w:ascii="Traditional Arabic" w:eastAsiaTheme="minorEastAsia" w:hAnsi="Traditional Arabic" w:cs="Traditional Arabic"/>
          <w:color w:val="000000" w:themeColor="text1"/>
          <w:kern w:val="24"/>
          <w:sz w:val="36"/>
          <w:szCs w:val="36"/>
          <w:lang w:bidi="ar-DZ"/>
        </w:rPr>
        <w:t>.</w:t>
      </w:r>
    </w:p>
    <w:p w:rsidR="00D43051" w:rsidRPr="00B623D3" w:rsidRDefault="00B623D3" w:rsidP="00B623D3">
      <w:pPr>
        <w:bidi/>
        <w:ind w:left="368"/>
        <w:rPr>
          <w:rFonts w:ascii="Traditional Arabic" w:eastAsiaTheme="minorEastAsia" w:hAnsi="Traditional Arabic" w:cs="Traditional Arabic"/>
          <w:color w:val="000000" w:themeColor="text1"/>
          <w:kern w:val="24"/>
          <w:sz w:val="36"/>
          <w:szCs w:val="36"/>
          <w:rtl/>
          <w:lang w:bidi="ar-DZ"/>
        </w:rPr>
      </w:pPr>
      <w:r w:rsidRPr="00B623D3">
        <w:rPr>
          <w:rFonts w:ascii="Traditional Arabic" w:eastAsiaTheme="minorEastAsia" w:hAnsi="Traditional Arabic" w:cs="Traditional Arabic" w:hint="cs"/>
          <w:color w:val="000000" w:themeColor="text1"/>
          <w:kern w:val="24"/>
          <w:sz w:val="36"/>
          <w:szCs w:val="36"/>
          <w:rtl/>
          <w:lang w:eastAsia="fr-FR" w:bidi="ar-DZ"/>
        </w:rPr>
        <w:t>-</w:t>
      </w:r>
      <w:r>
        <w:rPr>
          <w:rFonts w:ascii="Traditional Arabic" w:eastAsiaTheme="minorEastAsia" w:hAnsi="Traditional Arabic" w:cs="Traditional Arabic"/>
          <w:color w:val="000000" w:themeColor="text1"/>
          <w:kern w:val="24"/>
          <w:sz w:val="36"/>
          <w:szCs w:val="36"/>
          <w:rtl/>
          <w:lang w:bidi="ar-DZ"/>
        </w:rPr>
        <w:t xml:space="preserve"> </w:t>
      </w:r>
      <w:r w:rsidR="00D43051" w:rsidRPr="00B623D3">
        <w:rPr>
          <w:rFonts w:ascii="Traditional Arabic" w:eastAsiaTheme="minorEastAsia" w:hAnsi="Traditional Arabic" w:cs="Traditional Arabic"/>
          <w:color w:val="000000" w:themeColor="text1"/>
          <w:kern w:val="24"/>
          <w:sz w:val="36"/>
          <w:szCs w:val="36"/>
          <w:rtl/>
          <w:lang w:bidi="ar-DZ"/>
        </w:rPr>
        <w:t>علامة التعجب(!) تستعمل في خانة التعجب أو الدهشة</w:t>
      </w:r>
      <w:r w:rsidR="00D43051" w:rsidRPr="00B623D3">
        <w:rPr>
          <w:rFonts w:ascii="Traditional Arabic" w:eastAsiaTheme="minorEastAsia" w:hAnsi="Traditional Arabic" w:cs="Traditional Arabic"/>
          <w:color w:val="000000" w:themeColor="text1"/>
          <w:kern w:val="24"/>
          <w:sz w:val="36"/>
          <w:szCs w:val="36"/>
          <w:lang w:bidi="ar-DZ"/>
        </w:rPr>
        <w:t xml:space="preserve"> </w:t>
      </w:r>
    </w:p>
    <w:p w:rsidR="00D43051" w:rsidRPr="00D43051" w:rsidRDefault="00D43051" w:rsidP="00D43051">
      <w:pPr>
        <w:bidi/>
        <w:ind w:left="368"/>
        <w:rPr>
          <w:rFonts w:ascii="Traditional Arabic" w:eastAsiaTheme="minorEastAsia" w:hAnsi="Traditional Arabic" w:cs="Traditional Arabic"/>
          <w:color w:val="000000" w:themeColor="text1"/>
          <w:kern w:val="24"/>
          <w:sz w:val="36"/>
          <w:szCs w:val="36"/>
          <w:rtl/>
          <w:lang w:bidi="ar-DZ"/>
        </w:rPr>
      </w:pPr>
      <w:r w:rsidRPr="00D43051">
        <w:rPr>
          <w:rFonts w:ascii="Traditional Arabic" w:eastAsiaTheme="minorEastAsia" w:hAnsi="Traditional Arabic" w:cs="Traditional Arabic" w:hint="cs"/>
          <w:color w:val="000000" w:themeColor="text1"/>
          <w:kern w:val="24"/>
          <w:sz w:val="36"/>
          <w:szCs w:val="36"/>
          <w:rtl/>
          <w:lang w:eastAsia="fr-FR" w:bidi="ar-DZ"/>
        </w:rPr>
        <w:t>-</w:t>
      </w:r>
      <w:r>
        <w:rPr>
          <w:rFonts w:ascii="Traditional Arabic" w:eastAsiaTheme="minorEastAsia" w:hAnsi="Traditional Arabic" w:cs="Traditional Arabic" w:hint="eastAsia"/>
          <w:color w:val="000000" w:themeColor="text1"/>
          <w:kern w:val="24"/>
          <w:sz w:val="36"/>
          <w:szCs w:val="36"/>
          <w:rtl/>
          <w:lang w:bidi="ar-DZ"/>
        </w:rPr>
        <w:t xml:space="preserve"> </w:t>
      </w:r>
      <w:r w:rsidRPr="00D43051">
        <w:rPr>
          <w:rFonts w:ascii="Traditional Arabic" w:eastAsiaTheme="minorEastAsia" w:hAnsi="Traditional Arabic" w:cs="Traditional Arabic" w:hint="eastAsia"/>
          <w:color w:val="000000" w:themeColor="text1"/>
          <w:kern w:val="24"/>
          <w:sz w:val="36"/>
          <w:szCs w:val="36"/>
          <w:rtl/>
          <w:lang w:bidi="ar-DZ"/>
        </w:rPr>
        <w:t>علامة</w:t>
      </w:r>
      <w:r w:rsidRPr="00D43051">
        <w:rPr>
          <w:rFonts w:ascii="Traditional Arabic" w:eastAsiaTheme="minorEastAsia" w:hAnsi="Traditional Arabic" w:cs="Traditional Arabic"/>
          <w:color w:val="000000" w:themeColor="text1"/>
          <w:kern w:val="24"/>
          <w:sz w:val="36"/>
          <w:szCs w:val="36"/>
          <w:rtl/>
          <w:lang w:bidi="ar-DZ"/>
        </w:rPr>
        <w:t xml:space="preserve"> الحذف</w:t>
      </w:r>
      <w:r w:rsidR="00B623D3">
        <w:rPr>
          <w:rFonts w:ascii="Traditional Arabic" w:eastAsiaTheme="minorEastAsia" w:hAnsi="Traditional Arabic" w:cs="Traditional Arabic" w:hint="cs"/>
          <w:color w:val="000000" w:themeColor="text1"/>
          <w:kern w:val="24"/>
          <w:sz w:val="36"/>
          <w:szCs w:val="36"/>
          <w:rtl/>
          <w:lang w:bidi="ar-DZ"/>
        </w:rPr>
        <w:t xml:space="preserve"> </w:t>
      </w:r>
      <w:r w:rsidRPr="00D43051">
        <w:rPr>
          <w:rFonts w:ascii="Traditional Arabic" w:eastAsiaTheme="minorEastAsia" w:hAnsi="Traditional Arabic" w:cs="Traditional Arabic"/>
          <w:color w:val="000000" w:themeColor="text1"/>
          <w:kern w:val="24"/>
          <w:sz w:val="36"/>
          <w:szCs w:val="36"/>
          <w:rtl/>
          <w:lang w:bidi="ar-DZ"/>
        </w:rPr>
        <w:t>(...) توضع مكان الكلام المحذوف</w:t>
      </w:r>
      <w:r w:rsidRPr="00D43051">
        <w:rPr>
          <w:rFonts w:ascii="Traditional Arabic" w:eastAsiaTheme="minorEastAsia" w:hAnsi="Traditional Arabic" w:cs="Traditional Arabic"/>
          <w:color w:val="000000" w:themeColor="text1"/>
          <w:kern w:val="24"/>
          <w:sz w:val="36"/>
          <w:szCs w:val="36"/>
          <w:lang w:bidi="ar-DZ"/>
        </w:rPr>
        <w:t>.</w:t>
      </w:r>
    </w:p>
    <w:p w:rsidR="00D43051" w:rsidRPr="00D43051" w:rsidRDefault="00D43051" w:rsidP="00B623D3">
      <w:pPr>
        <w:pStyle w:val="Paragraphedeliste"/>
        <w:bidi/>
        <w:ind w:left="368"/>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color w:val="000000" w:themeColor="text1"/>
          <w:kern w:val="24"/>
          <w:sz w:val="36"/>
          <w:szCs w:val="36"/>
          <w:rtl/>
          <w:lang w:bidi="ar-DZ"/>
        </w:rPr>
        <w:t xml:space="preserve">- </w:t>
      </w:r>
      <w:r w:rsidRPr="00D43051">
        <w:rPr>
          <w:rFonts w:ascii="Traditional Arabic" w:eastAsiaTheme="minorEastAsia" w:hAnsi="Traditional Arabic" w:cs="Traditional Arabic" w:hint="eastAsia"/>
          <w:color w:val="000000" w:themeColor="text1"/>
          <w:kern w:val="24"/>
          <w:sz w:val="36"/>
          <w:szCs w:val="36"/>
          <w:rtl/>
          <w:lang w:bidi="ar-DZ"/>
        </w:rPr>
        <w:t>علامة</w:t>
      </w:r>
      <w:r w:rsidRPr="00D43051">
        <w:rPr>
          <w:rFonts w:ascii="Traditional Arabic" w:eastAsiaTheme="minorEastAsia" w:hAnsi="Traditional Arabic" w:cs="Traditional Arabic"/>
          <w:color w:val="000000" w:themeColor="text1"/>
          <w:kern w:val="24"/>
          <w:sz w:val="36"/>
          <w:szCs w:val="36"/>
          <w:rtl/>
          <w:lang w:bidi="ar-DZ"/>
        </w:rPr>
        <w:t xml:space="preserve"> التنصيص</w:t>
      </w:r>
      <w:r w:rsidR="00B623D3">
        <w:rPr>
          <w:rFonts w:ascii="Traditional Arabic" w:eastAsiaTheme="minorEastAsia" w:hAnsi="Traditional Arabic" w:cs="Traditional Arabic"/>
          <w:color w:val="000000" w:themeColor="text1"/>
          <w:kern w:val="24"/>
          <w:sz w:val="36"/>
          <w:szCs w:val="36"/>
          <w:lang w:bidi="ar-DZ"/>
        </w:rPr>
        <w:t xml:space="preserve"> (" ")</w:t>
      </w:r>
      <w:r w:rsidR="00B623D3">
        <w:rPr>
          <w:rFonts w:ascii="Traditional Arabic" w:eastAsiaTheme="minorEastAsia" w:hAnsi="Traditional Arabic" w:cs="Traditional Arabic" w:hint="cs"/>
          <w:color w:val="000000" w:themeColor="text1"/>
          <w:kern w:val="24"/>
          <w:sz w:val="36"/>
          <w:szCs w:val="36"/>
          <w:rtl/>
          <w:lang w:bidi="ar-DZ"/>
        </w:rPr>
        <w:t xml:space="preserve">: </w:t>
      </w:r>
      <w:r w:rsidRPr="00D43051">
        <w:rPr>
          <w:rFonts w:ascii="Traditional Arabic" w:eastAsiaTheme="minorEastAsia" w:hAnsi="Traditional Arabic" w:cs="Traditional Arabic" w:hint="eastAsia"/>
          <w:color w:val="000000" w:themeColor="text1"/>
          <w:kern w:val="24"/>
          <w:sz w:val="36"/>
          <w:szCs w:val="36"/>
          <w:rtl/>
          <w:lang w:bidi="ar-DZ"/>
        </w:rPr>
        <w:t>كل</w:t>
      </w:r>
      <w:r w:rsidRPr="00D43051">
        <w:rPr>
          <w:rFonts w:ascii="Traditional Arabic" w:eastAsiaTheme="minorEastAsia" w:hAnsi="Traditional Arabic" w:cs="Traditional Arabic"/>
          <w:color w:val="000000" w:themeColor="text1"/>
          <w:kern w:val="24"/>
          <w:sz w:val="36"/>
          <w:szCs w:val="36"/>
          <w:rtl/>
          <w:lang w:bidi="ar-DZ"/>
        </w:rPr>
        <w:t xml:space="preserve"> ما ينقل بالنص من أقوال الآخرين</w:t>
      </w:r>
      <w:r w:rsidR="00B623D3">
        <w:rPr>
          <w:rFonts w:ascii="Traditional Arabic" w:eastAsiaTheme="minorEastAsia" w:hAnsi="Traditional Arabic" w:cs="Traditional Arabic" w:hint="cs"/>
          <w:color w:val="000000" w:themeColor="text1"/>
          <w:kern w:val="24"/>
          <w:sz w:val="36"/>
          <w:szCs w:val="36"/>
          <w:rtl/>
          <w:lang w:bidi="ar-DZ"/>
        </w:rPr>
        <w:t>.</w:t>
      </w:r>
      <w:r w:rsidRPr="00D43051">
        <w:rPr>
          <w:rFonts w:ascii="Traditional Arabic" w:eastAsiaTheme="minorEastAsia" w:hAnsi="Traditional Arabic" w:cs="Traditional Arabic"/>
          <w:color w:val="000000" w:themeColor="text1"/>
          <w:kern w:val="24"/>
          <w:sz w:val="36"/>
          <w:szCs w:val="36"/>
          <w:lang w:bidi="ar-DZ"/>
        </w:rPr>
        <w:t xml:space="preserve"> </w:t>
      </w:r>
    </w:p>
    <w:p w:rsidR="00D43051" w:rsidRPr="00D43051" w:rsidRDefault="00B623D3" w:rsidP="00B623D3">
      <w:pPr>
        <w:pStyle w:val="Paragraphedeliste"/>
        <w:bidi/>
        <w:ind w:left="368"/>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color w:val="000000" w:themeColor="text1"/>
          <w:kern w:val="24"/>
          <w:sz w:val="36"/>
          <w:szCs w:val="36"/>
          <w:rtl/>
          <w:lang w:bidi="ar-DZ"/>
        </w:rPr>
        <w:t xml:space="preserve">- </w:t>
      </w:r>
      <w:r w:rsidR="00D43051" w:rsidRPr="00D43051">
        <w:rPr>
          <w:rFonts w:ascii="Traditional Arabic" w:eastAsiaTheme="minorEastAsia" w:hAnsi="Traditional Arabic" w:cs="Traditional Arabic" w:hint="eastAsia"/>
          <w:color w:val="000000" w:themeColor="text1"/>
          <w:kern w:val="24"/>
          <w:sz w:val="36"/>
          <w:szCs w:val="36"/>
          <w:rtl/>
          <w:lang w:bidi="ar-DZ"/>
        </w:rPr>
        <w:t>القوسان</w:t>
      </w:r>
      <w:r w:rsidR="00D43051" w:rsidRPr="00D43051">
        <w:rPr>
          <w:rFonts w:ascii="Traditional Arabic" w:eastAsiaTheme="minorEastAsia" w:hAnsi="Traditional Arabic" w:cs="Traditional Arabic"/>
          <w:color w:val="000000" w:themeColor="text1"/>
          <w:kern w:val="24"/>
          <w:sz w:val="36"/>
          <w:szCs w:val="36"/>
          <w:rtl/>
          <w:lang w:bidi="ar-DZ"/>
        </w:rPr>
        <w:t xml:space="preserve"> ( ) للدلالة على التوضيح أو التفسير أو</w:t>
      </w:r>
      <w:r w:rsidR="00D43051" w:rsidRPr="00D43051">
        <w:rPr>
          <w:rFonts w:ascii="Traditional Arabic" w:eastAsiaTheme="minorEastAsia" w:hAnsi="Traditional Arabic" w:cs="Traditional Arabic"/>
          <w:color w:val="000000" w:themeColor="text1"/>
          <w:kern w:val="24"/>
          <w:sz w:val="36"/>
          <w:szCs w:val="36"/>
          <w:lang w:bidi="ar-DZ"/>
        </w:rPr>
        <w:t xml:space="preserve"> </w:t>
      </w:r>
      <w:r w:rsidR="00D43051" w:rsidRPr="00D43051">
        <w:rPr>
          <w:rFonts w:ascii="Traditional Arabic" w:eastAsiaTheme="minorEastAsia" w:hAnsi="Traditional Arabic" w:cs="Traditional Arabic" w:hint="eastAsia"/>
          <w:color w:val="000000" w:themeColor="text1"/>
          <w:kern w:val="24"/>
          <w:sz w:val="36"/>
          <w:szCs w:val="36"/>
          <w:rtl/>
          <w:lang w:bidi="ar-DZ"/>
        </w:rPr>
        <w:t>الدعاء</w:t>
      </w:r>
      <w:r w:rsidR="00D43051" w:rsidRPr="00D43051">
        <w:rPr>
          <w:rFonts w:ascii="Traditional Arabic" w:eastAsiaTheme="minorEastAsia" w:hAnsi="Traditional Arabic" w:cs="Traditional Arabic"/>
          <w:color w:val="000000" w:themeColor="text1"/>
          <w:kern w:val="24"/>
          <w:sz w:val="36"/>
          <w:szCs w:val="36"/>
          <w:lang w:bidi="ar-DZ"/>
        </w:rPr>
        <w:t xml:space="preserve"> </w:t>
      </w:r>
    </w:p>
    <w:p w:rsidR="00D43051" w:rsidRDefault="00B623D3" w:rsidP="00D43051">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color w:val="000000" w:themeColor="text1"/>
          <w:kern w:val="24"/>
          <w:sz w:val="36"/>
          <w:szCs w:val="36"/>
          <w:rtl/>
          <w:lang w:bidi="ar-DZ"/>
        </w:rPr>
        <w:t xml:space="preserve">- </w:t>
      </w:r>
      <w:r w:rsidR="00D43051" w:rsidRPr="00D43051">
        <w:rPr>
          <w:rFonts w:ascii="Traditional Arabic" w:eastAsiaTheme="minorEastAsia" w:hAnsi="Traditional Arabic" w:cs="Traditional Arabic" w:hint="eastAsia"/>
          <w:color w:val="000000" w:themeColor="text1"/>
          <w:kern w:val="24"/>
          <w:sz w:val="36"/>
          <w:szCs w:val="36"/>
          <w:rtl/>
          <w:lang w:bidi="ar-DZ"/>
        </w:rPr>
        <w:t>الشرطة</w:t>
      </w:r>
      <w:r w:rsidR="00D43051" w:rsidRPr="00D43051">
        <w:rPr>
          <w:rFonts w:ascii="Traditional Arabic" w:eastAsiaTheme="minorEastAsia" w:hAnsi="Traditional Arabic" w:cs="Traditional Arabic"/>
          <w:color w:val="000000" w:themeColor="text1"/>
          <w:kern w:val="24"/>
          <w:sz w:val="36"/>
          <w:szCs w:val="36"/>
          <w:rtl/>
          <w:lang w:bidi="ar-DZ"/>
        </w:rPr>
        <w:t>: أو المطة (_) توضع في أول السطر</w:t>
      </w:r>
      <w:r>
        <w:rPr>
          <w:rFonts w:ascii="Traditional Arabic" w:eastAsiaTheme="minorEastAsia" w:hAnsi="Traditional Arabic" w:cs="Traditional Arabic" w:hint="cs"/>
          <w:color w:val="000000" w:themeColor="text1"/>
          <w:kern w:val="24"/>
          <w:sz w:val="36"/>
          <w:szCs w:val="36"/>
          <w:rtl/>
          <w:lang w:bidi="ar-DZ"/>
        </w:rPr>
        <w:t>.</w:t>
      </w:r>
    </w:p>
    <w:p w:rsidR="00B623D3" w:rsidRPr="00B623D3" w:rsidRDefault="00B623D3" w:rsidP="00B623D3">
      <w:pPr>
        <w:pStyle w:val="Paragraphedeliste"/>
        <w:bidi/>
        <w:ind w:left="368"/>
        <w:rPr>
          <w:rFonts w:ascii="Traditional Arabic" w:eastAsiaTheme="minorEastAsia" w:hAnsi="Traditional Arabic" w:cs="Traditional Arabic"/>
          <w:color w:val="000000" w:themeColor="text1"/>
          <w:kern w:val="24"/>
          <w:sz w:val="36"/>
          <w:szCs w:val="36"/>
          <w:rtl/>
          <w:lang w:bidi="ar-DZ"/>
        </w:rPr>
      </w:pPr>
      <w:r w:rsidRPr="00B623D3">
        <w:rPr>
          <w:rFonts w:ascii="Traditional Arabic" w:eastAsiaTheme="minorEastAsia" w:hAnsi="Traditional Arabic" w:cs="Traditional Arabic"/>
          <w:color w:val="000000" w:themeColor="text1"/>
          <w:kern w:val="24"/>
          <w:sz w:val="36"/>
          <w:szCs w:val="36"/>
          <w:lang w:bidi="ar-DZ"/>
        </w:rPr>
        <w:t xml:space="preserve">_ </w:t>
      </w:r>
      <w:r w:rsidRPr="00B623D3">
        <w:rPr>
          <w:rFonts w:ascii="Traditional Arabic" w:eastAsiaTheme="minorEastAsia" w:hAnsi="Traditional Arabic" w:cs="Traditional Arabic"/>
          <w:color w:val="000000" w:themeColor="text1"/>
          <w:kern w:val="24"/>
          <w:sz w:val="36"/>
          <w:szCs w:val="36"/>
          <w:rtl/>
          <w:lang w:bidi="ar-DZ"/>
        </w:rPr>
        <w:t>الشرطتان: (_ _) توضع بينها الجمل الاعتراضية</w:t>
      </w:r>
      <w:r>
        <w:rPr>
          <w:rFonts w:ascii="Traditional Arabic" w:eastAsiaTheme="minorEastAsia" w:hAnsi="Traditional Arabic" w:cs="Traditional Arabic" w:hint="cs"/>
          <w:color w:val="000000" w:themeColor="text1"/>
          <w:kern w:val="24"/>
          <w:sz w:val="36"/>
          <w:szCs w:val="36"/>
          <w:rtl/>
          <w:lang w:bidi="ar-DZ"/>
        </w:rPr>
        <w:t>.</w:t>
      </w:r>
    </w:p>
    <w:p w:rsidR="00B623D3" w:rsidRPr="00B623D3" w:rsidRDefault="00B623D3" w:rsidP="00B623D3">
      <w:pPr>
        <w:bidi/>
        <w:ind w:left="368"/>
        <w:rPr>
          <w:rFonts w:ascii="Traditional Arabic" w:eastAsiaTheme="minorEastAsia" w:hAnsi="Traditional Arabic" w:cs="Traditional Arabic"/>
          <w:color w:val="000000" w:themeColor="text1"/>
          <w:kern w:val="24"/>
          <w:sz w:val="36"/>
          <w:szCs w:val="36"/>
          <w:rtl/>
          <w:lang w:bidi="ar-DZ"/>
        </w:rPr>
      </w:pPr>
      <w:r w:rsidRPr="00B623D3">
        <w:rPr>
          <w:rFonts w:ascii="Traditional Arabic" w:eastAsiaTheme="minorEastAsia" w:hAnsi="Traditional Arabic" w:cs="Traditional Arabic" w:hint="cs"/>
          <w:color w:val="000000" w:themeColor="text1"/>
          <w:kern w:val="24"/>
          <w:sz w:val="36"/>
          <w:szCs w:val="36"/>
          <w:rtl/>
          <w:lang w:eastAsia="fr-FR" w:bidi="ar-DZ"/>
        </w:rPr>
        <w:t>-</w:t>
      </w:r>
      <w:r>
        <w:rPr>
          <w:rFonts w:ascii="Traditional Arabic" w:eastAsiaTheme="minorEastAsia" w:hAnsi="Traditional Arabic" w:cs="Traditional Arabic"/>
          <w:color w:val="000000" w:themeColor="text1"/>
          <w:kern w:val="24"/>
          <w:sz w:val="36"/>
          <w:szCs w:val="36"/>
          <w:rtl/>
          <w:lang w:bidi="ar-DZ"/>
        </w:rPr>
        <w:t xml:space="preserve"> </w:t>
      </w:r>
      <w:r w:rsidRPr="00B623D3">
        <w:rPr>
          <w:rFonts w:ascii="Traditional Arabic" w:eastAsiaTheme="minorEastAsia" w:hAnsi="Traditional Arabic" w:cs="Traditional Arabic"/>
          <w:color w:val="000000" w:themeColor="text1"/>
          <w:kern w:val="24"/>
          <w:sz w:val="36"/>
          <w:szCs w:val="36"/>
          <w:rtl/>
          <w:lang w:bidi="ar-DZ"/>
        </w:rPr>
        <w:t>الفاصلة(،)</w:t>
      </w:r>
      <w:r>
        <w:rPr>
          <w:rFonts w:ascii="Traditional Arabic" w:eastAsiaTheme="minorEastAsia" w:hAnsi="Traditional Arabic" w:cs="Traditional Arabic" w:hint="cs"/>
          <w:color w:val="000000" w:themeColor="text1"/>
          <w:kern w:val="24"/>
          <w:sz w:val="36"/>
          <w:szCs w:val="36"/>
          <w:rtl/>
          <w:lang w:bidi="ar-DZ"/>
        </w:rPr>
        <w:t xml:space="preserve">: </w:t>
      </w:r>
      <w:r w:rsidRPr="00B623D3">
        <w:rPr>
          <w:rFonts w:ascii="Traditional Arabic" w:eastAsiaTheme="minorEastAsia" w:hAnsi="Traditional Arabic" w:cs="Traditional Arabic"/>
          <w:color w:val="000000" w:themeColor="text1"/>
          <w:kern w:val="24"/>
          <w:sz w:val="36"/>
          <w:szCs w:val="36"/>
          <w:rtl/>
          <w:lang w:bidi="ar-DZ"/>
        </w:rPr>
        <w:t>تستخدم لتفصل فصلا ضعيفا بين أجزاء الجملة الواحدة، و</w:t>
      </w:r>
      <w:r>
        <w:rPr>
          <w:rFonts w:ascii="Traditional Arabic" w:eastAsiaTheme="minorEastAsia" w:hAnsi="Traditional Arabic" w:cs="Traditional Arabic" w:hint="cs"/>
          <w:color w:val="000000" w:themeColor="text1"/>
          <w:kern w:val="24"/>
          <w:sz w:val="36"/>
          <w:szCs w:val="36"/>
          <w:rtl/>
          <w:lang w:bidi="ar-DZ"/>
        </w:rPr>
        <w:t>ل</w:t>
      </w:r>
      <w:r w:rsidRPr="00B623D3">
        <w:rPr>
          <w:rFonts w:ascii="Traditional Arabic" w:eastAsiaTheme="minorEastAsia" w:hAnsi="Traditional Arabic" w:cs="Traditional Arabic"/>
          <w:color w:val="000000" w:themeColor="text1"/>
          <w:kern w:val="24"/>
          <w:sz w:val="36"/>
          <w:szCs w:val="36"/>
          <w:rtl/>
          <w:lang w:bidi="ar-DZ"/>
        </w:rPr>
        <w:t>لتفصل بين المفردات والأسماء والصفات</w:t>
      </w:r>
      <w:r w:rsidRPr="00B623D3">
        <w:rPr>
          <w:rFonts w:ascii="Traditional Arabic" w:eastAsiaTheme="minorEastAsia" w:hAnsi="Traditional Arabic" w:cs="Traditional Arabic"/>
          <w:color w:val="000000" w:themeColor="text1"/>
          <w:kern w:val="24"/>
          <w:sz w:val="36"/>
          <w:szCs w:val="36"/>
          <w:lang w:bidi="ar-DZ"/>
        </w:rPr>
        <w:t>.</w:t>
      </w:r>
    </w:p>
    <w:p w:rsidR="00D43051" w:rsidRDefault="00B623D3" w:rsidP="00B623D3">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color w:val="000000" w:themeColor="text1"/>
          <w:kern w:val="24"/>
          <w:sz w:val="36"/>
          <w:szCs w:val="36"/>
          <w:rtl/>
          <w:lang w:bidi="ar-DZ"/>
        </w:rPr>
        <w:t xml:space="preserve">- </w:t>
      </w:r>
      <w:r w:rsidRPr="00B623D3">
        <w:rPr>
          <w:rFonts w:ascii="Traditional Arabic" w:eastAsiaTheme="minorEastAsia" w:hAnsi="Traditional Arabic" w:cs="Traditional Arabic"/>
          <w:color w:val="000000" w:themeColor="text1"/>
          <w:kern w:val="24"/>
          <w:sz w:val="36"/>
          <w:szCs w:val="36"/>
          <w:rtl/>
          <w:lang w:bidi="ar-DZ"/>
        </w:rPr>
        <w:t xml:space="preserve">الفاصلة المنقوطة </w:t>
      </w:r>
      <w:r>
        <w:rPr>
          <w:rFonts w:ascii="Traditional Arabic" w:eastAsiaTheme="minorEastAsia" w:hAnsi="Traditional Arabic" w:cs="Traditional Arabic" w:hint="cs"/>
          <w:color w:val="000000" w:themeColor="text1"/>
          <w:kern w:val="24"/>
          <w:sz w:val="36"/>
          <w:szCs w:val="36"/>
          <w:rtl/>
          <w:lang w:bidi="ar-DZ"/>
        </w:rPr>
        <w:t>(</w:t>
      </w:r>
      <w:r>
        <w:rPr>
          <w:rFonts w:ascii="Traditional Arabic" w:eastAsiaTheme="minorEastAsia" w:hAnsi="Traditional Arabic" w:cs="Traditional Arabic"/>
          <w:color w:val="000000" w:themeColor="text1"/>
          <w:kern w:val="24"/>
          <w:sz w:val="36"/>
          <w:szCs w:val="36"/>
          <w:rtl/>
          <w:lang w:bidi="ar-DZ"/>
        </w:rPr>
        <w:t>؛</w:t>
      </w:r>
      <w:r>
        <w:rPr>
          <w:rFonts w:ascii="Traditional Arabic" w:eastAsiaTheme="minorEastAsia" w:hAnsi="Traditional Arabic" w:cs="Traditional Arabic" w:hint="cs"/>
          <w:color w:val="000000" w:themeColor="text1"/>
          <w:kern w:val="24"/>
          <w:sz w:val="36"/>
          <w:szCs w:val="36"/>
          <w:rtl/>
          <w:lang w:bidi="ar-DZ"/>
        </w:rPr>
        <w:t xml:space="preserve">) </w:t>
      </w:r>
      <w:r w:rsidRPr="00B623D3">
        <w:rPr>
          <w:rFonts w:ascii="Traditional Arabic" w:eastAsiaTheme="minorEastAsia" w:hAnsi="Traditional Arabic" w:cs="Traditional Arabic"/>
          <w:color w:val="000000" w:themeColor="text1"/>
          <w:kern w:val="24"/>
          <w:sz w:val="36"/>
          <w:szCs w:val="36"/>
          <w:rtl/>
          <w:lang w:bidi="ar-DZ"/>
        </w:rPr>
        <w:t>تفصل بين جملتين تكون إحداهما مترتبة عن الأخرى أو سببا لها.</w:t>
      </w:r>
    </w:p>
    <w:p w:rsidR="00D43051" w:rsidRPr="00E20990" w:rsidRDefault="00E20990" w:rsidP="00D43051">
      <w:pPr>
        <w:pStyle w:val="Paragraphedeliste"/>
        <w:bidi/>
        <w:ind w:left="368"/>
        <w:jc w:val="both"/>
        <w:rPr>
          <w:rFonts w:ascii="Traditional Arabic" w:eastAsiaTheme="minorEastAsia" w:hAnsi="Traditional Arabic" w:cs="Traditional Arabic"/>
          <w:b/>
          <w:bCs/>
          <w:color w:val="000000" w:themeColor="text1"/>
          <w:kern w:val="24"/>
          <w:sz w:val="36"/>
          <w:szCs w:val="36"/>
          <w:rtl/>
          <w:lang w:bidi="ar-DZ"/>
        </w:rPr>
      </w:pPr>
      <w:r w:rsidRPr="00E20990">
        <w:rPr>
          <w:rFonts w:ascii="Traditional Arabic" w:eastAsiaTheme="minorEastAsia" w:hAnsi="Traditional Arabic" w:cs="Traditional Arabic" w:hint="cs"/>
          <w:b/>
          <w:bCs/>
          <w:color w:val="000000" w:themeColor="text1"/>
          <w:kern w:val="24"/>
          <w:sz w:val="36"/>
          <w:szCs w:val="36"/>
          <w:rtl/>
          <w:lang w:bidi="ar-DZ"/>
        </w:rPr>
        <w:t>- احترام الهوامش:</w:t>
      </w:r>
      <w:r>
        <w:rPr>
          <w:rFonts w:ascii="Traditional Arabic" w:eastAsiaTheme="minorEastAsia" w:hAnsi="Traditional Arabic" w:cs="Traditional Arabic" w:hint="cs"/>
          <w:b/>
          <w:bCs/>
          <w:color w:val="000000" w:themeColor="text1"/>
          <w:kern w:val="24"/>
          <w:sz w:val="36"/>
          <w:szCs w:val="36"/>
          <w:rtl/>
          <w:lang w:bidi="ar-DZ"/>
        </w:rPr>
        <w:t xml:space="preserve"> </w:t>
      </w:r>
      <w:r w:rsidRPr="00E20990">
        <w:rPr>
          <w:rFonts w:ascii="Traditional Arabic" w:eastAsiaTheme="minorEastAsia" w:hAnsi="Traditional Arabic" w:cs="Traditional Arabic" w:hint="cs"/>
          <w:color w:val="000000" w:themeColor="text1"/>
          <w:kern w:val="24"/>
          <w:sz w:val="36"/>
          <w:szCs w:val="36"/>
          <w:rtl/>
          <w:lang w:bidi="ar-DZ"/>
        </w:rPr>
        <w:t>وهي المسافات من اليمين واليسار ومن الأعلى وأسفل</w:t>
      </w:r>
      <w:r>
        <w:rPr>
          <w:rFonts w:ascii="Traditional Arabic" w:eastAsiaTheme="minorEastAsia" w:hAnsi="Traditional Arabic" w:cs="Traditional Arabic" w:hint="cs"/>
          <w:color w:val="000000" w:themeColor="text1"/>
          <w:kern w:val="24"/>
          <w:sz w:val="36"/>
          <w:szCs w:val="36"/>
          <w:rtl/>
          <w:lang w:bidi="ar-DZ"/>
        </w:rPr>
        <w:t xml:space="preserve"> وهي تختلف من رسالة على أخرى، ومن مؤسسة لأخرى.</w:t>
      </w:r>
    </w:p>
    <w:p w:rsidR="00D43051" w:rsidRDefault="00D43051" w:rsidP="00D43051">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p>
    <w:p w:rsidR="00D43051" w:rsidRDefault="00D43051" w:rsidP="00D43051">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p>
    <w:p w:rsidR="00D43051" w:rsidRPr="009701E5" w:rsidRDefault="00D43051" w:rsidP="00D43051">
      <w:pPr>
        <w:pStyle w:val="Paragraphedeliste"/>
        <w:bidi/>
        <w:ind w:left="368"/>
        <w:jc w:val="both"/>
        <w:rPr>
          <w:rFonts w:ascii="Traditional Arabic" w:eastAsiaTheme="minorEastAsia" w:hAnsi="Traditional Arabic" w:cs="Traditional Arabic"/>
          <w:color w:val="000000" w:themeColor="text1"/>
          <w:kern w:val="24"/>
          <w:sz w:val="36"/>
          <w:szCs w:val="36"/>
          <w:lang w:bidi="ar-DZ"/>
        </w:rPr>
      </w:pPr>
    </w:p>
    <w:p w:rsidR="009701E5" w:rsidRDefault="009701E5" w:rsidP="009701E5">
      <w:pPr>
        <w:pStyle w:val="Paragraphedeliste"/>
        <w:bidi/>
        <w:ind w:left="368"/>
        <w:jc w:val="center"/>
        <w:rPr>
          <w:rFonts w:ascii="Traditional Arabic" w:hAnsi="Traditional Arabic" w:cs="Traditional Arabic"/>
          <w:sz w:val="36"/>
          <w:szCs w:val="36"/>
          <w:rtl/>
        </w:rPr>
      </w:pPr>
      <w:r w:rsidRPr="009701E5">
        <w:rPr>
          <w:rFonts w:ascii="Traditional Arabic" w:eastAsiaTheme="majorEastAsia" w:hAnsi="Traditional Arabic" w:cs="Traditional Arabic"/>
          <w:b/>
          <w:bCs/>
          <w:caps/>
          <w:color w:val="000000" w:themeColor="text1"/>
          <w:kern w:val="24"/>
          <w:position w:val="1"/>
          <w:sz w:val="40"/>
          <w:szCs w:val="40"/>
          <w:rtl/>
          <w:lang w:bidi="ar-DZ"/>
        </w:rPr>
        <w:t>نموذج للسيرة الذاتية</w:t>
      </w:r>
      <w:r>
        <w:rPr>
          <w:rFonts w:ascii="Traditional Arabic" w:hAnsi="Traditional Arabic" w:cs="Traditional Arabic"/>
          <w:noProof/>
          <w:sz w:val="36"/>
          <w:szCs w:val="36"/>
        </w:rPr>
        <w:drawing>
          <wp:inline distT="0" distB="0" distL="0" distR="0" wp14:anchorId="33592176">
            <wp:extent cx="5353050" cy="410146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3050" cy="4101465"/>
                    </a:xfrm>
                    <a:prstGeom prst="rect">
                      <a:avLst/>
                    </a:prstGeom>
                    <a:noFill/>
                  </pic:spPr>
                </pic:pic>
              </a:graphicData>
            </a:graphic>
          </wp:inline>
        </w:drawing>
      </w:r>
    </w:p>
    <w:p w:rsidR="009701E5" w:rsidRDefault="009701E5" w:rsidP="009701E5">
      <w:pPr>
        <w:pStyle w:val="Paragraphedeliste"/>
        <w:bidi/>
        <w:ind w:left="368"/>
        <w:jc w:val="both"/>
        <w:rPr>
          <w:rFonts w:ascii="Traditional Arabic" w:hAnsi="Traditional Arabic" w:cs="Traditional Arabic"/>
          <w:sz w:val="36"/>
          <w:szCs w:val="36"/>
          <w:rtl/>
        </w:rPr>
      </w:pPr>
    </w:p>
    <w:p w:rsidR="009701E5" w:rsidRPr="009701E5" w:rsidRDefault="009701E5" w:rsidP="009701E5">
      <w:pPr>
        <w:pStyle w:val="Paragraphedeliste"/>
        <w:bidi/>
        <w:ind w:left="368"/>
        <w:jc w:val="center"/>
        <w:rPr>
          <w:rFonts w:ascii="Traditional Arabic" w:eastAsiaTheme="minorEastAsia" w:hAnsi="Traditional Arabic" w:cs="Traditional Arabic"/>
          <w:b/>
          <w:bCs/>
          <w:color w:val="000000" w:themeColor="text1"/>
          <w:kern w:val="24"/>
          <w:sz w:val="40"/>
          <w:szCs w:val="40"/>
          <w:lang w:bidi="ar-DZ"/>
        </w:rPr>
      </w:pPr>
      <w:r w:rsidRPr="009701E5">
        <w:rPr>
          <w:rFonts w:ascii="Traditional Arabic" w:hAnsi="Traditional Arabic" w:cs="Traditional Arabic" w:hint="cs"/>
          <w:b/>
          <w:bCs/>
          <w:sz w:val="40"/>
          <w:szCs w:val="40"/>
          <w:rtl/>
        </w:rPr>
        <w:t>نموذج طلب خطي</w:t>
      </w:r>
    </w:p>
    <w:p w:rsidR="00317D94" w:rsidRDefault="009701E5" w:rsidP="009701E5">
      <w:pPr>
        <w:bidi/>
        <w:jc w:val="center"/>
      </w:pPr>
      <w:r>
        <w:rPr>
          <w:noProof/>
          <w:lang w:eastAsia="fr-FR"/>
        </w:rPr>
        <w:lastRenderedPageBreak/>
        <w:drawing>
          <wp:inline distT="0" distB="0" distL="0" distR="0" wp14:anchorId="0FC5E70B" wp14:editId="363D5BDA">
            <wp:extent cx="5734050" cy="3248025"/>
            <wp:effectExtent l="76200" t="76200" r="133350" b="1428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3248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317D9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1C3" w:rsidRDefault="003A61C3" w:rsidP="009701E5">
      <w:pPr>
        <w:spacing w:after="0" w:line="240" w:lineRule="auto"/>
      </w:pPr>
      <w:r>
        <w:separator/>
      </w:r>
    </w:p>
  </w:endnote>
  <w:endnote w:type="continuationSeparator" w:id="0">
    <w:p w:rsidR="003A61C3" w:rsidRDefault="003A61C3" w:rsidP="00970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1C3" w:rsidRDefault="003A61C3" w:rsidP="009701E5">
      <w:pPr>
        <w:spacing w:after="0" w:line="240" w:lineRule="auto"/>
      </w:pPr>
      <w:r>
        <w:separator/>
      </w:r>
    </w:p>
  </w:footnote>
  <w:footnote w:type="continuationSeparator" w:id="0">
    <w:p w:rsidR="003A61C3" w:rsidRDefault="003A61C3" w:rsidP="00970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A7C6"/>
      </v:shape>
    </w:pict>
  </w:numPicBullet>
  <w:abstractNum w:abstractNumId="0">
    <w:nsid w:val="021F0E40"/>
    <w:multiLevelType w:val="hybridMultilevel"/>
    <w:tmpl w:val="A8FEA188"/>
    <w:lvl w:ilvl="0" w:tplc="040C0007">
      <w:start w:val="1"/>
      <w:numFmt w:val="bullet"/>
      <w:lvlText w:val=""/>
      <w:lvlPicBulletId w:val="0"/>
      <w:lvlJc w:val="left"/>
      <w:pPr>
        <w:ind w:left="1088" w:hanging="360"/>
      </w:pPr>
      <w:rPr>
        <w:rFonts w:ascii="Symbol" w:hAnsi="Symbol" w:hint="default"/>
      </w:rPr>
    </w:lvl>
    <w:lvl w:ilvl="1" w:tplc="040C0003" w:tentative="1">
      <w:start w:val="1"/>
      <w:numFmt w:val="bullet"/>
      <w:lvlText w:val="o"/>
      <w:lvlJc w:val="left"/>
      <w:pPr>
        <w:ind w:left="1808" w:hanging="360"/>
      </w:pPr>
      <w:rPr>
        <w:rFonts w:ascii="Courier New" w:hAnsi="Courier New" w:cs="Courier New" w:hint="default"/>
      </w:rPr>
    </w:lvl>
    <w:lvl w:ilvl="2" w:tplc="040C0005" w:tentative="1">
      <w:start w:val="1"/>
      <w:numFmt w:val="bullet"/>
      <w:lvlText w:val=""/>
      <w:lvlJc w:val="left"/>
      <w:pPr>
        <w:ind w:left="2528" w:hanging="360"/>
      </w:pPr>
      <w:rPr>
        <w:rFonts w:ascii="Wingdings" w:hAnsi="Wingdings" w:hint="default"/>
      </w:rPr>
    </w:lvl>
    <w:lvl w:ilvl="3" w:tplc="040C0001" w:tentative="1">
      <w:start w:val="1"/>
      <w:numFmt w:val="bullet"/>
      <w:lvlText w:val=""/>
      <w:lvlJc w:val="left"/>
      <w:pPr>
        <w:ind w:left="3248" w:hanging="360"/>
      </w:pPr>
      <w:rPr>
        <w:rFonts w:ascii="Symbol" w:hAnsi="Symbol" w:hint="default"/>
      </w:rPr>
    </w:lvl>
    <w:lvl w:ilvl="4" w:tplc="040C0003" w:tentative="1">
      <w:start w:val="1"/>
      <w:numFmt w:val="bullet"/>
      <w:lvlText w:val="o"/>
      <w:lvlJc w:val="left"/>
      <w:pPr>
        <w:ind w:left="3968" w:hanging="360"/>
      </w:pPr>
      <w:rPr>
        <w:rFonts w:ascii="Courier New" w:hAnsi="Courier New" w:cs="Courier New" w:hint="default"/>
      </w:rPr>
    </w:lvl>
    <w:lvl w:ilvl="5" w:tplc="040C0005" w:tentative="1">
      <w:start w:val="1"/>
      <w:numFmt w:val="bullet"/>
      <w:lvlText w:val=""/>
      <w:lvlJc w:val="left"/>
      <w:pPr>
        <w:ind w:left="4688" w:hanging="360"/>
      </w:pPr>
      <w:rPr>
        <w:rFonts w:ascii="Wingdings" w:hAnsi="Wingdings" w:hint="default"/>
      </w:rPr>
    </w:lvl>
    <w:lvl w:ilvl="6" w:tplc="040C0001" w:tentative="1">
      <w:start w:val="1"/>
      <w:numFmt w:val="bullet"/>
      <w:lvlText w:val=""/>
      <w:lvlJc w:val="left"/>
      <w:pPr>
        <w:ind w:left="5408" w:hanging="360"/>
      </w:pPr>
      <w:rPr>
        <w:rFonts w:ascii="Symbol" w:hAnsi="Symbol" w:hint="default"/>
      </w:rPr>
    </w:lvl>
    <w:lvl w:ilvl="7" w:tplc="040C0003" w:tentative="1">
      <w:start w:val="1"/>
      <w:numFmt w:val="bullet"/>
      <w:lvlText w:val="o"/>
      <w:lvlJc w:val="left"/>
      <w:pPr>
        <w:ind w:left="6128" w:hanging="360"/>
      </w:pPr>
      <w:rPr>
        <w:rFonts w:ascii="Courier New" w:hAnsi="Courier New" w:cs="Courier New" w:hint="default"/>
      </w:rPr>
    </w:lvl>
    <w:lvl w:ilvl="8" w:tplc="040C0005" w:tentative="1">
      <w:start w:val="1"/>
      <w:numFmt w:val="bullet"/>
      <w:lvlText w:val=""/>
      <w:lvlJc w:val="left"/>
      <w:pPr>
        <w:ind w:left="6848" w:hanging="360"/>
      </w:pPr>
      <w:rPr>
        <w:rFonts w:ascii="Wingdings" w:hAnsi="Wingdings" w:hint="default"/>
      </w:rPr>
    </w:lvl>
  </w:abstractNum>
  <w:abstractNum w:abstractNumId="1">
    <w:nsid w:val="11F92DA6"/>
    <w:multiLevelType w:val="hybridMultilevel"/>
    <w:tmpl w:val="715C7300"/>
    <w:lvl w:ilvl="0" w:tplc="BFE0A2A0">
      <w:start w:val="2"/>
      <w:numFmt w:val="bullet"/>
      <w:lvlText w:val="-"/>
      <w:lvlJc w:val="left"/>
      <w:pPr>
        <w:ind w:left="728" w:hanging="360"/>
      </w:pPr>
      <w:rPr>
        <w:rFonts w:ascii="Traditional Arabic" w:eastAsiaTheme="minorEastAsia" w:hAnsi="Traditional Arabic" w:cs="Traditional Arabic" w:hint="default"/>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2">
    <w:nsid w:val="14C62BC4"/>
    <w:multiLevelType w:val="hybridMultilevel"/>
    <w:tmpl w:val="FF4491AE"/>
    <w:lvl w:ilvl="0" w:tplc="977AAAC6">
      <w:start w:val="2"/>
      <w:numFmt w:val="bullet"/>
      <w:lvlText w:val="-"/>
      <w:lvlJc w:val="left"/>
      <w:pPr>
        <w:ind w:left="728" w:hanging="360"/>
      </w:pPr>
      <w:rPr>
        <w:rFonts w:ascii="Traditional Arabic" w:eastAsiaTheme="minorEastAsia" w:hAnsi="Traditional Arabic" w:cs="Traditional Arabic" w:hint="default"/>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3">
    <w:nsid w:val="1E6E102E"/>
    <w:multiLevelType w:val="hybridMultilevel"/>
    <w:tmpl w:val="9446AD0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BA4EC6"/>
    <w:multiLevelType w:val="hybridMultilevel"/>
    <w:tmpl w:val="A10A67BE"/>
    <w:lvl w:ilvl="0" w:tplc="040C0007">
      <w:start w:val="1"/>
      <w:numFmt w:val="bullet"/>
      <w:lvlText w:val=""/>
      <w:lvlPicBulletId w:val="0"/>
      <w:lvlJc w:val="left"/>
      <w:pPr>
        <w:ind w:left="1088" w:hanging="360"/>
      </w:pPr>
      <w:rPr>
        <w:rFonts w:ascii="Symbol" w:hAnsi="Symbol" w:hint="default"/>
      </w:rPr>
    </w:lvl>
    <w:lvl w:ilvl="1" w:tplc="040C0003" w:tentative="1">
      <w:start w:val="1"/>
      <w:numFmt w:val="bullet"/>
      <w:lvlText w:val="o"/>
      <w:lvlJc w:val="left"/>
      <w:pPr>
        <w:ind w:left="1808" w:hanging="360"/>
      </w:pPr>
      <w:rPr>
        <w:rFonts w:ascii="Courier New" w:hAnsi="Courier New" w:cs="Courier New" w:hint="default"/>
      </w:rPr>
    </w:lvl>
    <w:lvl w:ilvl="2" w:tplc="040C0005" w:tentative="1">
      <w:start w:val="1"/>
      <w:numFmt w:val="bullet"/>
      <w:lvlText w:val=""/>
      <w:lvlJc w:val="left"/>
      <w:pPr>
        <w:ind w:left="2528" w:hanging="360"/>
      </w:pPr>
      <w:rPr>
        <w:rFonts w:ascii="Wingdings" w:hAnsi="Wingdings" w:hint="default"/>
      </w:rPr>
    </w:lvl>
    <w:lvl w:ilvl="3" w:tplc="040C0001" w:tentative="1">
      <w:start w:val="1"/>
      <w:numFmt w:val="bullet"/>
      <w:lvlText w:val=""/>
      <w:lvlJc w:val="left"/>
      <w:pPr>
        <w:ind w:left="3248" w:hanging="360"/>
      </w:pPr>
      <w:rPr>
        <w:rFonts w:ascii="Symbol" w:hAnsi="Symbol" w:hint="default"/>
      </w:rPr>
    </w:lvl>
    <w:lvl w:ilvl="4" w:tplc="040C0003" w:tentative="1">
      <w:start w:val="1"/>
      <w:numFmt w:val="bullet"/>
      <w:lvlText w:val="o"/>
      <w:lvlJc w:val="left"/>
      <w:pPr>
        <w:ind w:left="3968" w:hanging="360"/>
      </w:pPr>
      <w:rPr>
        <w:rFonts w:ascii="Courier New" w:hAnsi="Courier New" w:cs="Courier New" w:hint="default"/>
      </w:rPr>
    </w:lvl>
    <w:lvl w:ilvl="5" w:tplc="040C0005" w:tentative="1">
      <w:start w:val="1"/>
      <w:numFmt w:val="bullet"/>
      <w:lvlText w:val=""/>
      <w:lvlJc w:val="left"/>
      <w:pPr>
        <w:ind w:left="4688" w:hanging="360"/>
      </w:pPr>
      <w:rPr>
        <w:rFonts w:ascii="Wingdings" w:hAnsi="Wingdings" w:hint="default"/>
      </w:rPr>
    </w:lvl>
    <w:lvl w:ilvl="6" w:tplc="040C0001" w:tentative="1">
      <w:start w:val="1"/>
      <w:numFmt w:val="bullet"/>
      <w:lvlText w:val=""/>
      <w:lvlJc w:val="left"/>
      <w:pPr>
        <w:ind w:left="5408" w:hanging="360"/>
      </w:pPr>
      <w:rPr>
        <w:rFonts w:ascii="Symbol" w:hAnsi="Symbol" w:hint="default"/>
      </w:rPr>
    </w:lvl>
    <w:lvl w:ilvl="7" w:tplc="040C0003" w:tentative="1">
      <w:start w:val="1"/>
      <w:numFmt w:val="bullet"/>
      <w:lvlText w:val="o"/>
      <w:lvlJc w:val="left"/>
      <w:pPr>
        <w:ind w:left="6128" w:hanging="360"/>
      </w:pPr>
      <w:rPr>
        <w:rFonts w:ascii="Courier New" w:hAnsi="Courier New" w:cs="Courier New" w:hint="default"/>
      </w:rPr>
    </w:lvl>
    <w:lvl w:ilvl="8" w:tplc="040C0005" w:tentative="1">
      <w:start w:val="1"/>
      <w:numFmt w:val="bullet"/>
      <w:lvlText w:val=""/>
      <w:lvlJc w:val="left"/>
      <w:pPr>
        <w:ind w:left="6848" w:hanging="360"/>
      </w:pPr>
      <w:rPr>
        <w:rFonts w:ascii="Wingdings" w:hAnsi="Wingdings" w:hint="default"/>
      </w:rPr>
    </w:lvl>
  </w:abstractNum>
  <w:abstractNum w:abstractNumId="5">
    <w:nsid w:val="2A5659E6"/>
    <w:multiLevelType w:val="hybridMultilevel"/>
    <w:tmpl w:val="040A5404"/>
    <w:lvl w:ilvl="0" w:tplc="F78071FA">
      <w:numFmt w:val="bullet"/>
      <w:lvlText w:val="-"/>
      <w:lvlJc w:val="left"/>
      <w:pPr>
        <w:ind w:left="728" w:hanging="360"/>
      </w:pPr>
      <w:rPr>
        <w:rFonts w:ascii="Traditional Arabic" w:eastAsiaTheme="minorEastAsia" w:hAnsi="Traditional Arabic" w:cs="Traditional Arabic" w:hint="default"/>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6">
    <w:nsid w:val="33173A71"/>
    <w:multiLevelType w:val="hybridMultilevel"/>
    <w:tmpl w:val="49B627E2"/>
    <w:lvl w:ilvl="0" w:tplc="21DEB946">
      <w:start w:val="2"/>
      <w:numFmt w:val="bullet"/>
      <w:lvlText w:val="-"/>
      <w:lvlJc w:val="left"/>
      <w:pPr>
        <w:ind w:left="728" w:hanging="360"/>
      </w:pPr>
      <w:rPr>
        <w:rFonts w:ascii="Traditional Arabic" w:eastAsiaTheme="minorEastAsia" w:hAnsi="Traditional Arabic" w:cs="Traditional Arabic" w:hint="default"/>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7">
    <w:nsid w:val="3FF131C8"/>
    <w:multiLevelType w:val="hybridMultilevel"/>
    <w:tmpl w:val="503A55F2"/>
    <w:lvl w:ilvl="0" w:tplc="BEA452BC">
      <w:numFmt w:val="bullet"/>
      <w:lvlText w:val="-"/>
      <w:lvlJc w:val="left"/>
      <w:pPr>
        <w:ind w:left="728" w:hanging="360"/>
      </w:pPr>
      <w:rPr>
        <w:rFonts w:ascii="Traditional Arabic" w:eastAsiaTheme="minorEastAsia" w:hAnsi="Traditional Arabic" w:cs="Traditional Arabic" w:hint="default"/>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8">
    <w:nsid w:val="761E1DFD"/>
    <w:multiLevelType w:val="hybridMultilevel"/>
    <w:tmpl w:val="61AC5C4A"/>
    <w:lvl w:ilvl="0" w:tplc="EFE4946C">
      <w:start w:val="2"/>
      <w:numFmt w:val="bullet"/>
      <w:lvlText w:val="-"/>
      <w:lvlJc w:val="left"/>
      <w:pPr>
        <w:ind w:left="728" w:hanging="360"/>
      </w:pPr>
      <w:rPr>
        <w:rFonts w:ascii="Traditional Arabic" w:eastAsiaTheme="minorEastAsia" w:hAnsi="Traditional Arabic" w:cs="Traditional Arabic" w:hint="default"/>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7"/>
  </w:num>
  <w:num w:numId="6">
    <w:abstractNumId w:val="8"/>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E5"/>
    <w:rsid w:val="002E18F6"/>
    <w:rsid w:val="00317D94"/>
    <w:rsid w:val="003A61C3"/>
    <w:rsid w:val="006A42DB"/>
    <w:rsid w:val="00774CF0"/>
    <w:rsid w:val="008C7B9E"/>
    <w:rsid w:val="009701E5"/>
    <w:rsid w:val="00A05E4D"/>
    <w:rsid w:val="00B623D3"/>
    <w:rsid w:val="00BA630F"/>
    <w:rsid w:val="00D10332"/>
    <w:rsid w:val="00D43051"/>
    <w:rsid w:val="00DB423D"/>
    <w:rsid w:val="00E209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DCD25-99A2-4244-ABB2-7563A7C1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01E5"/>
    <w:pPr>
      <w:spacing w:after="0" w:line="240" w:lineRule="auto"/>
      <w:ind w:left="720"/>
      <w:contextualSpacing/>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701E5"/>
    <w:pPr>
      <w:tabs>
        <w:tab w:val="center" w:pos="4153"/>
        <w:tab w:val="right" w:pos="8306"/>
      </w:tabs>
      <w:spacing w:after="0" w:line="240" w:lineRule="auto"/>
    </w:pPr>
  </w:style>
  <w:style w:type="character" w:customStyle="1" w:styleId="En-tteCar">
    <w:name w:val="En-tête Car"/>
    <w:basedOn w:val="Policepardfaut"/>
    <w:link w:val="En-tte"/>
    <w:uiPriority w:val="99"/>
    <w:rsid w:val="009701E5"/>
  </w:style>
  <w:style w:type="paragraph" w:styleId="Pieddepage">
    <w:name w:val="footer"/>
    <w:basedOn w:val="Normal"/>
    <w:link w:val="PieddepageCar"/>
    <w:uiPriority w:val="99"/>
    <w:unhideWhenUsed/>
    <w:rsid w:val="009701E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70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930</Words>
  <Characters>5116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4</cp:revision>
  <dcterms:created xsi:type="dcterms:W3CDTF">2021-12-20T21:32:00Z</dcterms:created>
  <dcterms:modified xsi:type="dcterms:W3CDTF">2021-12-26T19:17:00Z</dcterms:modified>
</cp:coreProperties>
</file>