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C10" w:rsidRPr="007C0C10" w:rsidRDefault="007C0C10" w:rsidP="007C0C10">
      <w:pPr>
        <w:bidi/>
        <w:spacing w:after="160" w:line="259" w:lineRule="auto"/>
        <w:jc w:val="center"/>
        <w:rPr>
          <w:rFonts w:ascii="Traditional Arabic" w:eastAsiaTheme="minorHAnsi" w:hAnsi="Traditional Arabic" w:cs="Traditional Arabic"/>
          <w:b/>
          <w:bCs/>
          <w:sz w:val="44"/>
          <w:szCs w:val="44"/>
          <w:rtl/>
          <w:lang w:eastAsia="en-US"/>
        </w:rPr>
      </w:pPr>
      <w:proofErr w:type="gramStart"/>
      <w:r w:rsidRPr="007C0C10">
        <w:rPr>
          <w:rFonts w:ascii="Traditional Arabic" w:eastAsiaTheme="minorHAnsi" w:hAnsi="Traditional Arabic" w:cs="Traditional Arabic"/>
          <w:b/>
          <w:bCs/>
          <w:sz w:val="44"/>
          <w:szCs w:val="44"/>
          <w:rtl/>
          <w:lang w:eastAsia="en-US"/>
        </w:rPr>
        <w:t>﴿</w:t>
      </w:r>
      <w:r w:rsidRPr="007C0C10">
        <w:rPr>
          <w:rFonts w:ascii="Traditional Arabic" w:eastAsiaTheme="minorHAnsi" w:hAnsi="Traditional Arabic" w:cs="Traditional Arabic" w:hint="cs"/>
          <w:b/>
          <w:bCs/>
          <w:sz w:val="44"/>
          <w:szCs w:val="44"/>
          <w:rtl/>
          <w:lang w:eastAsia="en-US"/>
        </w:rPr>
        <w:t>محاضرات</w:t>
      </w:r>
      <w:proofErr w:type="gramEnd"/>
      <w:r w:rsidRPr="007C0C10">
        <w:rPr>
          <w:rFonts w:ascii="Traditional Arabic" w:eastAsiaTheme="minorHAnsi" w:hAnsi="Traditional Arabic" w:cs="Traditional Arabic" w:hint="cs"/>
          <w:b/>
          <w:bCs/>
          <w:sz w:val="44"/>
          <w:szCs w:val="44"/>
          <w:rtl/>
          <w:lang w:eastAsia="en-US"/>
        </w:rPr>
        <w:t xml:space="preserve"> الاتصال والتحرير الاداري</w:t>
      </w:r>
      <w:r w:rsidRPr="007C0C10">
        <w:rPr>
          <w:rFonts w:ascii="Traditional Arabic" w:eastAsiaTheme="minorHAnsi" w:hAnsi="Traditional Arabic" w:cs="Traditional Arabic"/>
          <w:b/>
          <w:bCs/>
          <w:sz w:val="44"/>
          <w:szCs w:val="44"/>
          <w:rtl/>
          <w:lang w:eastAsia="en-US"/>
        </w:rPr>
        <w:t>﴾</w:t>
      </w:r>
    </w:p>
    <w:p w:rsidR="007C0C10" w:rsidRPr="007C0C10" w:rsidRDefault="007C0C10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eastAsia="en-US"/>
        </w:rPr>
      </w:pPr>
      <w:r w:rsidRPr="007C0C10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>المحاضرة ال</w:t>
      </w: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>ثامنة</w:t>
      </w:r>
      <w:r w:rsidRPr="007C0C10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 xml:space="preserve">: </w:t>
      </w:r>
      <w:r w:rsidRPr="007C0C10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eastAsia="en-US"/>
        </w:rPr>
        <w:t>وثائق إدارية غير الرسالة:</w:t>
      </w:r>
    </w:p>
    <w:p w:rsidR="007C0C10" w:rsidRPr="007C0C10" w:rsidRDefault="007C0C10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 w:rsidRPr="007C0C10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>1.</w:t>
      </w: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 xml:space="preserve"> </w:t>
      </w:r>
      <w:r w:rsidRPr="007C0C10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>المنشور:</w:t>
      </w: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 xml:space="preserve"> </w:t>
      </w:r>
      <w:r w:rsidRPr="007C0C10"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هو</w:t>
      </w: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 xml:space="preserve"> </w:t>
      </w:r>
      <w:r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 xml:space="preserve">وثيقة إدارية داخلية تصدر من سلطة إدارية عليا إلى سلطة إدارية دنيا، </w:t>
      </w:r>
      <w:r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أي إلى الأعوان الخاضعين لأوامره</w:t>
      </w: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،</w:t>
      </w:r>
      <w:r w:rsidRPr="007C0C10">
        <w:rPr>
          <w:rFonts w:ascii="Traditional Arabic" w:eastAsiaTheme="minorHAnsi" w:hAnsi="Traditional Arabic" w:cs="Traditional Arabic"/>
          <w:sz w:val="36"/>
          <w:szCs w:val="36"/>
          <w:lang w:eastAsia="en-US"/>
        </w:rPr>
        <w:t xml:space="preserve"> </w:t>
      </w:r>
      <w:r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ويرسل المنشور إلى العديد من المرسل إليهم، وهي الميزة التي يتمتع بها المنشور على باقي الوثائق الإدارية الأخرى</w:t>
      </w:r>
      <w:r w:rsidRPr="007C0C10">
        <w:rPr>
          <w:rFonts w:ascii="Traditional Arabic" w:eastAsiaTheme="minorHAnsi" w:hAnsi="Traditional Arabic" w:cs="Traditional Arabic"/>
          <w:sz w:val="36"/>
          <w:szCs w:val="36"/>
          <w:lang w:eastAsia="en-US"/>
        </w:rPr>
        <w:t>.</w:t>
      </w:r>
    </w:p>
    <w:p w:rsidR="007C0C10" w:rsidRDefault="007C0C10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 xml:space="preserve"> وخلافا للمذكرة الإدارية التي تكتسي الطابع المؤقت بالنسبة لصلاحيتها، فإن المنشور يتصف بالديمومة، بمعنى أنه غير موقت كالمذكرة الإدارية التي ينتهي بها العمل بانتهاء آجالها.</w:t>
      </w:r>
    </w:p>
    <w:p w:rsidR="002C53DB" w:rsidRDefault="007C0C10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eastAsia="en-US"/>
        </w:rPr>
      </w:pPr>
      <w:r w:rsidRPr="007C0C10">
        <w:rPr>
          <w:rFonts w:ascii="Traditional Arabic" w:eastAsiaTheme="minorHAnsi" w:hAnsi="Traditional Arabic" w:cs="Traditional Arabic"/>
          <w:b/>
          <w:bCs/>
          <w:sz w:val="36"/>
          <w:szCs w:val="36"/>
          <w:lang w:eastAsia="en-US"/>
        </w:rPr>
        <w:t> </w:t>
      </w:r>
      <w:r w:rsidR="008D3B62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 xml:space="preserve">- </w:t>
      </w:r>
      <w:r w:rsidRPr="007C0C10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eastAsia="en-US"/>
        </w:rPr>
        <w:t>أهداف المنشور</w:t>
      </w: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 xml:space="preserve">: </w:t>
      </w:r>
    </w:p>
    <w:p w:rsidR="008D3B62" w:rsidRDefault="002C53DB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 w:rsidRPr="00672E95"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-</w:t>
      </w:r>
      <w:r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 xml:space="preserve"> </w:t>
      </w:r>
      <w:r w:rsidR="007C0C10" w:rsidRPr="002C53DB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بهدف المنشور إلى نشر تعليمات وتوجيهات بين السلطة العليا إلى مختلف المصالح التابعة لها</w:t>
      </w:r>
      <w:r w:rsidR="008D3B62"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.</w:t>
      </w:r>
    </w:p>
    <w:p w:rsidR="007C0C10" w:rsidRPr="007C0C10" w:rsidRDefault="002C53DB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="007C0C10"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 xml:space="preserve">يكمن الهدف الأساسي في توضيح النقاط الغامضة في النصوص التنظيمية الجاري العمل بها كالمراسيم والقرارات، </w:t>
      </w:r>
    </w:p>
    <w:p w:rsidR="007C0C10" w:rsidRPr="007C0C10" w:rsidRDefault="002C53DB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="007C0C10"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حل مشاكل التطبيق العملية، وكيفيات تفسيرها وتأويلها حتى لا تترك مجالا للشك</w:t>
      </w:r>
      <w:r w:rsidR="007C0C10" w:rsidRPr="007C0C10">
        <w:rPr>
          <w:rFonts w:ascii="Traditional Arabic" w:eastAsiaTheme="minorHAnsi" w:hAnsi="Traditional Arabic" w:cs="Traditional Arabic"/>
          <w:sz w:val="36"/>
          <w:szCs w:val="36"/>
          <w:lang w:eastAsia="en-US"/>
        </w:rPr>
        <w:t xml:space="preserve">. </w:t>
      </w:r>
    </w:p>
    <w:p w:rsidR="007C0C10" w:rsidRPr="007C0C10" w:rsidRDefault="002C53DB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="007C0C10"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لا يمكن للمنشور إنشاء قاعدة قانونية أو تعديلها أو إلغاؤها لأن ذلك هو ميدان القانون أو مراسيم التطبيق.</w:t>
      </w:r>
    </w:p>
    <w:p w:rsidR="007C0C10" w:rsidRPr="007C0C10" w:rsidRDefault="008D3B62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 xml:space="preserve">- </w:t>
      </w:r>
      <w:r w:rsidR="007C0C10" w:rsidRPr="007C0C10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>الشكل المادي للمنشور:</w:t>
      </w:r>
    </w:p>
    <w:p w:rsidR="007C0C10" w:rsidRPr="007C0C10" w:rsidRDefault="007C0C10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 w:rsidRPr="007C0C10"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-</w:t>
      </w:r>
      <w:r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 xml:space="preserve"> </w:t>
      </w:r>
      <w:r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الدمغة</w:t>
      </w:r>
      <w:r w:rsidRPr="007C0C10">
        <w:rPr>
          <w:rFonts w:ascii="Traditional Arabic" w:eastAsiaTheme="minorHAnsi" w:hAnsi="Traditional Arabic" w:cs="Traditional Arabic"/>
          <w:sz w:val="36"/>
          <w:szCs w:val="36"/>
          <w:lang w:eastAsia="en-US"/>
        </w:rPr>
        <w:t xml:space="preserve"> </w:t>
      </w:r>
    </w:p>
    <w:p w:rsidR="007C0C10" w:rsidRPr="007C0C10" w:rsidRDefault="007C0C10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يمكن أن يكون مرفق برقم التسجيل</w:t>
      </w:r>
    </w:p>
    <w:p w:rsidR="007C0C10" w:rsidRPr="007C0C10" w:rsidRDefault="007C0C10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المكان والتاريخ يمكن أن يكون في الأسفل قبل الامضاء</w:t>
      </w:r>
    </w:p>
    <w:p w:rsidR="007C0C10" w:rsidRPr="007C0C10" w:rsidRDefault="007C0C10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 xml:space="preserve">بيان المرسل اليه </w:t>
      </w:r>
      <w:r w:rsidR="008D3B62" w:rsidRPr="007C0C10"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إذا</w:t>
      </w:r>
      <w:r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 xml:space="preserve"> كانت موجهة لشخص بعينه والا فنكتب مذكرة إدارية</w:t>
      </w:r>
    </w:p>
    <w:p w:rsidR="007C0C10" w:rsidRPr="007C0C10" w:rsidRDefault="007C0C10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lastRenderedPageBreak/>
        <w:t xml:space="preserve">- </w:t>
      </w:r>
      <w:r w:rsid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عنوان الوثيقة (</w:t>
      </w:r>
      <w:r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يكون في أعلى وسط الصفحة)</w:t>
      </w:r>
    </w:p>
    <w:p w:rsidR="007C0C10" w:rsidRPr="007C0C10" w:rsidRDefault="007C0C10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يمكن أن يكون مرفق بصفة المرسل إليهم</w:t>
      </w:r>
    </w:p>
    <w:p w:rsidR="007C0C10" w:rsidRPr="007C0C10" w:rsidRDefault="007C0C10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الموضوع نص المنشور</w:t>
      </w:r>
    </w:p>
    <w:p w:rsidR="007C0C10" w:rsidRPr="007C0C10" w:rsidRDefault="007C0C10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المرجع عند الاقتضاء</w:t>
      </w:r>
    </w:p>
    <w:p w:rsidR="007C0C10" w:rsidRDefault="00CE1AF1" w:rsidP="007C0C10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="007C0C10" w:rsidRPr="007C0C10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الامضاء</w:t>
      </w: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.</w:t>
      </w:r>
    </w:p>
    <w:p w:rsidR="008D3B62" w:rsidRPr="008D3B62" w:rsidRDefault="008D3B62" w:rsidP="008D3B62">
      <w:pPr>
        <w:bidi/>
        <w:spacing w:after="160" w:line="259" w:lineRule="auto"/>
        <w:jc w:val="center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eastAsia="en-US"/>
        </w:rPr>
      </w:pPr>
      <w:r w:rsidRPr="008D3B62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>نموذج منشور</w:t>
      </w:r>
    </w:p>
    <w:p w:rsidR="000D22CD" w:rsidRDefault="000D22CD" w:rsidP="00CE1AF1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/>
          <w:noProof/>
          <w:sz w:val="36"/>
          <w:szCs w:val="36"/>
        </w:rPr>
        <w:drawing>
          <wp:inline distT="0" distB="0" distL="0" distR="0" wp14:anchorId="4F506326" wp14:editId="59F87B00">
            <wp:extent cx="5274310" cy="4183690"/>
            <wp:effectExtent l="0" t="0" r="2540" b="762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8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22CD" w:rsidRDefault="000D22CD" w:rsidP="000D22CD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</w:p>
    <w:p w:rsidR="00CE1AF1" w:rsidRDefault="00CE1AF1" w:rsidP="000D22CD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</w:p>
    <w:p w:rsidR="000D22CD" w:rsidRDefault="000D22CD" w:rsidP="000D22CD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</w:p>
    <w:p w:rsidR="008D3B62" w:rsidRPr="008D3B62" w:rsidRDefault="007C0C10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lastRenderedPageBreak/>
        <w:t>2</w:t>
      </w:r>
      <w:bookmarkStart w:id="0" w:name="_GoBack"/>
      <w:bookmarkEnd w:id="0"/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>.</w:t>
      </w:r>
      <w:r w:rsidRPr="007C0C10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 xml:space="preserve"> </w:t>
      </w:r>
      <w:r w:rsidR="008D3B62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>التعليمة</w:t>
      </w:r>
      <w:r w:rsidRPr="007C0C10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>:</w:t>
      </w:r>
      <w:r w:rsidR="008D3B62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 xml:space="preserve"> </w:t>
      </w:r>
      <w:r w:rsidR="008D3B62" w:rsidRPr="008D3B62"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هي</w:t>
      </w:r>
      <w:r w:rsidR="008D3B62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 xml:space="preserve"> </w:t>
      </w:r>
      <w:r w:rsidR="008D3B62"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وثيقة إدارية داخلية تصدر من سلطة إدارية عليا، أي من الرئيس الإداري إلى المرؤوسين</w:t>
      </w:r>
      <w:r w:rsidR="008D3B62" w:rsidRPr="008D3B62">
        <w:rPr>
          <w:rFonts w:ascii="Traditional Arabic" w:eastAsiaTheme="minorHAnsi" w:hAnsi="Traditional Arabic" w:cs="Traditional Arabic"/>
          <w:sz w:val="36"/>
          <w:szCs w:val="36"/>
          <w:lang w:eastAsia="en-US"/>
        </w:rPr>
        <w:t>.</w:t>
      </w:r>
    </w:p>
    <w:p w:rsidR="00317D94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 xml:space="preserve">- </w:t>
      </w:r>
      <w:r w:rsidRPr="008D3B62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eastAsia="en-US"/>
        </w:rPr>
        <w:t>الهدف من تحرير</w:t>
      </w: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 xml:space="preserve"> </w:t>
      </w:r>
      <w:proofErr w:type="gramStart"/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>التعليمة</w:t>
      </w:r>
      <w:r w:rsidRPr="008D3B62">
        <w:rPr>
          <w:rFonts w:ascii="Traditional Arabic" w:eastAsiaTheme="minorHAnsi" w:hAnsi="Traditional Arabic" w:cs="Traditional Arabic"/>
          <w:b/>
          <w:bCs/>
          <w:sz w:val="36"/>
          <w:szCs w:val="36"/>
          <w:lang w:eastAsia="en-US"/>
        </w:rPr>
        <w:t> :</w:t>
      </w:r>
      <w:r w:rsidRPr="008D3B62"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يكمن</w:t>
      </w:r>
      <w:proofErr w:type="gramEnd"/>
      <w:r w:rsidRPr="008D3B62"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 الهدف من تحرير التعليمة في</w:t>
      </w:r>
      <w:r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 xml:space="preserve"> إعطاء تعليمات وتوجيهات في مجال من المجالات، ويتم نشرها على نطاق واسع في المصالح المركزية أو المصالح الخارجية، وتظل التعليمة سارية المفعول إلى حين تعديليها أو إلغائها . </w:t>
      </w:r>
    </w:p>
    <w:p w:rsidR="008D3B62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 w:rsidRPr="008D3B62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>أشكال التعليمة:</w:t>
      </w: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 حسب الجهة المصدرة لها يمكن أن تأخذ التعليمة الأشكال التالية:</w:t>
      </w:r>
    </w:p>
    <w:p w:rsidR="008D3B62" w:rsidRPr="008D3B62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 w:rsidRPr="008D3B62">
        <w:rPr>
          <w:rFonts w:ascii="Traditional Arabic" w:eastAsiaTheme="minorHAnsi" w:hAnsi="Traditional Arabic" w:cs="Traditional Arabic"/>
          <w:sz w:val="36"/>
          <w:szCs w:val="36"/>
          <w:lang w:eastAsia="en-US"/>
        </w:rPr>
        <w:t xml:space="preserve">- </w:t>
      </w:r>
      <w:r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تعليمة رئاسية</w:t>
      </w: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.</w:t>
      </w:r>
    </w:p>
    <w:p w:rsidR="008D3B62" w:rsidRPr="008D3B62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 w:rsidRPr="008D3B62">
        <w:rPr>
          <w:rFonts w:ascii="Traditional Arabic" w:eastAsiaTheme="minorHAnsi" w:hAnsi="Traditional Arabic" w:cs="Traditional Arabic"/>
          <w:sz w:val="36"/>
          <w:szCs w:val="36"/>
          <w:lang w:eastAsia="en-US"/>
        </w:rPr>
        <w:t xml:space="preserve"> - </w:t>
      </w:r>
      <w:r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تعليمة وزارية</w:t>
      </w: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.</w:t>
      </w:r>
    </w:p>
    <w:p w:rsidR="008D3B62" w:rsidRPr="008D3B62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 w:rsidRPr="008D3B62">
        <w:rPr>
          <w:rFonts w:ascii="Traditional Arabic" w:eastAsiaTheme="minorHAnsi" w:hAnsi="Traditional Arabic" w:cs="Traditional Arabic"/>
          <w:sz w:val="36"/>
          <w:szCs w:val="36"/>
          <w:lang w:eastAsia="en-US"/>
        </w:rPr>
        <w:t xml:space="preserve">- </w:t>
      </w:r>
      <w:r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تعليمة حكومية</w:t>
      </w: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.</w:t>
      </w:r>
      <w:r w:rsidRPr="008D3B62">
        <w:rPr>
          <w:rFonts w:ascii="Traditional Arabic" w:eastAsiaTheme="minorHAnsi" w:hAnsi="Traditional Arabic" w:cs="Traditional Arabic"/>
          <w:sz w:val="36"/>
          <w:szCs w:val="36"/>
          <w:lang w:eastAsia="en-US"/>
        </w:rPr>
        <w:t xml:space="preserve"> </w:t>
      </w:r>
    </w:p>
    <w:p w:rsidR="008D3B62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- تعليمة ولائية ....</w:t>
      </w:r>
    </w:p>
    <w:p w:rsidR="008D3B62" w:rsidRPr="008D3B62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eastAsia="en-US"/>
        </w:rPr>
      </w:pPr>
      <w:r w:rsidRPr="008D3B62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t>الشكل المادي للتعليمة:</w:t>
      </w:r>
    </w:p>
    <w:p w:rsidR="008D3B62" w:rsidRPr="008D3B62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 w:rsidRPr="008D3B62"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-</w:t>
      </w:r>
      <w:r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 xml:space="preserve"> </w:t>
      </w:r>
      <w:r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الدمغة</w:t>
      </w: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.</w:t>
      </w:r>
    </w:p>
    <w:p w:rsidR="008D3B62" w:rsidRPr="008D3B62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رقم التسجيل</w:t>
      </w: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.</w:t>
      </w:r>
    </w:p>
    <w:p w:rsidR="008D3B62" w:rsidRPr="008D3B62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proofErr w:type="spellStart"/>
      <w:r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ب</w:t>
      </w:r>
      <w:r w:rsidRPr="008D3B62"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ی</w:t>
      </w:r>
      <w:r w:rsidRPr="008D3B62">
        <w:rPr>
          <w:rFonts w:ascii="Traditional Arabic" w:eastAsiaTheme="minorHAnsi" w:hAnsi="Traditional Arabic" w:cs="Traditional Arabic" w:hint="eastAsia"/>
          <w:sz w:val="36"/>
          <w:szCs w:val="36"/>
          <w:rtl/>
          <w:lang w:eastAsia="en-US"/>
        </w:rPr>
        <w:t>ان</w:t>
      </w:r>
      <w:proofErr w:type="spellEnd"/>
      <w:r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 xml:space="preserve"> المرسل إليهم إذا كانت موج</w:t>
      </w:r>
      <w:r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هة إلى المسؤولين أو أشخاص معيني</w:t>
      </w: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ن.</w:t>
      </w:r>
      <w:r w:rsidRPr="008D3B62">
        <w:rPr>
          <w:rFonts w:ascii="Traditional Arabic" w:eastAsiaTheme="minorHAnsi" w:hAnsi="Traditional Arabic" w:cs="Traditional Arabic"/>
          <w:sz w:val="36"/>
          <w:szCs w:val="36"/>
          <w:lang w:eastAsia="en-US"/>
        </w:rPr>
        <w:t> </w:t>
      </w:r>
    </w:p>
    <w:p w:rsidR="008D3B62" w:rsidRPr="008D3B62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>الموضوع</w:t>
      </w: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.</w:t>
      </w:r>
    </w:p>
    <w:p w:rsidR="008D3B62" w:rsidRPr="008D3B62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Pr="008D3B62">
        <w:rPr>
          <w:rFonts w:ascii="Traditional Arabic" w:eastAsiaTheme="minorHAnsi" w:hAnsi="Traditional Arabic" w:cs="Traditional Arabic" w:hint="eastAsia"/>
          <w:sz w:val="36"/>
          <w:szCs w:val="36"/>
          <w:rtl/>
          <w:lang w:eastAsia="en-US"/>
        </w:rPr>
        <w:t>المرجع</w:t>
      </w:r>
      <w:r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 xml:space="preserve"> عند الاقتضاء</w:t>
      </w: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.</w:t>
      </w:r>
    </w:p>
    <w:p w:rsidR="008D3B62" w:rsidRPr="008D3B62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Pr="008D3B62">
        <w:rPr>
          <w:rFonts w:ascii="Traditional Arabic" w:eastAsiaTheme="minorHAnsi" w:hAnsi="Traditional Arabic" w:cs="Traditional Arabic" w:hint="eastAsia"/>
          <w:sz w:val="36"/>
          <w:szCs w:val="36"/>
          <w:rtl/>
          <w:lang w:eastAsia="en-US"/>
        </w:rPr>
        <w:t>نص</w:t>
      </w:r>
      <w:r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 xml:space="preserve"> التعليمة</w:t>
      </w: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.</w:t>
      </w:r>
    </w:p>
    <w:p w:rsidR="008D3B62" w:rsidRPr="008D3B62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Pr="008D3B62">
        <w:rPr>
          <w:rFonts w:ascii="Traditional Arabic" w:eastAsiaTheme="minorHAnsi" w:hAnsi="Traditional Arabic" w:cs="Traditional Arabic" w:hint="eastAsia"/>
          <w:sz w:val="36"/>
          <w:szCs w:val="36"/>
          <w:rtl/>
          <w:lang w:eastAsia="en-US"/>
        </w:rPr>
        <w:t>المكان</w:t>
      </w:r>
      <w:r w:rsidRPr="008D3B62"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  <w:t xml:space="preserve"> والتاريخ</w:t>
      </w: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.</w:t>
      </w:r>
    </w:p>
    <w:p w:rsidR="008D3B62" w:rsidRDefault="008D3B62" w:rsidP="008D3B62">
      <w:pPr>
        <w:bidi/>
        <w:spacing w:after="160" w:line="259" w:lineRule="auto"/>
        <w:jc w:val="both"/>
        <w:rPr>
          <w:rFonts w:ascii="Traditional Arabic" w:eastAsiaTheme="minorHAnsi" w:hAnsi="Traditional Arabic" w:cs="Traditional Arabic"/>
          <w:sz w:val="36"/>
          <w:szCs w:val="36"/>
          <w:rtl/>
          <w:lang w:eastAsia="en-US"/>
        </w:rPr>
      </w:pP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 xml:space="preserve">- </w:t>
      </w:r>
      <w:r w:rsidRPr="008D3B62">
        <w:rPr>
          <w:rFonts w:ascii="Traditional Arabic" w:eastAsiaTheme="minorHAnsi" w:hAnsi="Traditional Arabic" w:cs="Traditional Arabic" w:hint="eastAsia"/>
          <w:sz w:val="36"/>
          <w:szCs w:val="36"/>
          <w:rtl/>
          <w:lang w:eastAsia="en-US"/>
        </w:rPr>
        <w:t>الامضاء</w:t>
      </w:r>
      <w:r>
        <w:rPr>
          <w:rFonts w:ascii="Traditional Arabic" w:eastAsiaTheme="minorHAnsi" w:hAnsi="Traditional Arabic" w:cs="Traditional Arabic" w:hint="cs"/>
          <w:sz w:val="36"/>
          <w:szCs w:val="36"/>
          <w:rtl/>
          <w:lang w:eastAsia="en-US"/>
        </w:rPr>
        <w:t>.</w:t>
      </w:r>
    </w:p>
    <w:p w:rsidR="008D3B62" w:rsidRDefault="008D3B62" w:rsidP="008D3B62">
      <w:pPr>
        <w:bidi/>
        <w:spacing w:after="160" w:line="259" w:lineRule="auto"/>
        <w:jc w:val="center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eastAsia="en-US"/>
        </w:rPr>
      </w:pPr>
      <w:r w:rsidRPr="008D3B62"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eastAsia="en-US"/>
        </w:rPr>
        <w:lastRenderedPageBreak/>
        <w:t>نموذج تعليمة</w:t>
      </w:r>
    </w:p>
    <w:p w:rsidR="008D3B62" w:rsidRPr="008D3B62" w:rsidRDefault="008D3B62" w:rsidP="008D3B62">
      <w:pPr>
        <w:bidi/>
        <w:spacing w:after="160" w:line="259" w:lineRule="auto"/>
        <w:jc w:val="center"/>
        <w:rPr>
          <w:rFonts w:ascii="Traditional Arabic" w:eastAsiaTheme="minorHAnsi" w:hAnsi="Traditional Arabic" w:cs="Traditional Arabic"/>
          <w:b/>
          <w:bCs/>
          <w:sz w:val="36"/>
          <w:szCs w:val="36"/>
          <w:lang w:eastAsia="en-US"/>
        </w:rPr>
      </w:pPr>
      <w:r>
        <w:rPr>
          <w:rFonts w:ascii="Traditional Arabic" w:eastAsiaTheme="minorHAnsi" w:hAnsi="Traditional Arabic" w:cs="Traditional Arabic"/>
          <w:b/>
          <w:bCs/>
          <w:noProof/>
          <w:sz w:val="36"/>
          <w:szCs w:val="36"/>
        </w:rPr>
        <w:drawing>
          <wp:inline distT="0" distB="0" distL="0" distR="0" wp14:anchorId="6A754237">
            <wp:extent cx="5210175" cy="5191125"/>
            <wp:effectExtent l="0" t="0" r="9525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519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D3B62" w:rsidRPr="008D3B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AC56BB"/>
    <w:multiLevelType w:val="hybridMultilevel"/>
    <w:tmpl w:val="2B98CC6C"/>
    <w:lvl w:ilvl="0" w:tplc="4A6C83EA">
      <w:start w:val="1"/>
      <w:numFmt w:val="bullet"/>
      <w:lvlText w:val="-"/>
      <w:lvlJc w:val="left"/>
      <w:pPr>
        <w:ind w:left="360" w:hanging="360"/>
      </w:pPr>
      <w:rPr>
        <w:rFonts w:ascii="Sakkal Majalla" w:eastAsia="Times New Roman" w:hAnsi="Sakkal Majalla" w:cs="Sakkal Majall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3647C4"/>
    <w:multiLevelType w:val="hybridMultilevel"/>
    <w:tmpl w:val="49D623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C10"/>
    <w:rsid w:val="000D22CD"/>
    <w:rsid w:val="002C53DB"/>
    <w:rsid w:val="00317D94"/>
    <w:rsid w:val="00672E95"/>
    <w:rsid w:val="006A42DB"/>
    <w:rsid w:val="007C0C10"/>
    <w:rsid w:val="008D3B62"/>
    <w:rsid w:val="00A05E4D"/>
    <w:rsid w:val="00CE1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98F4FD-2652-43AE-BA81-CB1478A50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C10"/>
    <w:pPr>
      <w:spacing w:after="200" w:line="276" w:lineRule="auto"/>
    </w:pPr>
    <w:rPr>
      <w:rFonts w:ascii="Calibri" w:eastAsia="Times New Roman" w:hAnsi="Calibri" w:cs="Arial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0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48325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5637">
          <w:marLeft w:val="0"/>
          <w:marRight w:val="547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4</Pages>
  <Words>291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3</cp:revision>
  <dcterms:created xsi:type="dcterms:W3CDTF">2021-12-27T20:07:00Z</dcterms:created>
  <dcterms:modified xsi:type="dcterms:W3CDTF">2021-12-28T10:43:00Z</dcterms:modified>
</cp:coreProperties>
</file>