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52" w:rsidRPr="00EC5E77" w:rsidRDefault="00515A52" w:rsidP="00515A52">
      <w:pPr>
        <w:ind w:left="142"/>
        <w:rPr>
          <w:lang w:bidi="ar-DZ"/>
        </w:rPr>
      </w:pPr>
      <w:r w:rsidRPr="00EC5E77">
        <w:rPr>
          <w:lang w:bidi="ar-DZ"/>
        </w:rPr>
        <w:t>UNIVERSITE DE MOHAMED KHIDER BISKRA</w:t>
      </w:r>
    </w:p>
    <w:p w:rsidR="00515A52" w:rsidRPr="00EC5E77" w:rsidRDefault="00515A52" w:rsidP="00515A52">
      <w:pPr>
        <w:ind w:left="142"/>
        <w:rPr>
          <w:lang w:bidi="ar-DZ"/>
        </w:rPr>
      </w:pPr>
      <w:r w:rsidRPr="00EC5E77">
        <w:rPr>
          <w:lang w:bidi="ar-DZ"/>
        </w:rPr>
        <w:t>FACULTE DES SCIENCES EXACTES ET DES SCIENCES DE LA NATURE ET DE LA VIE</w:t>
      </w:r>
    </w:p>
    <w:p w:rsidR="00515A52" w:rsidRDefault="00515A52" w:rsidP="00515A52">
      <w:pPr>
        <w:ind w:left="142"/>
        <w:rPr>
          <w:lang w:bidi="ar-DZ"/>
        </w:rPr>
      </w:pPr>
      <w:r w:rsidRPr="00EC5E77">
        <w:rPr>
          <w:lang w:bidi="ar-DZ"/>
        </w:rPr>
        <w:t>DEPARTEMENT DES SCIENCES DE LA NATURE ET DE LA VIE</w:t>
      </w:r>
    </w:p>
    <w:p w:rsidR="00515A52" w:rsidRDefault="00515A52" w:rsidP="00515A52">
      <w:pPr>
        <w:ind w:left="142"/>
        <w:rPr>
          <w:lang w:bidi="ar-DZ"/>
        </w:rPr>
      </w:pPr>
    </w:p>
    <w:p w:rsidR="00515A52" w:rsidRPr="00EF4B93" w:rsidRDefault="00515A52" w:rsidP="00515A52">
      <w:pPr>
        <w:ind w:left="142"/>
        <w:rPr>
          <w:b/>
          <w:bCs/>
          <w:noProof/>
          <w:sz w:val="24"/>
          <w:szCs w:val="24"/>
          <w:lang w:bidi="ar-DZ"/>
        </w:rPr>
      </w:pPr>
      <w:r w:rsidRPr="00EF4B93">
        <w:rPr>
          <w:b/>
          <w:bCs/>
          <w:noProof/>
          <w:sz w:val="24"/>
          <w:szCs w:val="24"/>
          <w:lang w:bidi="ar-DZ"/>
        </w:rPr>
        <w:t xml:space="preserve">TD </w:t>
      </w:r>
      <w:r>
        <w:rPr>
          <w:b/>
          <w:bCs/>
          <w:noProof/>
          <w:sz w:val="24"/>
          <w:szCs w:val="24"/>
          <w:lang w:bidi="ar-DZ"/>
        </w:rPr>
        <w:t>N</w:t>
      </w:r>
      <w:r w:rsidRPr="00EF4B93">
        <w:rPr>
          <w:b/>
          <w:bCs/>
          <w:noProof/>
          <w:sz w:val="24"/>
          <w:szCs w:val="24"/>
          <w:lang w:bidi="ar-DZ"/>
        </w:rPr>
        <w:t>°</w:t>
      </w:r>
      <w:r>
        <w:rPr>
          <w:b/>
          <w:bCs/>
          <w:noProof/>
          <w:sz w:val="24"/>
          <w:szCs w:val="24"/>
          <w:lang w:bidi="ar-DZ"/>
        </w:rPr>
        <w:t xml:space="preserve"> 8</w:t>
      </w:r>
    </w:p>
    <w:p w:rsidR="00515A52" w:rsidRDefault="00515A52" w:rsidP="00515A52">
      <w:pPr>
        <w:rPr>
          <w:b/>
          <w:bCs/>
          <w:noProof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  <w:lang w:bidi="ar-DZ"/>
        </w:rPr>
        <w:t>Cytosqueltte &amp; Ribosome</w:t>
      </w:r>
      <w:r w:rsidRPr="00EF4B93">
        <w:rPr>
          <w:b/>
          <w:bCs/>
          <w:noProof/>
          <w:sz w:val="24"/>
          <w:szCs w:val="24"/>
          <w:lang w:bidi="ar-DZ"/>
        </w:rPr>
        <w:t xml:space="preserve"> &amp; </w:t>
      </w:r>
      <w:r>
        <w:rPr>
          <w:b/>
          <w:bCs/>
          <w:noProof/>
          <w:sz w:val="24"/>
          <w:szCs w:val="24"/>
          <w:lang w:bidi="ar-DZ"/>
        </w:rPr>
        <w:t>Mitochondrie &amp; …</w:t>
      </w:r>
    </w:p>
    <w:p w:rsidR="00515A52" w:rsidRDefault="00515A52" w:rsidP="00515A5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2FBC" w:rsidRPr="006F41B5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41FD8" w:rsidRPr="006F41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F4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FD8" w:rsidRPr="006F41B5">
        <w:rPr>
          <w:rFonts w:ascii="Times New Roman" w:hAnsi="Times New Roman" w:cs="Times New Roman"/>
          <w:b/>
          <w:bCs/>
          <w:sz w:val="24"/>
          <w:szCs w:val="24"/>
        </w:rPr>
        <w:t>cytosquelette</w:t>
      </w:r>
    </w:p>
    <w:p w:rsidR="002A79DB" w:rsidRPr="006F41B5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Intervient dans le maintien de la forme cellulaire</w:t>
      </w:r>
    </w:p>
    <w:p w:rsidR="002A79DB" w:rsidRPr="006F41B5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Intervie</w:t>
      </w:r>
      <w:r w:rsidR="00A41FD8" w:rsidRPr="006F41B5">
        <w:rPr>
          <w:rFonts w:ascii="Times New Roman" w:hAnsi="Times New Roman" w:cs="Times New Roman"/>
          <w:sz w:val="24"/>
          <w:szCs w:val="24"/>
        </w:rPr>
        <w:t>n</w:t>
      </w:r>
      <w:r w:rsidRPr="006F41B5">
        <w:rPr>
          <w:rFonts w:ascii="Times New Roman" w:hAnsi="Times New Roman" w:cs="Times New Roman"/>
          <w:sz w:val="24"/>
          <w:szCs w:val="24"/>
        </w:rPr>
        <w:t>t dans le</w:t>
      </w:r>
      <w:r w:rsidR="00A41FD8" w:rsidRPr="006F41B5">
        <w:rPr>
          <w:rFonts w:ascii="Times New Roman" w:hAnsi="Times New Roman" w:cs="Times New Roman"/>
          <w:sz w:val="24"/>
          <w:szCs w:val="24"/>
        </w:rPr>
        <w:t>s</w:t>
      </w:r>
      <w:r w:rsidRPr="006F41B5">
        <w:rPr>
          <w:rFonts w:ascii="Times New Roman" w:hAnsi="Times New Roman" w:cs="Times New Roman"/>
          <w:sz w:val="24"/>
          <w:szCs w:val="24"/>
        </w:rPr>
        <w:t xml:space="preserve"> mouvements cellulaires</w:t>
      </w:r>
    </w:p>
    <w:p w:rsidR="002A79DB" w:rsidRPr="006F41B5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Est visible au microscope optique</w:t>
      </w:r>
    </w:p>
    <w:p w:rsidR="002A79DB" w:rsidRPr="006F41B5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Peut </w:t>
      </w:r>
      <w:r w:rsidR="00A41FD8" w:rsidRPr="006F41B5">
        <w:rPr>
          <w:rFonts w:ascii="Times New Roman" w:hAnsi="Times New Roman" w:cs="Times New Roman"/>
          <w:sz w:val="24"/>
          <w:szCs w:val="24"/>
        </w:rPr>
        <w:t>être</w:t>
      </w:r>
      <w:r w:rsidRPr="006F41B5">
        <w:rPr>
          <w:rFonts w:ascii="Times New Roman" w:hAnsi="Times New Roman" w:cs="Times New Roman"/>
          <w:sz w:val="24"/>
          <w:szCs w:val="24"/>
        </w:rPr>
        <w:t xml:space="preserve"> dispersé dans le hyaloplasme</w:t>
      </w:r>
    </w:p>
    <w:p w:rsidR="002A79DB" w:rsidRPr="006F41B5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Est organisé en faisceau dans le fibroblaste.</w:t>
      </w:r>
    </w:p>
    <w:p w:rsidR="002A79DB" w:rsidRPr="006F41B5" w:rsidRDefault="002A79DB">
      <w:pPr>
        <w:rPr>
          <w:rFonts w:ascii="Times New Roman" w:hAnsi="Times New Roman" w:cs="Times New Roman"/>
          <w:sz w:val="24"/>
          <w:szCs w:val="24"/>
        </w:rPr>
      </w:pPr>
    </w:p>
    <w:p w:rsidR="002A79DB" w:rsidRPr="006F41B5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 xml:space="preserve">L’actine est un </w:t>
      </w:r>
      <w:proofErr w:type="spellStart"/>
      <w:r w:rsidRPr="006F41B5">
        <w:rPr>
          <w:rFonts w:ascii="Times New Roman" w:hAnsi="Times New Roman" w:cs="Times New Roman"/>
          <w:b/>
          <w:bCs/>
          <w:sz w:val="24"/>
          <w:szCs w:val="24"/>
        </w:rPr>
        <w:t>microfilament</w:t>
      </w:r>
      <w:proofErr w:type="spellEnd"/>
      <w:r w:rsidRPr="006F41B5">
        <w:rPr>
          <w:rFonts w:ascii="Times New Roman" w:hAnsi="Times New Roman" w:cs="Times New Roman"/>
          <w:b/>
          <w:bCs/>
          <w:sz w:val="24"/>
          <w:szCs w:val="24"/>
        </w:rPr>
        <w:t xml:space="preserve"> du cytosquelette si</w:t>
      </w:r>
      <w:r w:rsidR="00A41FD8" w:rsidRPr="006F41B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F41B5">
        <w:rPr>
          <w:rFonts w:ascii="Times New Roman" w:hAnsi="Times New Roman" w:cs="Times New Roman"/>
          <w:b/>
          <w:bCs/>
          <w:sz w:val="24"/>
          <w:szCs w:val="24"/>
        </w:rPr>
        <w:t>ué dans</w:t>
      </w:r>
    </w:p>
    <w:p w:rsidR="002A79DB" w:rsidRPr="006F41B5" w:rsidRDefault="002A79DB" w:rsidP="001F5545">
      <w:pPr>
        <w:pStyle w:val="Paragraphedeliste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Les microvillosités</w:t>
      </w:r>
    </w:p>
    <w:p w:rsidR="002A79DB" w:rsidRPr="006F41B5" w:rsidRDefault="002A79DB" w:rsidP="001F5545">
      <w:pPr>
        <w:pStyle w:val="Paragraphedeliste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Les cellules  musculaires</w:t>
      </w:r>
    </w:p>
    <w:p w:rsidR="002A79DB" w:rsidRPr="006F41B5" w:rsidRDefault="002A79DB" w:rsidP="001F5545">
      <w:pPr>
        <w:pStyle w:val="Paragraphedeliste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Le cytosquelette sous membranaire de l’hématie</w:t>
      </w:r>
    </w:p>
    <w:p w:rsidR="002A79DB" w:rsidRPr="006F41B5" w:rsidRDefault="002A79DB" w:rsidP="001F5545">
      <w:pPr>
        <w:pStyle w:val="Paragraphedeliste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Les cils</w:t>
      </w:r>
    </w:p>
    <w:p w:rsidR="002A79DB" w:rsidRPr="006F41B5" w:rsidRDefault="002A79DB">
      <w:pPr>
        <w:rPr>
          <w:rFonts w:ascii="Times New Roman" w:hAnsi="Times New Roman" w:cs="Times New Roman"/>
          <w:sz w:val="24"/>
          <w:szCs w:val="24"/>
        </w:rPr>
      </w:pPr>
    </w:p>
    <w:p w:rsidR="00F03858" w:rsidRPr="006F41B5" w:rsidRDefault="00F03858" w:rsidP="00F03858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 xml:space="preserve">Les </w:t>
      </w:r>
      <w:proofErr w:type="spellStart"/>
      <w:r w:rsidRPr="006F41B5">
        <w:rPr>
          <w:rFonts w:ascii="Times New Roman" w:hAnsi="Times New Roman" w:cs="Times New Roman"/>
          <w:b/>
          <w:bCs/>
          <w:sz w:val="24"/>
          <w:szCs w:val="24"/>
        </w:rPr>
        <w:t>microfilaments</w:t>
      </w:r>
      <w:proofErr w:type="spellEnd"/>
      <w:r w:rsidRPr="006F41B5">
        <w:rPr>
          <w:rFonts w:ascii="Times New Roman" w:hAnsi="Times New Roman" w:cs="Times New Roman"/>
          <w:b/>
          <w:bCs/>
          <w:sz w:val="24"/>
          <w:szCs w:val="24"/>
        </w:rPr>
        <w:t xml:space="preserve"> d’actine sont localisés au niveau des :</w:t>
      </w:r>
    </w:p>
    <w:p w:rsidR="00F03858" w:rsidRPr="006F41B5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Microvillosités des cellules intestinales</w:t>
      </w:r>
    </w:p>
    <w:p w:rsidR="00F03858" w:rsidRPr="006F41B5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Cytosquelette sous membranaire des hématies</w:t>
      </w:r>
    </w:p>
    <w:p w:rsidR="00F03858" w:rsidRPr="006F41B5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Pseudopodes des macrophages</w:t>
      </w:r>
    </w:p>
    <w:p w:rsidR="00F03858" w:rsidRPr="006F41B5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Cellules musculaires</w:t>
      </w:r>
    </w:p>
    <w:p w:rsidR="00F03858" w:rsidRPr="006F41B5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Organites cellulaires</w:t>
      </w:r>
    </w:p>
    <w:p w:rsidR="00F03858" w:rsidRPr="006F41B5" w:rsidRDefault="00F03858" w:rsidP="00F03858">
      <w:pPr>
        <w:rPr>
          <w:rFonts w:ascii="Times New Roman" w:hAnsi="Times New Roman" w:cs="Times New Roman"/>
          <w:sz w:val="24"/>
          <w:szCs w:val="24"/>
        </w:rPr>
      </w:pPr>
    </w:p>
    <w:p w:rsidR="00F03858" w:rsidRPr="006F41B5" w:rsidRDefault="00F03858" w:rsidP="00F03858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Les filaments intermédiaires du cytosquelette sont</w:t>
      </w:r>
    </w:p>
    <w:p w:rsidR="00F03858" w:rsidRPr="006F41B5" w:rsidRDefault="00F03858" w:rsidP="00F03858">
      <w:pPr>
        <w:pStyle w:val="Paragraphedelist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Des protéines fibreuses de nature variable</w:t>
      </w:r>
    </w:p>
    <w:p w:rsidR="00F03858" w:rsidRPr="006F41B5" w:rsidRDefault="00F03858" w:rsidP="00F03858">
      <w:pPr>
        <w:pStyle w:val="Paragraphedelist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Organisés en </w:t>
      </w:r>
      <w:proofErr w:type="spellStart"/>
      <w:r w:rsidRPr="006F41B5">
        <w:rPr>
          <w:rFonts w:ascii="Times New Roman" w:hAnsi="Times New Roman" w:cs="Times New Roman"/>
          <w:sz w:val="24"/>
          <w:szCs w:val="24"/>
        </w:rPr>
        <w:t>protofilaments</w:t>
      </w:r>
      <w:proofErr w:type="spellEnd"/>
    </w:p>
    <w:p w:rsidR="00F03858" w:rsidRPr="006F41B5" w:rsidRDefault="00F03858" w:rsidP="00F03858">
      <w:pPr>
        <w:pStyle w:val="Paragraphedelist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Stables et résistants</w:t>
      </w:r>
    </w:p>
    <w:p w:rsidR="00F03858" w:rsidRPr="006F41B5" w:rsidRDefault="00F03858" w:rsidP="00F03858">
      <w:pPr>
        <w:pStyle w:val="Paragraphedelist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Présents au niveau de la lamina nucléaire</w:t>
      </w:r>
    </w:p>
    <w:p w:rsidR="00F03858" w:rsidRPr="006F41B5" w:rsidRDefault="00F03858" w:rsidP="00F0385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3858" w:rsidRPr="006F41B5" w:rsidRDefault="00F03858" w:rsidP="00F03858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Les microtubules</w:t>
      </w:r>
    </w:p>
    <w:p w:rsidR="00F03858" w:rsidRPr="006F41B5" w:rsidRDefault="00F03858" w:rsidP="00F03858">
      <w:pPr>
        <w:pStyle w:val="Paragraphedeliste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Sont formés de kératine</w:t>
      </w:r>
    </w:p>
    <w:p w:rsidR="00F03858" w:rsidRPr="006F41B5" w:rsidRDefault="00F03858" w:rsidP="00F03858">
      <w:pPr>
        <w:pStyle w:val="Paragraphedeliste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Constitue la </w:t>
      </w:r>
      <w:proofErr w:type="spellStart"/>
      <w:r w:rsidRPr="006F41B5">
        <w:rPr>
          <w:rFonts w:ascii="Times New Roman" w:hAnsi="Times New Roman" w:cs="Times New Roman"/>
          <w:sz w:val="24"/>
          <w:szCs w:val="24"/>
        </w:rPr>
        <w:t>cytomusculaire</w:t>
      </w:r>
      <w:proofErr w:type="spellEnd"/>
      <w:r w:rsidRPr="006F41B5">
        <w:rPr>
          <w:rFonts w:ascii="Times New Roman" w:hAnsi="Times New Roman" w:cs="Times New Roman"/>
          <w:sz w:val="24"/>
          <w:szCs w:val="24"/>
        </w:rPr>
        <w:t xml:space="preserve"> de la cellule</w:t>
      </w:r>
    </w:p>
    <w:p w:rsidR="00F03858" w:rsidRPr="006F41B5" w:rsidRDefault="00F03858" w:rsidP="00F03858">
      <w:pPr>
        <w:pStyle w:val="Paragraphedeliste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Sont contractiles</w:t>
      </w:r>
    </w:p>
    <w:p w:rsidR="00F03858" w:rsidRPr="006F41B5" w:rsidRDefault="00F03858" w:rsidP="00515A52">
      <w:pPr>
        <w:pStyle w:val="Paragraphedeliste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Sont </w:t>
      </w:r>
      <w:r w:rsidR="00515A52" w:rsidRPr="006F41B5">
        <w:rPr>
          <w:rFonts w:ascii="Times New Roman" w:hAnsi="Times New Roman" w:cs="Times New Roman"/>
          <w:sz w:val="24"/>
          <w:szCs w:val="24"/>
        </w:rPr>
        <w:t>des filaments creux</w:t>
      </w:r>
    </w:p>
    <w:p w:rsidR="00F03858" w:rsidRPr="006F41B5" w:rsidRDefault="00F03858" w:rsidP="00F03858">
      <w:pPr>
        <w:rPr>
          <w:rFonts w:ascii="Times New Roman" w:hAnsi="Times New Roman" w:cs="Times New Roman"/>
          <w:sz w:val="24"/>
          <w:szCs w:val="24"/>
        </w:rPr>
      </w:pPr>
    </w:p>
    <w:p w:rsidR="00F03858" w:rsidRPr="006F41B5" w:rsidRDefault="00F03858" w:rsidP="00F03858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Les microtubules du cytosquelette de la cellule interviennent dans :</w:t>
      </w:r>
    </w:p>
    <w:p w:rsidR="00F03858" w:rsidRPr="006F41B5" w:rsidRDefault="00F03858" w:rsidP="00F03858">
      <w:pPr>
        <w:pStyle w:val="Paragraphedeliste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Le soutien du plateau strié</w:t>
      </w:r>
    </w:p>
    <w:p w:rsidR="00F03858" w:rsidRPr="006F41B5" w:rsidRDefault="00F03858" w:rsidP="00F03858">
      <w:pPr>
        <w:pStyle w:val="Paragraphedeliste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La division cellulaire</w:t>
      </w:r>
    </w:p>
    <w:p w:rsidR="00F03858" w:rsidRPr="006F41B5" w:rsidRDefault="00F03858" w:rsidP="00F03858">
      <w:pPr>
        <w:pStyle w:val="Paragraphedeliste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Les mouvements amiboïdes des cellules</w:t>
      </w:r>
    </w:p>
    <w:p w:rsidR="00F03858" w:rsidRPr="006F41B5" w:rsidRDefault="00F03858" w:rsidP="00F03858">
      <w:pPr>
        <w:pStyle w:val="Paragraphedeliste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Les courants cytoplasmiques</w:t>
      </w:r>
    </w:p>
    <w:p w:rsidR="00F03858" w:rsidRPr="006F41B5" w:rsidRDefault="00F03858" w:rsidP="00F0385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79DB" w:rsidRPr="006F41B5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La membrane interne de la mitochondrie</w:t>
      </w:r>
    </w:p>
    <w:p w:rsidR="002A79DB" w:rsidRPr="006F41B5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Est perméable</w:t>
      </w:r>
    </w:p>
    <w:p w:rsidR="002A79DB" w:rsidRPr="006F41B5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Est formée de </w:t>
      </w:r>
      <w:proofErr w:type="spellStart"/>
      <w:r w:rsidRPr="006F41B5">
        <w:rPr>
          <w:rFonts w:ascii="Times New Roman" w:hAnsi="Times New Roman" w:cs="Times New Roman"/>
          <w:sz w:val="24"/>
          <w:szCs w:val="24"/>
        </w:rPr>
        <w:t>porines</w:t>
      </w:r>
      <w:proofErr w:type="spellEnd"/>
    </w:p>
    <w:p w:rsidR="002A79DB" w:rsidRPr="006F41B5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Renferment 20 pour cent de lipides et 80 pour cent de protéines</w:t>
      </w:r>
    </w:p>
    <w:p w:rsidR="002A79DB" w:rsidRPr="006F41B5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Contient de perméases</w:t>
      </w:r>
    </w:p>
    <w:p w:rsidR="002A79DB" w:rsidRPr="006F41B5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Permet le passage des ions.</w:t>
      </w:r>
    </w:p>
    <w:p w:rsidR="002A79DB" w:rsidRPr="006F41B5" w:rsidRDefault="002A79DB">
      <w:pPr>
        <w:rPr>
          <w:rFonts w:ascii="Times New Roman" w:hAnsi="Times New Roman" w:cs="Times New Roman"/>
          <w:sz w:val="24"/>
          <w:szCs w:val="24"/>
        </w:rPr>
      </w:pPr>
    </w:p>
    <w:p w:rsidR="00515A52" w:rsidRPr="006F41B5" w:rsidRDefault="00515A52">
      <w:pPr>
        <w:rPr>
          <w:rFonts w:ascii="Times New Roman" w:hAnsi="Times New Roman" w:cs="Times New Roman"/>
          <w:sz w:val="24"/>
          <w:szCs w:val="24"/>
        </w:rPr>
      </w:pPr>
    </w:p>
    <w:p w:rsidR="00515A52" w:rsidRPr="006F41B5" w:rsidRDefault="00515A52">
      <w:pPr>
        <w:rPr>
          <w:rFonts w:ascii="Times New Roman" w:hAnsi="Times New Roman" w:cs="Times New Roman"/>
          <w:sz w:val="24"/>
          <w:szCs w:val="24"/>
        </w:rPr>
      </w:pPr>
    </w:p>
    <w:p w:rsidR="002A79DB" w:rsidRPr="006F41B5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Au cours de la phase S de l’interphase, il y a </w:t>
      </w:r>
    </w:p>
    <w:p w:rsidR="002A79DB" w:rsidRPr="006F41B5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Autoréplication de centrioles</w:t>
      </w:r>
    </w:p>
    <w:p w:rsidR="002A79DB" w:rsidRPr="006F41B5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Condensation du chromosome</w:t>
      </w:r>
    </w:p>
    <w:p w:rsidR="002A79DB" w:rsidRPr="006F41B5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Duplication de l’ADN</w:t>
      </w:r>
    </w:p>
    <w:p w:rsidR="002A79DB" w:rsidRPr="006F41B5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Synthèses des protéines fusoriales</w:t>
      </w:r>
    </w:p>
    <w:p w:rsidR="002A79DB" w:rsidRPr="006F41B5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Disparition de l’enveloppe nucléaire.</w:t>
      </w:r>
    </w:p>
    <w:p w:rsidR="002A79DB" w:rsidRPr="006F41B5" w:rsidRDefault="002A79DB">
      <w:pPr>
        <w:rPr>
          <w:rFonts w:ascii="Times New Roman" w:hAnsi="Times New Roman" w:cs="Times New Roman"/>
          <w:sz w:val="24"/>
          <w:szCs w:val="24"/>
        </w:rPr>
      </w:pPr>
    </w:p>
    <w:p w:rsidR="002A79DB" w:rsidRPr="006F41B5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Le cycle cellulaire</w:t>
      </w:r>
    </w:p>
    <w:p w:rsidR="002A79DB" w:rsidRPr="006F41B5" w:rsidRDefault="002A79DB" w:rsidP="001F5545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Est de durée constante quelque soit le type cellulaire</w:t>
      </w:r>
    </w:p>
    <w:p w:rsidR="002A79DB" w:rsidRPr="006F41B5" w:rsidRDefault="002A79DB" w:rsidP="001F5545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Comporte toujours interphase et mitose</w:t>
      </w:r>
    </w:p>
    <w:p w:rsidR="002A79DB" w:rsidRPr="006F41B5" w:rsidRDefault="002A79DB" w:rsidP="001F5545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Est régulé par des facteurs de croissance</w:t>
      </w:r>
    </w:p>
    <w:p w:rsidR="002A79DB" w:rsidRPr="006F41B5" w:rsidRDefault="002A79DB" w:rsidP="001F5545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Concernant des cellules </w:t>
      </w:r>
      <w:r w:rsidR="00A41FD8" w:rsidRPr="006F41B5">
        <w:rPr>
          <w:rFonts w:ascii="Times New Roman" w:hAnsi="Times New Roman" w:cs="Times New Roman"/>
          <w:sz w:val="24"/>
          <w:szCs w:val="24"/>
        </w:rPr>
        <w:t>somatiques</w:t>
      </w:r>
    </w:p>
    <w:p w:rsidR="002A79DB" w:rsidRPr="006F41B5" w:rsidRDefault="002A79DB" w:rsidP="00F03858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Assure l’équilibre de l’organisme.</w:t>
      </w:r>
    </w:p>
    <w:p w:rsidR="004D101D" w:rsidRPr="006F41B5" w:rsidRDefault="004D101D">
      <w:pPr>
        <w:rPr>
          <w:rFonts w:ascii="Times New Roman" w:hAnsi="Times New Roman" w:cs="Times New Roman"/>
          <w:sz w:val="24"/>
          <w:szCs w:val="24"/>
        </w:rPr>
      </w:pPr>
    </w:p>
    <w:p w:rsidR="004D101D" w:rsidRPr="006F41B5" w:rsidRDefault="004D101D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Les ribosomes :</w:t>
      </w:r>
    </w:p>
    <w:p w:rsidR="004D101D" w:rsidRPr="006F41B5" w:rsidRDefault="004D101D" w:rsidP="001F5545">
      <w:pPr>
        <w:pStyle w:val="Paragraphedeliste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Sont présents au niveau des mitochondries</w:t>
      </w:r>
    </w:p>
    <w:p w:rsidR="004D101D" w:rsidRPr="006F41B5" w:rsidRDefault="004D101D" w:rsidP="001F5545">
      <w:pPr>
        <w:pStyle w:val="Paragraphedeliste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Sont des </w:t>
      </w:r>
      <w:proofErr w:type="spellStart"/>
      <w:r w:rsidRPr="006F41B5">
        <w:rPr>
          <w:rFonts w:ascii="Times New Roman" w:hAnsi="Times New Roman" w:cs="Times New Roman"/>
          <w:sz w:val="24"/>
          <w:szCs w:val="24"/>
        </w:rPr>
        <w:t>ribo</w:t>
      </w:r>
      <w:r w:rsidR="00EE33F4" w:rsidRPr="006F41B5">
        <w:rPr>
          <w:rFonts w:ascii="Times New Roman" w:hAnsi="Times New Roman" w:cs="Times New Roman"/>
          <w:sz w:val="24"/>
          <w:szCs w:val="24"/>
        </w:rPr>
        <w:t>nucléoprotéines</w:t>
      </w:r>
      <w:proofErr w:type="spellEnd"/>
    </w:p>
    <w:p w:rsidR="00EE33F4" w:rsidRPr="006F41B5" w:rsidRDefault="00EE33F4" w:rsidP="001F5545">
      <w:pPr>
        <w:pStyle w:val="Paragraphedeliste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Participe à la synthèse des lipides</w:t>
      </w:r>
    </w:p>
    <w:p w:rsidR="00EE33F4" w:rsidRPr="006F41B5" w:rsidRDefault="00EE33F4" w:rsidP="001F5545">
      <w:pPr>
        <w:pStyle w:val="Paragraphedeliste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Sont formés au niveau du nucléole</w:t>
      </w:r>
    </w:p>
    <w:p w:rsidR="00EE33F4" w:rsidRPr="006F41B5" w:rsidRDefault="00EE33F4">
      <w:pPr>
        <w:rPr>
          <w:rFonts w:ascii="Times New Roman" w:hAnsi="Times New Roman" w:cs="Times New Roman"/>
          <w:sz w:val="24"/>
          <w:szCs w:val="24"/>
        </w:rPr>
      </w:pPr>
    </w:p>
    <w:p w:rsidR="00EE33F4" w:rsidRPr="006F41B5" w:rsidRDefault="00EE33F4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Les mitochondries sont des organites creux :</w:t>
      </w:r>
    </w:p>
    <w:p w:rsidR="00EE33F4" w:rsidRPr="006F41B5" w:rsidRDefault="00EE33F4" w:rsidP="001F5545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Présentes dans les cellules anaérobies</w:t>
      </w:r>
    </w:p>
    <w:p w:rsidR="00EE33F4" w:rsidRPr="006F41B5" w:rsidRDefault="00EE33F4" w:rsidP="00F03858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Dispersées ou groupées dans le cytoplasme</w:t>
      </w:r>
    </w:p>
    <w:p w:rsidR="00EE33F4" w:rsidRPr="006F41B5" w:rsidRDefault="00EE33F4" w:rsidP="001F5545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Qui changent de forme</w:t>
      </w:r>
    </w:p>
    <w:p w:rsidR="00EE33F4" w:rsidRPr="006F41B5" w:rsidRDefault="00EE33F4" w:rsidP="001F5545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Visibles au microscope photonique après coloration par le vert Janus</w:t>
      </w:r>
    </w:p>
    <w:p w:rsidR="00EE33F4" w:rsidRPr="006F41B5" w:rsidRDefault="00EE33F4" w:rsidP="001F5545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Dont le nombre varie selon l’activité cellulaire</w:t>
      </w:r>
    </w:p>
    <w:p w:rsidR="00112CD8" w:rsidRPr="006F41B5" w:rsidRDefault="00112CD8" w:rsidP="00112C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33F4" w:rsidRPr="006F41B5" w:rsidRDefault="00EE33F4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Dans la matrice mitochondriale, il y a une solution aqueuse avec :</w:t>
      </w:r>
    </w:p>
    <w:p w:rsidR="00EE33F4" w:rsidRPr="006F41B5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Des coenzymes</w:t>
      </w:r>
    </w:p>
    <w:p w:rsidR="00EE33F4" w:rsidRPr="006F41B5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Des ions</w:t>
      </w:r>
    </w:p>
    <w:p w:rsidR="00EE33F4" w:rsidRPr="006F41B5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L’ADN circulaire</w:t>
      </w:r>
    </w:p>
    <w:p w:rsidR="00EE33F4" w:rsidRPr="006F41B5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L’acide pyruvique</w:t>
      </w:r>
    </w:p>
    <w:p w:rsidR="00EE33F4" w:rsidRPr="006F41B5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Des hydrolases acides</w:t>
      </w:r>
    </w:p>
    <w:p w:rsidR="00EE33F4" w:rsidRPr="006F41B5" w:rsidRDefault="00EE33F4">
      <w:pPr>
        <w:rPr>
          <w:rFonts w:ascii="Times New Roman" w:hAnsi="Times New Roman" w:cs="Times New Roman"/>
          <w:sz w:val="24"/>
          <w:szCs w:val="24"/>
        </w:rPr>
      </w:pPr>
    </w:p>
    <w:p w:rsidR="00EE33F4" w:rsidRPr="006F41B5" w:rsidRDefault="00117655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La chromatine est :</w:t>
      </w:r>
    </w:p>
    <w:p w:rsidR="00117655" w:rsidRPr="006F41B5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La forme condensée du chromosome</w:t>
      </w:r>
    </w:p>
    <w:p w:rsidR="00117655" w:rsidRPr="006F41B5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Active sur le plan </w:t>
      </w:r>
      <w:proofErr w:type="spellStart"/>
      <w:r w:rsidRPr="006F41B5">
        <w:rPr>
          <w:rFonts w:ascii="Times New Roman" w:hAnsi="Times New Roman" w:cs="Times New Roman"/>
          <w:sz w:val="24"/>
          <w:szCs w:val="24"/>
        </w:rPr>
        <w:t>transc</w:t>
      </w:r>
      <w:r w:rsidR="00515A52" w:rsidRPr="006F41B5">
        <w:rPr>
          <w:rFonts w:ascii="Times New Roman" w:hAnsi="Times New Roman" w:cs="Times New Roman"/>
          <w:sz w:val="24"/>
          <w:szCs w:val="24"/>
        </w:rPr>
        <w:t>rip</w:t>
      </w:r>
      <w:r w:rsidRPr="006F41B5">
        <w:rPr>
          <w:rFonts w:ascii="Times New Roman" w:hAnsi="Times New Roman" w:cs="Times New Roman"/>
          <w:sz w:val="24"/>
          <w:szCs w:val="24"/>
        </w:rPr>
        <w:t>tionnel</w:t>
      </w:r>
      <w:proofErr w:type="spellEnd"/>
      <w:r w:rsidRPr="006F41B5">
        <w:rPr>
          <w:rFonts w:ascii="Times New Roman" w:hAnsi="Times New Roman" w:cs="Times New Roman"/>
          <w:sz w:val="24"/>
          <w:szCs w:val="24"/>
        </w:rPr>
        <w:t xml:space="preserve"> au de l’</w:t>
      </w:r>
      <w:proofErr w:type="spellStart"/>
      <w:r w:rsidRPr="006F41B5">
        <w:rPr>
          <w:rFonts w:ascii="Times New Roman" w:hAnsi="Times New Roman" w:cs="Times New Roman"/>
          <w:sz w:val="24"/>
          <w:szCs w:val="24"/>
        </w:rPr>
        <w:t>euchromatine</w:t>
      </w:r>
      <w:proofErr w:type="spellEnd"/>
    </w:p>
    <w:p w:rsidR="00117655" w:rsidRPr="006F41B5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Située au niveau des pores nucléaires</w:t>
      </w:r>
    </w:p>
    <w:p w:rsidR="00117655" w:rsidRPr="006F41B5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Située contre la lamina nucléaire</w:t>
      </w:r>
    </w:p>
    <w:p w:rsidR="00117655" w:rsidRPr="006F41B5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Constituée d’ADN associé à des protéines</w:t>
      </w:r>
    </w:p>
    <w:p w:rsidR="00112CD8" w:rsidRPr="006F41B5" w:rsidRDefault="00112CD8" w:rsidP="00112C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7655" w:rsidRPr="006F41B5" w:rsidRDefault="00117655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Le chromosome est constitué de</w:t>
      </w:r>
    </w:p>
    <w:p w:rsidR="00117655" w:rsidRPr="006F41B5" w:rsidRDefault="00112CD8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ADN</w:t>
      </w:r>
    </w:p>
    <w:p w:rsidR="00117655" w:rsidRPr="006F41B5" w:rsidRDefault="00117655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Glucides</w:t>
      </w:r>
    </w:p>
    <w:p w:rsidR="00117655" w:rsidRPr="006F41B5" w:rsidRDefault="00117655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Protéines histones  </w:t>
      </w:r>
    </w:p>
    <w:p w:rsidR="00117655" w:rsidRPr="006F41B5" w:rsidRDefault="00117655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Protéines non histones  </w:t>
      </w:r>
    </w:p>
    <w:p w:rsidR="00117655" w:rsidRPr="006F41B5" w:rsidRDefault="00117655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Lipides</w:t>
      </w:r>
    </w:p>
    <w:p w:rsidR="00112CD8" w:rsidRPr="006F41B5" w:rsidRDefault="00112CD8" w:rsidP="00112C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7655" w:rsidRPr="006F41B5" w:rsidRDefault="00117655" w:rsidP="00112CD8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Au cours de la mitose, il y a :</w:t>
      </w:r>
    </w:p>
    <w:p w:rsidR="00117655" w:rsidRPr="006F41B5" w:rsidRDefault="00117655" w:rsidP="00117655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Duplication de l’ADN en phase S</w:t>
      </w:r>
    </w:p>
    <w:p w:rsidR="00117655" w:rsidRPr="006F41B5" w:rsidRDefault="00117655" w:rsidP="00117655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Disparition de l’enveloppe nucléaire par fragmentation</w:t>
      </w:r>
    </w:p>
    <w:p w:rsidR="00117655" w:rsidRPr="006F41B5" w:rsidRDefault="00117655" w:rsidP="00117655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 xml:space="preserve">Formation du fuseau mitotique en </w:t>
      </w:r>
      <w:proofErr w:type="spellStart"/>
      <w:r w:rsidRPr="006F41B5">
        <w:rPr>
          <w:rFonts w:ascii="Times New Roman" w:hAnsi="Times New Roman" w:cs="Times New Roman"/>
          <w:sz w:val="24"/>
          <w:szCs w:val="24"/>
        </w:rPr>
        <w:t>prè</w:t>
      </w:r>
      <w:proofErr w:type="spellEnd"/>
      <w:r w:rsidRPr="006F41B5">
        <w:rPr>
          <w:rFonts w:ascii="Times New Roman" w:hAnsi="Times New Roman" w:cs="Times New Roman"/>
          <w:sz w:val="24"/>
          <w:szCs w:val="24"/>
        </w:rPr>
        <w:t>-métaphase</w:t>
      </w:r>
    </w:p>
    <w:p w:rsidR="00117655" w:rsidRPr="006F41B5" w:rsidRDefault="00117655" w:rsidP="00117655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Migration des chromosomes en prophase</w:t>
      </w:r>
    </w:p>
    <w:p w:rsidR="00FB2502" w:rsidRPr="006F41B5" w:rsidRDefault="00117655" w:rsidP="00515A52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41B5">
        <w:rPr>
          <w:rFonts w:ascii="Times New Roman" w:hAnsi="Times New Roman" w:cs="Times New Roman"/>
          <w:sz w:val="24"/>
          <w:szCs w:val="24"/>
        </w:rPr>
        <w:t>Décondensation des chromosomes en métaphase</w:t>
      </w:r>
      <w:r w:rsidR="00012FBC" w:rsidRPr="006F41B5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FB2502" w:rsidRPr="006F41B5" w:rsidSect="00515A5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829"/>
    <w:multiLevelType w:val="hybridMultilevel"/>
    <w:tmpl w:val="1C9037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E1041"/>
    <w:multiLevelType w:val="hybridMultilevel"/>
    <w:tmpl w:val="A4EC92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316F"/>
    <w:multiLevelType w:val="hybridMultilevel"/>
    <w:tmpl w:val="6FD8465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34DC"/>
    <w:multiLevelType w:val="hybridMultilevel"/>
    <w:tmpl w:val="53C0602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6A2D"/>
    <w:multiLevelType w:val="hybridMultilevel"/>
    <w:tmpl w:val="0CDEF30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266F7"/>
    <w:multiLevelType w:val="hybridMultilevel"/>
    <w:tmpl w:val="9968AAE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177DB"/>
    <w:multiLevelType w:val="hybridMultilevel"/>
    <w:tmpl w:val="29A625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81DD7"/>
    <w:multiLevelType w:val="hybridMultilevel"/>
    <w:tmpl w:val="F9B42F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94074"/>
    <w:multiLevelType w:val="hybridMultilevel"/>
    <w:tmpl w:val="B9BE5C0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E7223"/>
    <w:multiLevelType w:val="hybridMultilevel"/>
    <w:tmpl w:val="F54CF7D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208D1"/>
    <w:multiLevelType w:val="hybridMultilevel"/>
    <w:tmpl w:val="DCB6DD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E0F0B"/>
    <w:multiLevelType w:val="hybridMultilevel"/>
    <w:tmpl w:val="A3E6608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4DB9"/>
    <w:multiLevelType w:val="hybridMultilevel"/>
    <w:tmpl w:val="DFC8A0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11DF9"/>
    <w:multiLevelType w:val="hybridMultilevel"/>
    <w:tmpl w:val="132257F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D627D"/>
    <w:multiLevelType w:val="hybridMultilevel"/>
    <w:tmpl w:val="4126BF2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63FB7"/>
    <w:multiLevelType w:val="hybridMultilevel"/>
    <w:tmpl w:val="399CA95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6178F"/>
    <w:multiLevelType w:val="hybridMultilevel"/>
    <w:tmpl w:val="E55C9C8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0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2FBC"/>
    <w:rsid w:val="00012FBC"/>
    <w:rsid w:val="00112CD8"/>
    <w:rsid w:val="00117655"/>
    <w:rsid w:val="001D3F3B"/>
    <w:rsid w:val="001F5545"/>
    <w:rsid w:val="002A79DB"/>
    <w:rsid w:val="004D101D"/>
    <w:rsid w:val="00515A52"/>
    <w:rsid w:val="006F41B5"/>
    <w:rsid w:val="007B5C48"/>
    <w:rsid w:val="00A41FD8"/>
    <w:rsid w:val="00C84EB5"/>
    <w:rsid w:val="00CF59D3"/>
    <w:rsid w:val="00DB704B"/>
    <w:rsid w:val="00EE33F4"/>
    <w:rsid w:val="00F03858"/>
    <w:rsid w:val="00F4174B"/>
    <w:rsid w:val="00FB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F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F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7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2021-12-30T10:23:00Z</dcterms:created>
  <dcterms:modified xsi:type="dcterms:W3CDTF">2021-12-30T10:23:00Z</dcterms:modified>
</cp:coreProperties>
</file>