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C4" w:rsidRPr="002E0B77" w:rsidRDefault="002D2EC4" w:rsidP="002D2EC4">
      <w:pPr>
        <w:bidi/>
        <w:spacing w:after="0" w:line="240" w:lineRule="auto"/>
        <w:rPr>
          <w:rFonts w:cs="Traditional Arabic"/>
          <w:sz w:val="36"/>
          <w:szCs w:val="36"/>
          <w:lang w:bidi="ar-DZ"/>
        </w:rPr>
      </w:pPr>
      <w:r w:rsidRPr="002E0B77">
        <w:rPr>
          <w:rFonts w:cs="Traditional Arabic" w:hint="cs"/>
          <w:sz w:val="36"/>
          <w:szCs w:val="36"/>
          <w:rtl/>
          <w:lang w:bidi="ar-DZ"/>
        </w:rPr>
        <w:t xml:space="preserve">جامعة محمد </w:t>
      </w:r>
      <w:proofErr w:type="spellStart"/>
      <w:r w:rsidRPr="002E0B77">
        <w:rPr>
          <w:rFonts w:cs="Traditional Arabic" w:hint="cs"/>
          <w:sz w:val="36"/>
          <w:szCs w:val="36"/>
          <w:rtl/>
          <w:lang w:bidi="ar-DZ"/>
        </w:rPr>
        <w:t>خيضر</w:t>
      </w:r>
      <w:proofErr w:type="spellEnd"/>
      <w:r w:rsidRPr="002E0B77">
        <w:rPr>
          <w:rFonts w:cs="Traditional Arabic" w:hint="cs"/>
          <w:sz w:val="36"/>
          <w:szCs w:val="36"/>
          <w:rtl/>
          <w:lang w:bidi="ar-DZ"/>
        </w:rPr>
        <w:t xml:space="preserve">- بسكرة-                                 </w:t>
      </w:r>
      <w:r w:rsidR="00925910">
        <w:rPr>
          <w:rFonts w:cs="Traditional Arabic" w:hint="cs"/>
          <w:sz w:val="36"/>
          <w:szCs w:val="36"/>
          <w:rtl/>
          <w:lang w:bidi="ar-DZ"/>
        </w:rPr>
        <w:t xml:space="preserve"> 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  السنة الثالثة محاسبة وجباية</w:t>
      </w:r>
    </w:p>
    <w:p w:rsidR="002D2EC4" w:rsidRPr="002E0B77" w:rsidRDefault="002D2EC4" w:rsidP="002D2EC4">
      <w:pPr>
        <w:bidi/>
        <w:spacing w:after="0" w:line="240" w:lineRule="auto"/>
        <w:rPr>
          <w:rFonts w:cs="Traditional Arabic"/>
          <w:sz w:val="36"/>
          <w:szCs w:val="36"/>
          <w:rtl/>
          <w:lang w:bidi="ar-DZ"/>
        </w:rPr>
      </w:pPr>
      <w:r w:rsidRPr="002E0B77">
        <w:rPr>
          <w:rFonts w:cs="Traditional Arabic" w:hint="cs"/>
          <w:sz w:val="36"/>
          <w:szCs w:val="36"/>
          <w:rtl/>
          <w:lang w:bidi="ar-DZ"/>
        </w:rPr>
        <w:t xml:space="preserve">كلية العلوم الاقتصادية والتجارية وعلوم التسيير   </w:t>
      </w:r>
      <w:r w:rsidR="00925910">
        <w:rPr>
          <w:rFonts w:cs="Traditional Arabic" w:hint="cs"/>
          <w:sz w:val="36"/>
          <w:szCs w:val="36"/>
          <w:rtl/>
          <w:lang w:bidi="ar-DZ"/>
        </w:rPr>
        <w:t xml:space="preserve">                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 مقياس: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الموازنة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التقديرية</w:t>
      </w:r>
    </w:p>
    <w:p w:rsidR="002D2EC4" w:rsidRPr="002E0B77" w:rsidRDefault="002D2EC4" w:rsidP="002D2EC4">
      <w:pPr>
        <w:bidi/>
        <w:spacing w:after="0" w:line="240" w:lineRule="auto"/>
        <w:rPr>
          <w:rFonts w:cs="Traditional Arabic"/>
          <w:sz w:val="36"/>
          <w:szCs w:val="36"/>
          <w:rtl/>
          <w:lang w:bidi="ar-DZ"/>
        </w:rPr>
      </w:pPr>
      <w:r w:rsidRPr="002E0B77">
        <w:rPr>
          <w:rFonts w:cs="Traditional Arabic" w:hint="cs"/>
          <w:sz w:val="36"/>
          <w:szCs w:val="36"/>
          <w:rtl/>
          <w:lang w:bidi="ar-DZ"/>
        </w:rPr>
        <w:t xml:space="preserve">قسم العلوم المالية والمحاسبية                                       </w:t>
      </w:r>
      <w:r w:rsidR="00925910">
        <w:rPr>
          <w:rFonts w:cs="Traditional Arabic" w:hint="cs"/>
          <w:sz w:val="36"/>
          <w:szCs w:val="36"/>
          <w:rtl/>
          <w:lang w:bidi="ar-DZ"/>
        </w:rPr>
        <w:t xml:space="preserve">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Pr="002E0B77">
        <w:rPr>
          <w:rFonts w:cs="Traditional Arabic" w:hint="cs"/>
          <w:sz w:val="36"/>
          <w:szCs w:val="36"/>
          <w:rtl/>
          <w:lang w:bidi="ar-DZ"/>
        </w:rPr>
        <w:t>السنة الجامعية: 2021/2022</w:t>
      </w:r>
    </w:p>
    <w:p w:rsidR="002D2EC4" w:rsidRPr="002E0B77" w:rsidRDefault="002D2EC4" w:rsidP="002D2EC4">
      <w:pPr>
        <w:bidi/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 w:rsidRPr="002E0B77">
        <w:rPr>
          <w:rFonts w:cs="Traditional Arabic" w:hint="cs"/>
          <w:b/>
          <w:bCs/>
          <w:sz w:val="36"/>
          <w:szCs w:val="36"/>
          <w:rtl/>
          <w:lang w:bidi="ar-DZ"/>
        </w:rPr>
        <w:t>س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لسلة تمارين في الموازنة التقديرية</w:t>
      </w:r>
    </w:p>
    <w:p w:rsidR="0027390F" w:rsidRDefault="0027390F" w:rsidP="0027390F">
      <w:pPr>
        <w:bidi/>
        <w:spacing w:after="0" w:line="240" w:lineRule="auto"/>
        <w:rPr>
          <w:rFonts w:cs="Traditional Arabic"/>
          <w:b/>
          <w:bCs/>
          <w:sz w:val="32"/>
          <w:szCs w:val="32"/>
          <w:lang w:bidi="ar-DZ"/>
        </w:rPr>
      </w:pPr>
      <w:proofErr w:type="gramStart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التمرين</w:t>
      </w:r>
      <w:proofErr w:type="gramEnd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الأول:</w:t>
      </w:r>
    </w:p>
    <w:p w:rsidR="00084589" w:rsidRPr="00C3212D" w:rsidRDefault="00084589" w:rsidP="00084589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الجدول التالي يبين كمية المواد الأولية </w:t>
      </w:r>
      <w:proofErr w:type="gramStart"/>
      <w:r w:rsidRPr="00C3212D">
        <w:rPr>
          <w:rFonts w:ascii="Traditional Arabic" w:hAnsi="Traditional Arabic" w:cs="Traditional Arabic"/>
          <w:sz w:val="32"/>
          <w:szCs w:val="32"/>
          <w:rtl/>
        </w:rPr>
        <w:t>المتوقع</w:t>
      </w:r>
      <w:proofErr w:type="gramEnd"/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استخدامها بالإنتاج خلال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أشهر سنة 2021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>:</w:t>
      </w:r>
    </w:p>
    <w:tbl>
      <w:tblPr>
        <w:bidiVisual/>
        <w:tblW w:w="0" w:type="auto"/>
        <w:tblInd w:w="-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3"/>
        <w:gridCol w:w="1231"/>
        <w:gridCol w:w="1231"/>
        <w:gridCol w:w="1232"/>
        <w:gridCol w:w="1232"/>
        <w:gridCol w:w="1232"/>
        <w:gridCol w:w="1232"/>
        <w:gridCol w:w="1232"/>
      </w:tblGrid>
      <w:tr w:rsidR="00084589" w:rsidRPr="00C3212D" w:rsidTr="00403C98">
        <w:tc>
          <w:tcPr>
            <w:tcW w:w="1553" w:type="dxa"/>
            <w:shd w:val="clear" w:color="auto" w:fill="auto"/>
          </w:tcPr>
          <w:p w:rsidR="00084589" w:rsidRPr="00C3212D" w:rsidRDefault="00084589" w:rsidP="00403C98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C3212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الأشهر</w:t>
            </w:r>
            <w:proofErr w:type="gramEnd"/>
          </w:p>
        </w:tc>
        <w:tc>
          <w:tcPr>
            <w:tcW w:w="1231" w:type="dxa"/>
            <w:shd w:val="clear" w:color="auto" w:fill="auto"/>
          </w:tcPr>
          <w:p w:rsidR="00084589" w:rsidRPr="00CF0084" w:rsidRDefault="00084589" w:rsidP="00403C9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جانفي</w:t>
            </w:r>
          </w:p>
        </w:tc>
        <w:tc>
          <w:tcPr>
            <w:tcW w:w="1231" w:type="dxa"/>
            <w:shd w:val="clear" w:color="auto" w:fill="auto"/>
          </w:tcPr>
          <w:p w:rsidR="00084589" w:rsidRPr="00CF0084" w:rsidRDefault="00084589" w:rsidP="00403C9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فيفري</w:t>
            </w:r>
          </w:p>
        </w:tc>
        <w:tc>
          <w:tcPr>
            <w:tcW w:w="1232" w:type="dxa"/>
            <w:shd w:val="clear" w:color="auto" w:fill="auto"/>
          </w:tcPr>
          <w:p w:rsidR="00084589" w:rsidRPr="00CF0084" w:rsidRDefault="00084589" w:rsidP="00403C9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1232" w:type="dxa"/>
            <w:shd w:val="clear" w:color="auto" w:fill="auto"/>
          </w:tcPr>
          <w:p w:rsidR="00084589" w:rsidRPr="00CF0084" w:rsidRDefault="00084589" w:rsidP="00403C9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1232" w:type="dxa"/>
            <w:shd w:val="clear" w:color="auto" w:fill="auto"/>
          </w:tcPr>
          <w:p w:rsidR="00084589" w:rsidRPr="00CF0084" w:rsidRDefault="00084589" w:rsidP="00403C9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ماي</w:t>
            </w:r>
          </w:p>
        </w:tc>
        <w:tc>
          <w:tcPr>
            <w:tcW w:w="1232" w:type="dxa"/>
            <w:shd w:val="clear" w:color="auto" w:fill="auto"/>
          </w:tcPr>
          <w:p w:rsidR="00084589" w:rsidRPr="00CF0084" w:rsidRDefault="00084589" w:rsidP="00403C9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جوان</w:t>
            </w:r>
          </w:p>
        </w:tc>
        <w:tc>
          <w:tcPr>
            <w:tcW w:w="1232" w:type="dxa"/>
            <w:shd w:val="clear" w:color="auto" w:fill="auto"/>
          </w:tcPr>
          <w:p w:rsidR="00084589" w:rsidRPr="00CF0084" w:rsidRDefault="00084589" w:rsidP="00403C9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</w:tr>
      <w:tr w:rsidR="00084589" w:rsidRPr="00C3212D" w:rsidTr="00403C98">
        <w:tc>
          <w:tcPr>
            <w:tcW w:w="1553" w:type="dxa"/>
            <w:shd w:val="clear" w:color="auto" w:fill="auto"/>
          </w:tcPr>
          <w:p w:rsidR="00084589" w:rsidRPr="00C3212D" w:rsidRDefault="00084589" w:rsidP="00403C98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gramStart"/>
            <w:r w:rsidRPr="00C3212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المواد</w:t>
            </w:r>
            <w:proofErr w:type="gramEnd"/>
            <w:r w:rsidRPr="00C3212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C3212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الأولية</w:t>
            </w:r>
          </w:p>
        </w:tc>
        <w:tc>
          <w:tcPr>
            <w:tcW w:w="1231" w:type="dxa"/>
            <w:shd w:val="clear" w:color="auto" w:fill="auto"/>
          </w:tcPr>
          <w:p w:rsidR="00084589" w:rsidRPr="0012305A" w:rsidRDefault="00084589" w:rsidP="00403C9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6500</w:t>
            </w:r>
          </w:p>
        </w:tc>
        <w:tc>
          <w:tcPr>
            <w:tcW w:w="1231" w:type="dxa"/>
            <w:shd w:val="clear" w:color="auto" w:fill="auto"/>
          </w:tcPr>
          <w:p w:rsidR="00084589" w:rsidRPr="0012305A" w:rsidRDefault="00084589" w:rsidP="00403C9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6800</w:t>
            </w:r>
          </w:p>
        </w:tc>
        <w:tc>
          <w:tcPr>
            <w:tcW w:w="1232" w:type="dxa"/>
            <w:shd w:val="clear" w:color="auto" w:fill="auto"/>
          </w:tcPr>
          <w:p w:rsidR="00084589" w:rsidRPr="0012305A" w:rsidRDefault="00084589" w:rsidP="00403C9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7200</w:t>
            </w:r>
          </w:p>
        </w:tc>
        <w:tc>
          <w:tcPr>
            <w:tcW w:w="1232" w:type="dxa"/>
            <w:shd w:val="clear" w:color="auto" w:fill="auto"/>
          </w:tcPr>
          <w:p w:rsidR="00084589" w:rsidRPr="0012305A" w:rsidRDefault="00084589" w:rsidP="00403C9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7400</w:t>
            </w:r>
          </w:p>
        </w:tc>
        <w:tc>
          <w:tcPr>
            <w:tcW w:w="1232" w:type="dxa"/>
            <w:shd w:val="clear" w:color="auto" w:fill="auto"/>
          </w:tcPr>
          <w:p w:rsidR="00084589" w:rsidRPr="0012305A" w:rsidRDefault="00084589" w:rsidP="00403C9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8000</w:t>
            </w:r>
          </w:p>
        </w:tc>
        <w:tc>
          <w:tcPr>
            <w:tcW w:w="1232" w:type="dxa"/>
            <w:shd w:val="clear" w:color="auto" w:fill="auto"/>
          </w:tcPr>
          <w:p w:rsidR="00084589" w:rsidRPr="0012305A" w:rsidRDefault="00084589" w:rsidP="00403C9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8200</w:t>
            </w:r>
          </w:p>
        </w:tc>
        <w:tc>
          <w:tcPr>
            <w:tcW w:w="1232" w:type="dxa"/>
            <w:shd w:val="clear" w:color="auto" w:fill="auto"/>
          </w:tcPr>
          <w:p w:rsidR="00084589" w:rsidRPr="00084589" w:rsidRDefault="00084589" w:rsidP="00403C9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8458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44100</w:t>
            </w:r>
          </w:p>
        </w:tc>
      </w:tr>
    </w:tbl>
    <w:p w:rsidR="00084589" w:rsidRPr="00C3212D" w:rsidRDefault="00084589" w:rsidP="00084589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C3212D">
        <w:rPr>
          <w:rFonts w:ascii="Traditional Arabic" w:hAnsi="Traditional Arabic" w:cs="Traditional Arabic"/>
          <w:sz w:val="32"/>
          <w:szCs w:val="32"/>
          <w:rtl/>
        </w:rPr>
        <w:t>إذا</w:t>
      </w:r>
      <w:proofErr w:type="gramEnd"/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أعطيت </w:t>
      </w:r>
      <w:proofErr w:type="spellStart"/>
      <w:r w:rsidRPr="00C3212D">
        <w:rPr>
          <w:rFonts w:ascii="Traditional Arabic" w:hAnsi="Traditional Arabic" w:cs="Traditional Arabic"/>
          <w:sz w:val="32"/>
          <w:szCs w:val="32"/>
          <w:rtl/>
        </w:rPr>
        <w:t>لك</w:t>
      </w:r>
      <w:proofErr w:type="spellEnd"/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المعلومات التالية:</w:t>
      </w:r>
    </w:p>
    <w:p w:rsidR="00084589" w:rsidRPr="00C3212D" w:rsidRDefault="00084589" w:rsidP="00084589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3212D">
        <w:rPr>
          <w:rFonts w:ascii="Traditional Arabic" w:hAnsi="Traditional Arabic" w:cs="Traditional Arabic"/>
          <w:sz w:val="32"/>
          <w:szCs w:val="32"/>
          <w:rtl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سعر شراء الوحدة من المواد الأولية هو </w:t>
      </w:r>
      <w:r>
        <w:rPr>
          <w:rFonts w:ascii="Traditional Arabic" w:hAnsi="Traditional Arabic" w:cs="Traditional Arabic" w:hint="cs"/>
          <w:sz w:val="32"/>
          <w:szCs w:val="32"/>
          <w:rtl/>
        </w:rPr>
        <w:t>120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C3212D">
        <w:rPr>
          <w:rFonts w:ascii="Traditional Arabic" w:hAnsi="Traditional Arabic" w:cs="Traditional Arabic"/>
          <w:sz w:val="32"/>
          <w:szCs w:val="32"/>
          <w:rtl/>
        </w:rPr>
        <w:t>دج</w:t>
      </w:r>
      <w:proofErr w:type="spellEnd"/>
      <w:r w:rsidRPr="00C3212D">
        <w:rPr>
          <w:rFonts w:ascii="Traditional Arabic" w:hAnsi="Traditional Arabic" w:cs="Traditional Arabic"/>
          <w:sz w:val="32"/>
          <w:szCs w:val="32"/>
          <w:rtl/>
        </w:rPr>
        <w:t>؛</w:t>
      </w:r>
    </w:p>
    <w:p w:rsidR="00084589" w:rsidRPr="00C3212D" w:rsidRDefault="00084589" w:rsidP="00084589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3212D">
        <w:rPr>
          <w:rFonts w:ascii="Traditional Arabic" w:hAnsi="Traditional Arabic" w:cs="Traditional Arabic"/>
          <w:sz w:val="32"/>
          <w:szCs w:val="32"/>
          <w:rtl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Pr="00C3212D">
        <w:rPr>
          <w:rFonts w:ascii="Traditional Arabic" w:hAnsi="Traditional Arabic" w:cs="Traditional Arabic"/>
          <w:sz w:val="32"/>
          <w:szCs w:val="32"/>
          <w:rtl/>
        </w:rPr>
        <w:t>سياسة</w:t>
      </w:r>
      <w:proofErr w:type="gramEnd"/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الشركة الاحتفاظ في نهاية كل شهر بما يعادل </w:t>
      </w:r>
      <w:r>
        <w:rPr>
          <w:rFonts w:ascii="Traditional Arabic" w:hAnsi="Traditional Arabic" w:cs="Traditional Arabic" w:hint="cs"/>
          <w:sz w:val="32"/>
          <w:szCs w:val="32"/>
          <w:rtl/>
        </w:rPr>
        <w:t>15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% من المواد الأولية المستخدمة بالإنتاج في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نفس 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>الشهر؛</w:t>
      </w:r>
    </w:p>
    <w:p w:rsidR="00084589" w:rsidRDefault="00084589" w:rsidP="00084589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C3212D">
        <w:rPr>
          <w:rFonts w:ascii="Traditional Arabic" w:hAnsi="Traditional Arabic" w:cs="Traditional Arabic"/>
          <w:sz w:val="32"/>
          <w:szCs w:val="32"/>
          <w:rtl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تسدد الشركة في نهاية كل شهر مبلغ </w:t>
      </w:r>
      <w:r>
        <w:rPr>
          <w:rFonts w:ascii="Traditional Arabic" w:hAnsi="Traditional Arabic" w:cs="Traditional Arabic" w:hint="cs"/>
          <w:sz w:val="32"/>
          <w:szCs w:val="32"/>
          <w:rtl/>
        </w:rPr>
        <w:t>25000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32"/>
          <w:szCs w:val="32"/>
          <w:rtl/>
        </w:rPr>
        <w:t>دج</w:t>
      </w:r>
      <w:proofErr w:type="spellEnd"/>
      <w:r>
        <w:rPr>
          <w:rFonts w:ascii="Traditional Arabic" w:hAnsi="Traditional Arabic" w:cs="Traditional Arabic"/>
          <w:sz w:val="32"/>
          <w:szCs w:val="32"/>
          <w:rtl/>
        </w:rPr>
        <w:t xml:space="preserve"> لنقل المواد 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sz w:val="32"/>
          <w:szCs w:val="32"/>
          <w:rtl/>
        </w:rPr>
        <w:t>ولية</w:t>
      </w:r>
      <w:r>
        <w:rPr>
          <w:rFonts w:ascii="Traditional Arabic" w:hAnsi="Traditional Arabic" w:cs="Traditional Arabic" w:hint="cs"/>
          <w:sz w:val="32"/>
          <w:szCs w:val="32"/>
          <w:rtl/>
        </w:rPr>
        <w:t>؛</w:t>
      </w:r>
    </w:p>
    <w:p w:rsidR="00084589" w:rsidRPr="00C3212D" w:rsidRDefault="00084589" w:rsidP="00084589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 الحصول على نسبة 10</w:t>
      </w:r>
      <w:r>
        <w:rPr>
          <w:rFonts w:ascii="Traditional Arabic" w:hAnsi="Traditional Arabic" w:cs="Traditional Arabic"/>
          <w:sz w:val="32"/>
          <w:szCs w:val="32"/>
          <w:rtl/>
        </w:rPr>
        <w:t>%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كمية المشتريات لكل شهر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كتخفيض على عملية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>شراء.</w:t>
      </w:r>
    </w:p>
    <w:p w:rsidR="00084589" w:rsidRDefault="00084589" w:rsidP="00084589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proofErr w:type="gramStart"/>
      <w:r w:rsidRPr="00C3212D">
        <w:rPr>
          <w:rFonts w:ascii="Traditional Arabic" w:hAnsi="Traditional Arabic" w:cs="Traditional Arabic"/>
          <w:b/>
          <w:bCs/>
          <w:sz w:val="32"/>
          <w:szCs w:val="32"/>
          <w:rtl/>
        </w:rPr>
        <w:t>المطلوب</w:t>
      </w:r>
      <w:proofErr w:type="gramEnd"/>
      <w:r w:rsidRPr="00C3212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</w:p>
    <w:p w:rsidR="00084589" w:rsidRPr="00C3212D" w:rsidRDefault="00084589" w:rsidP="00084589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C3212D">
        <w:rPr>
          <w:rFonts w:ascii="Traditional Arabic" w:hAnsi="Traditional Arabic" w:cs="Traditional Arabic"/>
          <w:sz w:val="32"/>
          <w:szCs w:val="32"/>
          <w:rtl/>
        </w:rPr>
        <w:t>إعداد</w:t>
      </w:r>
      <w:proofErr w:type="gramEnd"/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ميزانية تقديرية لمشتريات المواد الأولية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للمؤسسة علما أن مخزون آخر شهر ديسمبر لسنة 2020 قدر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بـ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900 وحدة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1716C2" w:rsidRDefault="001716C2" w:rsidP="001716C2">
      <w:pPr>
        <w:bidi/>
        <w:spacing w:after="0" w:line="240" w:lineRule="auto"/>
        <w:rPr>
          <w:rFonts w:cs="Traditional Arabic"/>
          <w:b/>
          <w:bCs/>
          <w:sz w:val="32"/>
          <w:szCs w:val="32"/>
          <w:lang w:bidi="ar-DZ"/>
        </w:rPr>
      </w:pPr>
      <w:proofErr w:type="gramStart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التمرين</w:t>
      </w:r>
      <w:proofErr w:type="gramEnd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الثاني:</w:t>
      </w:r>
    </w:p>
    <w:p w:rsidR="00084589" w:rsidRPr="00C3212D" w:rsidRDefault="00084589" w:rsidP="0025472C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قدر الإنتاج 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لإحدى المؤسسات خلال سنة </w:t>
      </w:r>
      <w:r w:rsidR="0025472C">
        <w:rPr>
          <w:rFonts w:ascii="Traditional Arabic" w:hAnsi="Traditional Arabic" w:cs="Traditional Arabic" w:hint="cs"/>
          <w:sz w:val="32"/>
          <w:szCs w:val="32"/>
          <w:rtl/>
        </w:rPr>
        <w:t>2020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كما يلي: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2"/>
        <w:gridCol w:w="1642"/>
        <w:gridCol w:w="1642"/>
        <w:gridCol w:w="1642"/>
        <w:gridCol w:w="1642"/>
        <w:gridCol w:w="1643"/>
      </w:tblGrid>
      <w:tr w:rsidR="00084589" w:rsidRPr="00C3212D" w:rsidTr="00403C98">
        <w:tc>
          <w:tcPr>
            <w:tcW w:w="1642" w:type="dxa"/>
            <w:shd w:val="clear" w:color="auto" w:fill="auto"/>
          </w:tcPr>
          <w:p w:rsidR="00084589" w:rsidRPr="00C3212D" w:rsidRDefault="00084589" w:rsidP="00403C98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gramStart"/>
            <w:r w:rsidRPr="00C3212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الثلاثيات</w:t>
            </w:r>
            <w:proofErr w:type="gramEnd"/>
          </w:p>
        </w:tc>
        <w:tc>
          <w:tcPr>
            <w:tcW w:w="1642" w:type="dxa"/>
            <w:shd w:val="clear" w:color="auto" w:fill="auto"/>
          </w:tcPr>
          <w:p w:rsidR="00084589" w:rsidRPr="00143F8E" w:rsidRDefault="00084589" w:rsidP="00403C98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43F8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جانفي</w:t>
            </w:r>
          </w:p>
        </w:tc>
        <w:tc>
          <w:tcPr>
            <w:tcW w:w="1642" w:type="dxa"/>
            <w:shd w:val="clear" w:color="auto" w:fill="auto"/>
          </w:tcPr>
          <w:p w:rsidR="00084589" w:rsidRPr="00143F8E" w:rsidRDefault="00084589" w:rsidP="00403C98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43F8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فيفري</w:t>
            </w:r>
          </w:p>
        </w:tc>
        <w:tc>
          <w:tcPr>
            <w:tcW w:w="1642" w:type="dxa"/>
            <w:shd w:val="clear" w:color="auto" w:fill="auto"/>
          </w:tcPr>
          <w:p w:rsidR="00084589" w:rsidRPr="00143F8E" w:rsidRDefault="00084589" w:rsidP="00403C98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43F8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مارس</w:t>
            </w:r>
          </w:p>
        </w:tc>
        <w:tc>
          <w:tcPr>
            <w:tcW w:w="1642" w:type="dxa"/>
            <w:shd w:val="clear" w:color="auto" w:fill="auto"/>
          </w:tcPr>
          <w:p w:rsidR="00084589" w:rsidRPr="00143F8E" w:rsidRDefault="00084589" w:rsidP="00403C98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143F8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أفريل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084589" w:rsidRPr="00C3212D" w:rsidRDefault="00084589" w:rsidP="00403C98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gramStart"/>
            <w:r w:rsidRPr="00C3212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المجموع</w:t>
            </w:r>
            <w:proofErr w:type="gramEnd"/>
          </w:p>
        </w:tc>
      </w:tr>
      <w:tr w:rsidR="00084589" w:rsidRPr="00C3212D" w:rsidTr="00403C98">
        <w:tc>
          <w:tcPr>
            <w:tcW w:w="1642" w:type="dxa"/>
            <w:shd w:val="clear" w:color="auto" w:fill="auto"/>
          </w:tcPr>
          <w:p w:rsidR="00084589" w:rsidRPr="00C3212D" w:rsidRDefault="00084589" w:rsidP="00403C98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gramStart"/>
            <w:r w:rsidRPr="00C3212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الإنتاج</w:t>
            </w:r>
            <w:proofErr w:type="gramEnd"/>
            <w:r w:rsidRPr="00C3212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التقديري</w:t>
            </w:r>
          </w:p>
        </w:tc>
        <w:tc>
          <w:tcPr>
            <w:tcW w:w="1642" w:type="dxa"/>
            <w:shd w:val="clear" w:color="auto" w:fill="auto"/>
          </w:tcPr>
          <w:p w:rsidR="00084589" w:rsidRPr="00C3212D" w:rsidRDefault="00084589" w:rsidP="00403C98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20000</w:t>
            </w:r>
          </w:p>
        </w:tc>
        <w:tc>
          <w:tcPr>
            <w:tcW w:w="1642" w:type="dxa"/>
            <w:shd w:val="clear" w:color="auto" w:fill="auto"/>
          </w:tcPr>
          <w:p w:rsidR="00084589" w:rsidRPr="00C3212D" w:rsidRDefault="00084589" w:rsidP="00403C98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25000</w:t>
            </w:r>
          </w:p>
        </w:tc>
        <w:tc>
          <w:tcPr>
            <w:tcW w:w="1642" w:type="dxa"/>
            <w:shd w:val="clear" w:color="auto" w:fill="auto"/>
          </w:tcPr>
          <w:p w:rsidR="00084589" w:rsidRPr="00C3212D" w:rsidRDefault="00084589" w:rsidP="00403C98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33000</w:t>
            </w:r>
          </w:p>
        </w:tc>
        <w:tc>
          <w:tcPr>
            <w:tcW w:w="1642" w:type="dxa"/>
            <w:shd w:val="clear" w:color="auto" w:fill="auto"/>
          </w:tcPr>
          <w:p w:rsidR="00084589" w:rsidRPr="00C3212D" w:rsidRDefault="00084589" w:rsidP="00403C98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40000</w:t>
            </w:r>
          </w:p>
        </w:tc>
        <w:tc>
          <w:tcPr>
            <w:tcW w:w="1643" w:type="dxa"/>
            <w:shd w:val="clear" w:color="auto" w:fill="auto"/>
          </w:tcPr>
          <w:p w:rsidR="00084589" w:rsidRPr="00C3212D" w:rsidRDefault="00084589" w:rsidP="00403C98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118000</w:t>
            </w:r>
          </w:p>
        </w:tc>
      </w:tr>
    </w:tbl>
    <w:p w:rsidR="00084589" w:rsidRPr="00C3212D" w:rsidRDefault="00084589" w:rsidP="00084589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إذا علمت أن الوقت المعياري </w:t>
      </w:r>
      <w:r w:rsidR="0025472C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25472C" w:rsidRPr="00C3212D">
        <w:rPr>
          <w:rFonts w:ascii="Traditional Arabic" w:hAnsi="Traditional Arabic" w:cs="Traditional Arabic" w:hint="cs"/>
          <w:sz w:val="32"/>
          <w:szCs w:val="32"/>
          <w:rtl/>
        </w:rPr>
        <w:t>لإنتاج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الوحدة قدر ب</w:t>
      </w:r>
      <w:r w:rsidR="0025472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05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C3212D">
        <w:rPr>
          <w:rFonts w:ascii="Traditional Arabic" w:hAnsi="Traditional Arabic" w:cs="Traditional Arabic"/>
          <w:sz w:val="32"/>
          <w:szCs w:val="32"/>
          <w:rtl/>
        </w:rPr>
        <w:t>سا</w:t>
      </w:r>
      <w:proofErr w:type="spellEnd"/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ومعدل أجر الساعة </w:t>
      </w:r>
      <w:proofErr w:type="spellStart"/>
      <w:r w:rsidRPr="00C3212D">
        <w:rPr>
          <w:rFonts w:ascii="Traditional Arabic" w:hAnsi="Traditional Arabic" w:cs="Traditional Arabic"/>
          <w:sz w:val="32"/>
          <w:szCs w:val="32"/>
          <w:rtl/>
        </w:rPr>
        <w:t>ب</w:t>
      </w:r>
      <w:r w:rsidR="0025472C">
        <w:rPr>
          <w:rFonts w:ascii="Traditional Arabic" w:hAnsi="Traditional Arabic" w:cs="Traditional Arabic" w:hint="cs"/>
          <w:sz w:val="32"/>
          <w:szCs w:val="32"/>
          <w:rtl/>
        </w:rPr>
        <w:t>ـ</w:t>
      </w:r>
      <w:proofErr w:type="spellEnd"/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15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C3212D">
        <w:rPr>
          <w:rFonts w:ascii="Traditional Arabic" w:hAnsi="Traditional Arabic" w:cs="Traditional Arabic"/>
          <w:sz w:val="32"/>
          <w:szCs w:val="32"/>
          <w:rtl/>
        </w:rPr>
        <w:t>دج</w:t>
      </w:r>
      <w:proofErr w:type="spellEnd"/>
    </w:p>
    <w:p w:rsidR="0025472C" w:rsidRDefault="00084589" w:rsidP="00084589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proofErr w:type="gramStart"/>
      <w:r w:rsidRPr="0033434E">
        <w:rPr>
          <w:rFonts w:ascii="Traditional Arabic" w:hAnsi="Traditional Arabic" w:cs="Traditional Arabic"/>
          <w:b/>
          <w:bCs/>
          <w:sz w:val="32"/>
          <w:szCs w:val="32"/>
          <w:rtl/>
        </w:rPr>
        <w:t>المطلوب</w:t>
      </w:r>
      <w:proofErr w:type="gramEnd"/>
      <w:r w:rsidRPr="0033434E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084589" w:rsidRPr="0025472C" w:rsidRDefault="00084589" w:rsidP="0025472C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3212D">
        <w:rPr>
          <w:rFonts w:ascii="Traditional Arabic" w:hAnsi="Traditional Arabic" w:cs="Traditional Arabic"/>
          <w:sz w:val="32"/>
          <w:szCs w:val="32"/>
          <w:rtl/>
        </w:rPr>
        <w:t>إعداد الميزانية التقديرية للعمل المباشر</w:t>
      </w:r>
      <w:r w:rsidR="0025472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sectPr w:rsidR="00084589" w:rsidRPr="0025472C" w:rsidSect="009259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E24"/>
    <w:multiLevelType w:val="hybridMultilevel"/>
    <w:tmpl w:val="B086A8D6"/>
    <w:lvl w:ilvl="0" w:tplc="C5A83B7E">
      <w:start w:val="320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46841"/>
    <w:multiLevelType w:val="hybridMultilevel"/>
    <w:tmpl w:val="A0B81EEE"/>
    <w:lvl w:ilvl="0" w:tplc="EF981EB0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B239B"/>
    <w:multiLevelType w:val="hybridMultilevel"/>
    <w:tmpl w:val="4EA699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2EC4"/>
    <w:rsid w:val="00005DD3"/>
    <w:rsid w:val="00084589"/>
    <w:rsid w:val="00164EF1"/>
    <w:rsid w:val="001716C2"/>
    <w:rsid w:val="001D6037"/>
    <w:rsid w:val="0025472C"/>
    <w:rsid w:val="0027390F"/>
    <w:rsid w:val="002D2EC4"/>
    <w:rsid w:val="005E241E"/>
    <w:rsid w:val="006763CE"/>
    <w:rsid w:val="00875DF2"/>
    <w:rsid w:val="00925910"/>
    <w:rsid w:val="00977A64"/>
    <w:rsid w:val="00B73583"/>
    <w:rsid w:val="00B823A1"/>
    <w:rsid w:val="00DF7D12"/>
    <w:rsid w:val="00E119C5"/>
    <w:rsid w:val="00E8424C"/>
    <w:rsid w:val="00E92AC0"/>
    <w:rsid w:val="00F40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E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EC4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3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</dc:creator>
  <cp:lastModifiedBy>tst</cp:lastModifiedBy>
  <cp:revision>3</cp:revision>
  <dcterms:created xsi:type="dcterms:W3CDTF">2021-12-31T19:42:00Z</dcterms:created>
  <dcterms:modified xsi:type="dcterms:W3CDTF">2021-12-31T21:29:00Z</dcterms:modified>
</cp:coreProperties>
</file>