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A60DBD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D70892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D7089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تسويق مصرفي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</w:p>
    <w:p w:rsidR="00C77C87" w:rsidRPr="00E37D65" w:rsidRDefault="00F203DC" w:rsidP="005946F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جـــــــــــــــــوامـــع لـــبــــيبـــة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المقـــــاولاتيـــــــــة</w:t>
      </w:r>
      <w:proofErr w:type="spellEnd"/>
    </w:p>
    <w:p w:rsidR="00EB59E2" w:rsidRPr="00E37D65" w:rsidRDefault="00536A4D" w:rsidP="00D7089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الأولى </w:t>
      </w:r>
      <w:proofErr w:type="spellStart"/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مــــــــــــــــــــــاستر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</w:t>
      </w:r>
      <w:r w:rsidR="005946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D7089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الــــــثـــانـــــــي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223"/>
        <w:gridCol w:w="3626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5077D0">
        <w:trPr>
          <w:trHeight w:val="654"/>
          <w:jc w:val="center"/>
        </w:trPr>
        <w:tc>
          <w:tcPr>
            <w:tcW w:w="1223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626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626" w:type="dxa"/>
            <w:vAlign w:val="center"/>
          </w:tcPr>
          <w:p w:rsidR="00162924" w:rsidRPr="003C0CDB" w:rsidRDefault="003C0CDB" w:rsidP="005946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0E0EB2" w:rsidRPr="003C0CDB" w:rsidRDefault="00B00AD5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تعريف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B00AD5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2-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قواعد إيجاد فكرة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المنتوج</w:t>
            </w:r>
            <w:proofErr w:type="spell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أو الخدمة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B00AD5" w:rsidRPr="003C0CDB" w:rsidRDefault="00B00AD5" w:rsidP="00081B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3-</w:t>
            </w:r>
            <w:r w:rsidR="003C0CDB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خلق </w:t>
            </w:r>
            <w:proofErr w:type="gram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وإنشاء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مؤسسة</w:t>
            </w:r>
          </w:p>
          <w:p w:rsidR="00845F0B" w:rsidRPr="003C0CDB" w:rsidRDefault="00845F0B" w:rsidP="003C0CDB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86117B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3626" w:type="dxa"/>
            <w:vAlign w:val="center"/>
          </w:tcPr>
          <w:p w:rsidR="0086117B" w:rsidRPr="003C0CDB" w:rsidRDefault="003C0CDB" w:rsidP="005946F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3C0CDB" w:rsidRPr="003C0CDB" w:rsidRDefault="003C0CDB" w:rsidP="00081B6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4- </w:t>
            </w:r>
            <w:proofErr w:type="gram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المقاول</w:t>
            </w: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  <w:p w:rsidR="00845F0B" w:rsidRPr="003C0CDB" w:rsidRDefault="003C0CDB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5- </w:t>
            </w:r>
            <w:r w:rsidR="00534678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خصائص</w:t>
            </w:r>
            <w:proofErr w:type="gram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وأنواع المقاولين</w:t>
            </w: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3626" w:type="dxa"/>
            <w:vAlign w:val="center"/>
          </w:tcPr>
          <w:p w:rsidR="00492485" w:rsidRPr="003C0CDB" w:rsidRDefault="00081B69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الأول: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مدخل إلى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</w:tc>
        <w:tc>
          <w:tcPr>
            <w:tcW w:w="5254" w:type="dxa"/>
          </w:tcPr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مفهوم روح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مقومات روح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3C0CDB" w:rsidRPr="003C0CDB" w:rsidRDefault="00081B69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8</w:t>
            </w:r>
            <w:r w:rsidR="003C0CDB"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القيم المتحكمة في عقلانية المقاول</w:t>
            </w: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626" w:type="dxa"/>
            <w:vAlign w:val="center"/>
          </w:tcPr>
          <w:p w:rsidR="003C0CDB" w:rsidRPr="003C0CDB" w:rsidRDefault="003C0CDB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الثاني: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والاتجاهات المفسرة لها</w:t>
            </w:r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3C0CDB" w:rsidRPr="003C0CDB" w:rsidRDefault="003C0CDB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</w:t>
            </w:r>
            <w:r w:rsidR="00492485" w:rsidRPr="003C0CDB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 w:rsidR="00081B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492485" w:rsidRPr="003C0CDB" w:rsidRDefault="00492485" w:rsidP="00081B69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3626" w:type="dxa"/>
            <w:vAlign w:val="center"/>
          </w:tcPr>
          <w:p w:rsidR="00492485" w:rsidRPr="00517194" w:rsidRDefault="00517194" w:rsidP="00517194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الثاني: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نشأة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والاتجاهات المفسرة لها</w:t>
            </w:r>
          </w:p>
        </w:tc>
        <w:tc>
          <w:tcPr>
            <w:tcW w:w="5254" w:type="dxa"/>
          </w:tcPr>
          <w:p w:rsidR="00492485" w:rsidRPr="003C0CDB" w:rsidRDefault="00517194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الاتجاهات المفسرة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للمقاولاتية</w:t>
            </w:r>
            <w:proofErr w:type="spellEnd"/>
          </w:p>
        </w:tc>
      </w:tr>
      <w:tr w:rsidR="00492485" w:rsidRPr="0086117B" w:rsidTr="005077D0">
        <w:trPr>
          <w:jc w:val="center"/>
        </w:trPr>
        <w:tc>
          <w:tcPr>
            <w:tcW w:w="1223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626" w:type="dxa"/>
            <w:vAlign w:val="center"/>
          </w:tcPr>
          <w:p w:rsidR="003C0CDB" w:rsidRPr="003C0CDB" w:rsidRDefault="003C0CDB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 w:rsidR="0051719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 w:rsidR="0051719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517194" w:rsidRDefault="00517194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1-دراسة وتحليل السوق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المحتملة</w:t>
            </w:r>
            <w:proofErr w:type="gramEnd"/>
          </w:p>
          <w:p w:rsidR="00492485" w:rsidRPr="00F41EA0" w:rsidRDefault="00492485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2- تحديد رأس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المال  ومصادر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التمويل</w:t>
            </w:r>
          </w:p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تحديد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الموارد البشرية</w:t>
            </w:r>
          </w:p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 إعداد مخطط الأعمال _ مفهومه ومكوناته_</w:t>
            </w:r>
          </w:p>
          <w:p w:rsidR="00F41EA0" w:rsidRDefault="00F41EA0" w:rsidP="00F41EA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5- مراحل إعداد مخطط الأعمال و انطلاق المشروع</w:t>
            </w:r>
          </w:p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41EA0" w:rsidRPr="00F41EA0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الثالث: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مراحل إنشاء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</w:p>
          <w:p w:rsidR="00F41EA0" w:rsidRPr="00F41EA0" w:rsidRDefault="00F41EA0" w:rsidP="005946F1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254" w:type="dxa"/>
          </w:tcPr>
          <w:p w:rsidR="00F41EA0" w:rsidRPr="00F41EA0" w:rsidRDefault="00F41EA0" w:rsidP="00517194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6-  تحديد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نوع المؤسسة ومختلف الجوانب القانونية</w:t>
            </w:r>
          </w:p>
        </w:tc>
      </w:tr>
      <w:tr w:rsidR="00F41EA0" w:rsidRPr="0086117B" w:rsidTr="005077D0">
        <w:trPr>
          <w:jc w:val="center"/>
        </w:trPr>
        <w:tc>
          <w:tcPr>
            <w:tcW w:w="1223" w:type="dxa"/>
            <w:vAlign w:val="center"/>
          </w:tcPr>
          <w:p w:rsidR="00F41EA0" w:rsidRPr="003C0CDB" w:rsidRDefault="00F41EA0" w:rsidP="00F25E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626" w:type="dxa"/>
            <w:vAlign w:val="center"/>
          </w:tcPr>
          <w:p w:rsidR="00F41EA0" w:rsidRPr="003C0CDB" w:rsidRDefault="00F41EA0" w:rsidP="00F41EA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  <w:p w:rsidR="00F41EA0" w:rsidRPr="003C0CDB" w:rsidRDefault="00F41EA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F41EA0" w:rsidRPr="003C0CDB" w:rsidRDefault="00F41EA0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1- </w:t>
            </w:r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ماهية  المحيط الخارجي للمؤسسة الصغيرة</w:t>
            </w:r>
          </w:p>
          <w:p w:rsidR="00F41EA0" w:rsidRPr="003C0CDB" w:rsidRDefault="00F41EA0" w:rsidP="003C0CDB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2- </w:t>
            </w:r>
            <w:proofErr w:type="gramStart"/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مكونات</w:t>
            </w:r>
            <w:proofErr w:type="gramEnd"/>
            <w:r w:rsidR="005077D0"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الخارجي للمؤسسة الصغيرة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9E518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5077D0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</w:tc>
        <w:tc>
          <w:tcPr>
            <w:tcW w:w="5254" w:type="dxa"/>
          </w:tcPr>
          <w:p w:rsidR="005077D0" w:rsidRPr="005077D0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3-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أصناف المخاطر التي تواجه المؤسسات الصغيرة من </w:t>
            </w:r>
            <w:proofErr w:type="gramStart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محيطها</w:t>
            </w:r>
            <w:proofErr w:type="gramEnd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الخارجي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49407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12 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924259">
            <w:pPr>
              <w:bidi/>
              <w:spacing w:after="120" w:line="240" w:lineRule="atLeast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الفصل</w:t>
            </w:r>
            <w:proofErr w:type="gramEnd"/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الرابع: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المحيط و إستراتيجية المؤسسة الصغيرة</w:t>
            </w:r>
          </w:p>
        </w:tc>
        <w:tc>
          <w:tcPr>
            <w:tcW w:w="5254" w:type="dxa"/>
          </w:tcPr>
          <w:p w:rsidR="005077D0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4-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إستراتيجيات المؤسسة الصغيرة</w:t>
            </w:r>
          </w:p>
        </w:tc>
      </w:tr>
      <w:tr w:rsidR="005077D0" w:rsidRPr="0086117B" w:rsidTr="005077D0">
        <w:trPr>
          <w:jc w:val="center"/>
        </w:trPr>
        <w:tc>
          <w:tcPr>
            <w:tcW w:w="1223" w:type="dxa"/>
            <w:vAlign w:val="center"/>
          </w:tcPr>
          <w:p w:rsidR="005077D0" w:rsidRPr="003C0CDB" w:rsidRDefault="005077D0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3626" w:type="dxa"/>
            <w:vAlign w:val="center"/>
          </w:tcPr>
          <w:p w:rsidR="005077D0" w:rsidRPr="003C0CDB" w:rsidRDefault="005077D0" w:rsidP="005077D0">
            <w:pPr>
              <w:bidi/>
              <w:spacing w:after="120" w:line="240" w:lineRule="atLeast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الفصل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الخامس</w:t>
            </w:r>
            <w:r w:rsidRPr="005077D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: </w:t>
            </w:r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المقاولاتية</w:t>
            </w:r>
            <w:proofErr w:type="spellEnd"/>
            <w:r w:rsidRPr="005077D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في الجزائر</w:t>
            </w:r>
          </w:p>
        </w:tc>
        <w:tc>
          <w:tcPr>
            <w:tcW w:w="5254" w:type="dxa"/>
          </w:tcPr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إنشاء المؤسسات الصغيرة والمتوسطة</w:t>
            </w:r>
          </w:p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تمويل المؤسسات الصغيرة والمتوسطة</w:t>
            </w:r>
          </w:p>
          <w:p w:rsidR="005077D0" w:rsidRPr="003C0CDB" w:rsidRDefault="005077D0" w:rsidP="003C0CDB">
            <w:pPr>
              <w:pStyle w:val="Paragraphedeliste"/>
              <w:numPr>
                <w:ilvl w:val="0"/>
                <w:numId w:val="28"/>
              </w:numPr>
              <w:bidi/>
              <w:spacing w:after="120" w:line="240" w:lineRule="atLeast"/>
              <w:ind w:left="235" w:hanging="235"/>
              <w:jc w:val="both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آليات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دعم تنمية المؤسسات الصغيرة والمتوسطة</w:t>
            </w:r>
          </w:p>
        </w:tc>
      </w:tr>
    </w:tbl>
    <w:p w:rsidR="004E746E" w:rsidRDefault="004E746E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9E2" w:rsidRPr="00F53A1C" w:rsidRDefault="00364A2B" w:rsidP="004E746E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5946F1" w:rsidRDefault="004E5B3E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كاسر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نصر المنصور و شوقي ناجي جواد،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إدارة المشروعات الصغيرة من الألف إلى الياء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الحامد، عمان، 2000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عبد السلام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أبوقحف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دراسات في إدارة الأعمال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مكتبة ومطبعة الإشعاع الفنية، مصر، 2001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سعد طه علام،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دراسات الجدوى وتقييم المشروعات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طيبة للنشر والتوزيع، القاهرة، 2003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3968D5" w:rsidP="005946F1">
      <w:pPr>
        <w:pStyle w:val="Paragraphedeliste"/>
        <w:numPr>
          <w:ilvl w:val="0"/>
          <w:numId w:val="30"/>
        </w:numPr>
        <w:bidi/>
        <w:spacing w:after="120" w:line="240" w:lineRule="atLeast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نبيل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جواد، </w:t>
      </w:r>
      <w:r w:rsidRPr="003968D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إدارة وتنمية المؤسسات الصغيرة والمتوسطة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مجد المؤسسة الجامعية للدراسات والنشر والتوزيع، بيروت، 2007</w:t>
      </w:r>
      <w:r w:rsidR="005946F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5946F1" w:rsidRDefault="005946F1" w:rsidP="005946F1">
      <w:pPr>
        <w:pStyle w:val="Paragraphedeliste"/>
        <w:bidi/>
        <w:spacing w:after="120" w:line="240" w:lineRule="atLeast"/>
        <w:ind w:left="1069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946F1" w:rsidRPr="005946F1" w:rsidRDefault="005946F1" w:rsidP="005946F1">
      <w:pPr>
        <w:pStyle w:val="Paragraphedeliste"/>
        <w:bidi/>
        <w:spacing w:after="120" w:line="240" w:lineRule="atLeast"/>
        <w:ind w:left="1069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3C0CDB" w:rsidRPr="005946F1" w:rsidRDefault="005077D0" w:rsidP="00D70892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يتم تدريس هذا المقياس لطلبة السنة الأولى ماستر</w:t>
      </w:r>
      <w:r w:rsidR="004E5B3E">
        <w:rPr>
          <w:rFonts w:ascii="Sakkal Majalla" w:hAnsi="Sakkal Majalla" w:cs="Sakkal Majalla" w:hint="cs"/>
          <w:sz w:val="36"/>
          <w:szCs w:val="36"/>
          <w:rtl/>
        </w:rPr>
        <w:t xml:space="preserve">- تخصص </w:t>
      </w:r>
      <w:r w:rsidR="00D70892">
        <w:rPr>
          <w:rFonts w:ascii="Sakkal Majalla" w:hAnsi="Sakkal Majalla" w:cs="Sakkal Majalla" w:hint="cs"/>
          <w:sz w:val="36"/>
          <w:szCs w:val="36"/>
          <w:rtl/>
        </w:rPr>
        <w:t>تسويق مصرفي</w:t>
      </w:r>
      <w:r w:rsidR="004E5B3E">
        <w:rPr>
          <w:rFonts w:ascii="Sakkal Majalla" w:hAnsi="Sakkal Majalla" w:cs="Sakkal Majalla" w:hint="cs"/>
          <w:sz w:val="36"/>
          <w:szCs w:val="36"/>
          <w:rtl/>
        </w:rPr>
        <w:t>- ضمن وحدة التعليم المنهجية، بوتيرة محاضرة واحدة في الأسبوع دون الأعمال الموجهة، لذلك سيتم تقييم الطلبة في هذا المقياس في نهاية السداسي من خلال الامتحان الرسمي النهائي فقط.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F1B2F"/>
    <w:multiLevelType w:val="hybridMultilevel"/>
    <w:tmpl w:val="1B889D2E"/>
    <w:lvl w:ilvl="0" w:tplc="05E68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6"/>
  </w:num>
  <w:num w:numId="4">
    <w:abstractNumId w:val="3"/>
  </w:num>
  <w:num w:numId="5">
    <w:abstractNumId w:val="4"/>
  </w:num>
  <w:num w:numId="6">
    <w:abstractNumId w:val="18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7"/>
  </w:num>
  <w:num w:numId="12">
    <w:abstractNumId w:val="29"/>
  </w:num>
  <w:num w:numId="13">
    <w:abstractNumId w:val="30"/>
  </w:num>
  <w:num w:numId="14">
    <w:abstractNumId w:val="5"/>
  </w:num>
  <w:num w:numId="15">
    <w:abstractNumId w:val="2"/>
  </w:num>
  <w:num w:numId="16">
    <w:abstractNumId w:val="0"/>
  </w:num>
  <w:num w:numId="17">
    <w:abstractNumId w:val="12"/>
  </w:num>
  <w:num w:numId="18">
    <w:abstractNumId w:val="25"/>
  </w:num>
  <w:num w:numId="19">
    <w:abstractNumId w:val="20"/>
  </w:num>
  <w:num w:numId="20">
    <w:abstractNumId w:val="8"/>
  </w:num>
  <w:num w:numId="21">
    <w:abstractNumId w:val="23"/>
  </w:num>
  <w:num w:numId="22">
    <w:abstractNumId w:val="16"/>
  </w:num>
  <w:num w:numId="23">
    <w:abstractNumId w:val="22"/>
  </w:num>
  <w:num w:numId="24">
    <w:abstractNumId w:val="19"/>
  </w:num>
  <w:num w:numId="25">
    <w:abstractNumId w:val="27"/>
  </w:num>
  <w:num w:numId="26">
    <w:abstractNumId w:val="13"/>
  </w:num>
  <w:num w:numId="27">
    <w:abstractNumId w:val="9"/>
  </w:num>
  <w:num w:numId="28">
    <w:abstractNumId w:val="28"/>
  </w:num>
  <w:num w:numId="29">
    <w:abstractNumId w:val="15"/>
  </w:num>
  <w:num w:numId="30">
    <w:abstractNumId w:val="2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271E"/>
    <w:rsid w:val="0004094B"/>
    <w:rsid w:val="00081B69"/>
    <w:rsid w:val="00091D13"/>
    <w:rsid w:val="000A202B"/>
    <w:rsid w:val="000E0EB2"/>
    <w:rsid w:val="000E496A"/>
    <w:rsid w:val="001057FF"/>
    <w:rsid w:val="001365A5"/>
    <w:rsid w:val="00162924"/>
    <w:rsid w:val="00224E76"/>
    <w:rsid w:val="00260F8E"/>
    <w:rsid w:val="00284996"/>
    <w:rsid w:val="002B042A"/>
    <w:rsid w:val="002E3A6B"/>
    <w:rsid w:val="003468EE"/>
    <w:rsid w:val="00346C48"/>
    <w:rsid w:val="00364A2B"/>
    <w:rsid w:val="003968D5"/>
    <w:rsid w:val="003C0CDB"/>
    <w:rsid w:val="004566DF"/>
    <w:rsid w:val="004619E6"/>
    <w:rsid w:val="00492485"/>
    <w:rsid w:val="004E5B3E"/>
    <w:rsid w:val="004E746E"/>
    <w:rsid w:val="005077D0"/>
    <w:rsid w:val="00517194"/>
    <w:rsid w:val="00533525"/>
    <w:rsid w:val="00534678"/>
    <w:rsid w:val="00536A4D"/>
    <w:rsid w:val="005946F1"/>
    <w:rsid w:val="005F0D2D"/>
    <w:rsid w:val="00615D2E"/>
    <w:rsid w:val="00631924"/>
    <w:rsid w:val="0064089D"/>
    <w:rsid w:val="00685809"/>
    <w:rsid w:val="006A0F76"/>
    <w:rsid w:val="00703C06"/>
    <w:rsid w:val="00715943"/>
    <w:rsid w:val="00761E0A"/>
    <w:rsid w:val="007671BD"/>
    <w:rsid w:val="0077347A"/>
    <w:rsid w:val="00786F45"/>
    <w:rsid w:val="00801C62"/>
    <w:rsid w:val="00807669"/>
    <w:rsid w:val="00845F0B"/>
    <w:rsid w:val="0086117B"/>
    <w:rsid w:val="008A3C4F"/>
    <w:rsid w:val="008A4EEE"/>
    <w:rsid w:val="008A6DC0"/>
    <w:rsid w:val="008F34F7"/>
    <w:rsid w:val="00920BBB"/>
    <w:rsid w:val="009417FD"/>
    <w:rsid w:val="009524FF"/>
    <w:rsid w:val="00A0636C"/>
    <w:rsid w:val="00A257CC"/>
    <w:rsid w:val="00A54934"/>
    <w:rsid w:val="00A60DBD"/>
    <w:rsid w:val="00A6636C"/>
    <w:rsid w:val="00A67EC8"/>
    <w:rsid w:val="00A81E29"/>
    <w:rsid w:val="00AA12CE"/>
    <w:rsid w:val="00AD2F2D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D70892"/>
    <w:rsid w:val="00D74ECD"/>
    <w:rsid w:val="00D91534"/>
    <w:rsid w:val="00E37D65"/>
    <w:rsid w:val="00E429C6"/>
    <w:rsid w:val="00E46F95"/>
    <w:rsid w:val="00EB02A6"/>
    <w:rsid w:val="00EB59E2"/>
    <w:rsid w:val="00F203DC"/>
    <w:rsid w:val="00F41EA0"/>
    <w:rsid w:val="00F50D38"/>
    <w:rsid w:val="00F53A1C"/>
    <w:rsid w:val="00F7539F"/>
    <w:rsid w:val="00F82B44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MICRO</cp:lastModifiedBy>
  <cp:revision>9</cp:revision>
  <cp:lastPrinted>2019-10-29T12:40:00Z</cp:lastPrinted>
  <dcterms:created xsi:type="dcterms:W3CDTF">2021-01-19T14:00:00Z</dcterms:created>
  <dcterms:modified xsi:type="dcterms:W3CDTF">2022-02-27T22:33:00Z</dcterms:modified>
</cp:coreProperties>
</file>