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Pr="00F94CF9" w:rsidRDefault="00F94CF9" w:rsidP="00F94CF9">
      <w:pPr>
        <w:spacing w:before="0" w:line="276" w:lineRule="auto"/>
        <w:ind w:left="423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shd w:val="clear" w:color="auto" w:fill="BFBFBF"/>
          <w:rtl/>
          <w:lang w:bidi="ar-DZ"/>
        </w:rPr>
      </w:pPr>
    </w:p>
    <w:p w:rsidR="00F94CF9" w:rsidRPr="00F94CF9" w:rsidRDefault="00F94CF9" w:rsidP="00F9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62626"/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color w:val="FF0000"/>
          <w:sz w:val="48"/>
          <w:szCs w:val="48"/>
          <w:shd w:val="clear" w:color="auto" w:fill="BFBFBF"/>
          <w:rtl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color w:val="FF0000"/>
          <w:sz w:val="48"/>
          <w:szCs w:val="48"/>
          <w:shd w:val="clear" w:color="auto" w:fill="BFBFBF"/>
          <w:rtl/>
          <w:lang w:bidi="ar-DZ"/>
        </w:rPr>
        <w:t>دروس مقياس: القانون الدولي لحقوق الانسان</w:t>
      </w:r>
    </w:p>
    <w:p w:rsidR="00F94CF9" w:rsidRPr="00F94CF9" w:rsidRDefault="00F94CF9" w:rsidP="00F9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62626"/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color w:val="FF0000"/>
          <w:sz w:val="52"/>
          <w:szCs w:val="52"/>
          <w:shd w:val="clear" w:color="auto" w:fill="BFBFBF"/>
          <w:rtl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color w:val="FF0000"/>
          <w:sz w:val="52"/>
          <w:szCs w:val="52"/>
          <w:shd w:val="clear" w:color="auto" w:fill="BFBFBF"/>
          <w:rtl/>
          <w:lang w:bidi="ar-DZ"/>
        </w:rPr>
        <w:t>السنة الاولى ماستر ، تخصص: القانون الدولي العام</w:t>
      </w:r>
    </w:p>
    <w:p w:rsidR="00F94CF9" w:rsidRPr="00F94CF9" w:rsidRDefault="00F94CF9" w:rsidP="00F94CF9">
      <w:pPr>
        <w:numPr>
          <w:ilvl w:val="0"/>
          <w:numId w:val="19"/>
        </w:numPr>
        <w:bidi/>
        <w:spacing w:before="0"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الاستاذ</w:t>
      </w: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DZ"/>
        </w:rPr>
        <w:t>: مرزوقي عبد الحليم</w:t>
      </w: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bookmarkStart w:id="0" w:name="_GoBack"/>
      <w:bookmarkEnd w:id="0"/>
    </w:p>
    <w:p w:rsidR="00C63335" w:rsidRPr="00F94CF9" w:rsidRDefault="00C63335" w:rsidP="00C63335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</w:p>
    <w:p w:rsidR="00F94CF9" w:rsidRPr="00F94CF9" w:rsidRDefault="00F94CF9" w:rsidP="00110BF8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proofErr w:type="gramStart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>السنة</w:t>
      </w:r>
      <w:proofErr w:type="gramEnd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 الجامعية: </w:t>
      </w:r>
      <w:r w:rsidR="00110BF8"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  <w:t>2021</w:t>
      </w: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- </w:t>
      </w:r>
      <w:r w:rsidR="00110BF8"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  <w:t>2022</w:t>
      </w: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proofErr w:type="gramStart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>السداسي</w:t>
      </w:r>
      <w:proofErr w:type="gramEnd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 الثاني</w:t>
      </w:r>
    </w:p>
    <w:p w:rsidR="00F94CF9" w:rsidRPr="00C63335" w:rsidRDefault="00F94CF9" w:rsidP="00C63335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>مدخل عام لدراسة القانون الدولي لحقوق الانسان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يعتبر موضوع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من أهم الميادين التي أضحت في العالم المعاصر تحظى بالاهتمام والمتابعة، ولعل ابرز ما يؤكد ذلك، هو ظهور فرع جديد في القانون الدولي العام، باسم 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نتيجة الحاجة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فرض احترامها لكي لا تكون عرضة للتناسي وربما الازدراء مما يضطر بالضحايا في النهاية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التمرد والمقاومة ضد الاستبداد والظلم مما يغذي الفوضى والصراع في ظل عالم تقوم فيه العلاقات الدولية على معيار المصلحة.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b/>
          <w:bCs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وفي الحقيقة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حقيقة قديمة ولدت مع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ذاته وتطورت مع تطوره وتشعبت مع تشعب نمط حياة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وحاجاته عبر الزمن</w:t>
      </w:r>
      <w:r w:rsidR="00F94CF9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مما يعني أن الاعتراف بها وبوجودها ليس بحاجة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اعتراف الدولة فهي حقوق طبيعية بخلاف الحريات العامة التي تعتبر جزءا من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تتدخل الدولة عن طريق القوانين للاعتراف بها وتنظيمها وحمايتها.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>ومن خلال مقرر السنة الأولى ماستر -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تخصص قانون دولي عام - لا نتصور مشروع تكوين بهذا الاسم، دون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يكون متضمنا مقياس "القانون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فهذه بيئته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الطبيعية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وسنحاول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تغطية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هذا المقياس من خلال ما هو متضمن في المشروع المعتمد ومن خلال المحاور التالية:</w:t>
      </w: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63335" w:rsidRPr="00F94CF9" w:rsidRDefault="00C63335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D69AA" w:rsidRPr="00C63335" w:rsidRDefault="009D69AA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 w:bidi="ar-DZ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lastRenderedPageBreak/>
        <w:t xml:space="preserve">أولا: تعريف بحقوق </w:t>
      </w:r>
      <w:r w:rsidR="00737ECF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الإنسان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="00C6333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تتكون عبارة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من كلمتين "حق" و"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والحق لغة هو ضد الباطل وهو الصحيح الثابت</w:t>
      </w:r>
      <w:r w:rsidR="00F94CF9" w:rsidRPr="00F94C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في الاصطلاح مصلحة ثابتة للفرد فيها منفعة يقرها الدين والقانون وهي معان كثيرة أخذنا منها ما سبق على سبيل المثال والحاجة</w:t>
      </w:r>
      <w:r w:rsidR="009568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>أما عبارة 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فهي تشير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ذلك الكائن الحي الذي خلقه الله تعالى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 xml:space="preserve">كلمة </w:t>
      </w:r>
      <w:r w:rsidR="009568BD">
        <w:rPr>
          <w:rFonts w:ascii="Simplified Arabic" w:hAnsi="Simplified Arabic" w:cs="Simplified Arabic"/>
          <w:sz w:val="28"/>
          <w:szCs w:val="28"/>
          <w:rtl/>
        </w:rPr>
        <w:t>من ال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نس نقيض "الوحشة" و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مفكر متميز قادر على التعبير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اسم جنس لكائن حي مفكر قادر على الكلام المفصل والاستنباط والاستدلال العقلي يقع على الذكر والأنثى من بني آدم ويطلق على المفرد والجمع.</w:t>
      </w:r>
    </w:p>
    <w:p w:rsidR="009D69AA" w:rsidRPr="00F94CF9" w:rsidRDefault="009D69AA" w:rsidP="009568BD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وبجمع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المصطلحين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نجد أنها في المجمل تفيد المصلحة الثابتة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والرخص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>والإمكانيات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المتاحة للفرد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تحمي كرامته وتساهم في رسم قوة شخصيته واثبات وجوده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المطالب التي يجب أن تتوفر لجميع الناس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69AA" w:rsidRPr="00F94CF9" w:rsidRDefault="009D69AA" w:rsidP="009568BD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</w:t>
      </w:r>
      <w:r w:rsidR="00F94C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proofErr w:type="gramStart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أما</w:t>
      </w:r>
      <w:proofErr w:type="gramEnd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 فقها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نجد أن هناك عدم اتفاق واضح حول تعريف شامل جامع مانع لهذه الحقوق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ولعل ذلك يرجع لعدة أسباب نذكر منها:</w:t>
      </w:r>
    </w:p>
    <w:p w:rsidR="009D69AA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تباين الثقافات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ية والم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ذاهب الفكرية </w:t>
      </w:r>
      <w:proofErr w:type="gramStart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مع</w:t>
      </w:r>
      <w:proofErr w:type="gramEnd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 تباين في الأنظمة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والاجتماعية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والثقافية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لمختلف الدول.</w:t>
      </w:r>
    </w:p>
    <w:p w:rsidR="009D69AA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التطور السريع لمفهوم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بالموازاة مع تطور مماثل في المجتمع الدولي وهو ما يبرزه استخدام مصطلح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"القانون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"الحماية الدولية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وكلها مصطلحات تعبر عن كثرة التداول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اختلاف زاوية النظر مع سرعة تغير في المعطيات داخل المجتمع الدولي </w:t>
      </w:r>
    </w:p>
    <w:p w:rsidR="00F1560D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المواضيع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لاقت اهتماما متزايدا في القانون الدولي خاصة مع ظهوره الطاغي بعد الحرب العالمية الثانية.</w:t>
      </w:r>
    </w:p>
    <w:p w:rsidR="00F4152A" w:rsidRPr="00F94CF9" w:rsidRDefault="00F4152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تعقد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مشاكل الدول أعضاء المجتمع الدولي فاق مع إشكالية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النظرة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مسالة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رغم زوال الطابع الإيديولوجي بين المعسكرين الشرقي والغربي وهذا بعد سقوط المعسكر الشرقي</w:t>
      </w:r>
      <w:r w:rsidR="00A345CF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F4152A" w:rsidRPr="00F94CF9" w:rsidRDefault="00A345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ظهر مصطلح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لأول مرة في خطاب ل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لرئيس الأمريكي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روزفلت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سنة 1941 والذي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دد فيه الحريات الأربع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تعمل الولايات المتحدة على حمايتها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لأنها قيم ومبادئ تقوم عليها أما مصطلح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فهو حديث نسبيا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يعود لبداية السبعين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و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رغم كل ذلك ظهرت عدة تعاريف 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ـ 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ذكر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F4152A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هي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تلك الحقوق اللصيقة بكل كائن 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بصرف النظر عن جنسيته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لونه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دينه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مكان إقامته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عرقه أو لغته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أو أي حالة أخرى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ذلك الجزء الخاص من القانون الدولي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الذي شكله الإحساس ب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ية والذي هدفه حماية الفرد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)</w:t>
      </w:r>
      <w:r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   </w:t>
      </w:r>
    </w:p>
    <w:p w:rsidR="005C5A67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وحقوق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بالتالي مرادف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للكائن البشري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وأن وجودها من وجوده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وكونه فردا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في الأسرة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وأن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القواعد القانونية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سواء في القانون الداخلي أو الدولي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ليست مصدرا لصناعه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منح هذه الحقوق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بل تتمثل وظيفتها فقط في إعلان وبيان تعريف هذه الحقوق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وتأسيس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الأنظمة القانونية لتعزيزها وحمايتها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ومصدر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حقيقة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الأمر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كرامته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أي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كرامة الإنسان ذاته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</w:rPr>
        <w:t>la dignité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والتي تشترك فيها كل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مهما اختلفت الثقافات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والإيديولوجيات،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موحدة بين الإنسانية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باعتبارها قيمة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لصيقة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بالكائن الإنساني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لا يمكن فقدها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لأنها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تهم الجسد والروح في آن واحد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413ED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وعرفها مؤتمر فيينا العالمي لحقوق الإنسان 1993 بأنها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يكتسبها البشر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بالولادة،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وأن حم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ايتها وتعزيزها هما المسؤولية الأ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ولى الملقاة على عاتق الحكومات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".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413ED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وإجمالا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يمكن تعريف القانون الدولي لحقوق الإنسان كما يلي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737E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هو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فرع من فروع القانون الدولي العام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تكون من مجموعة قواعد قانونية مكتوبة أو غير مكتوبة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تسعى لحماية حقوق الإنسان ورفاهيته وقت السلم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37ECF" w:rsidRPr="00F94CF9" w:rsidRDefault="00737E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كما أنه مجموعة القواعد والمبادئ المنصوص عليها في عدد من الإعلانات والمعاهدات الدولية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تؤمن حقوق وحريات الأفراد والشعوب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مواجهة الدولة أساسا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حقوق لصيقة لا يمكن التنازل عنها وتلتزم الدولة بحمايتها من الاعتداء والانتهاك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10A47" w:rsidRPr="00C63335" w:rsidRDefault="00737ECF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ثانيا</w:t>
      </w:r>
      <w:r w:rsidR="00413ED5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التمييز بين القانون الدولي لحقوق الإنسان والقانون الدولي الإنساني</w:t>
      </w:r>
      <w:r w:rsidR="00413ED5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 xml:space="preserve">أشرنا من خلال بعض </w:t>
      </w:r>
      <w:r w:rsidR="002853F9" w:rsidRPr="00F94CF9">
        <w:rPr>
          <w:rFonts w:ascii="Simplified Arabic" w:hAnsi="Simplified Arabic" w:cs="Simplified Arabic"/>
          <w:sz w:val="28"/>
          <w:szCs w:val="28"/>
          <w:rtl/>
        </w:rPr>
        <w:t>التعاريف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السابقة</w:t>
      </w:r>
      <w:r w:rsidR="007B6210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</w:t>
      </w:r>
      <w:r w:rsidR="007B6210" w:rsidRPr="00F94CF9">
        <w:rPr>
          <w:rFonts w:ascii="Simplified Arabic" w:hAnsi="Simplified Arabic" w:cs="Simplified Arabic"/>
          <w:sz w:val="28"/>
          <w:szCs w:val="28"/>
          <w:rtl/>
        </w:rPr>
        <w:t>ى أن حقوق الإنسان من الحقوق اللص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يقة بالإنسان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تسهر الدولة على حمايتها وقت السلم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 لأ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نه 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الحرب يظهر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 xml:space="preserve"> فرع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آخر من فروع القانون الدولي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يتقاطع مع القانون الدولي لحقوق الإنسان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القانون الدولي الإنساني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>مما يستوجب التمييز  بينهما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342E5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يتعلق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القانون الدولي الإنساني 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ب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حقوق الإنسان حال النزاعات المسلحة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أما القانون الدولي لحقوق الإنسان فيتحدث عن حقوق معينة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تثبت للفرد باعتباره إنسانا أو عضوا في جماعة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بغض النظر عن الحالة التي يعيشها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حربا كانت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أم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سلما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342E5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لحقوق الإنسان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يحتوي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كبر قدر من المبادئ العامة والقواعد الكلية التي تنظمه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بينما القانون الدولي الإنساني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 xml:space="preserve"> يتسم بالطابع الاستثنائي،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إذ أن قواعده لا تتعلق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إلا بالنزاعات المسلحة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ولا تدخل حيز التنفيذ إلا في لحظة اندلاع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نزاع المسلح </w:t>
      </w:r>
    </w:p>
    <w:p w:rsidR="005710FE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الإنساني لا يسري إلا في حالة النزاع المسلح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القانون الدولي لحقوق الإنسان يطبق أساسا زمن السلم 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="00CA11DA" w:rsidRPr="00F94CF9">
        <w:rPr>
          <w:rFonts w:ascii="Simplified Arabic" w:hAnsi="Simplified Arabic" w:cs="Simplified Arabic"/>
          <w:sz w:val="28"/>
          <w:szCs w:val="28"/>
          <w:rtl/>
        </w:rPr>
        <w:t>الأحوال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1DA" w:rsidRPr="00F94CF9">
        <w:rPr>
          <w:rFonts w:ascii="Simplified Arabic" w:hAnsi="Simplified Arabic" w:cs="Simplified Arabic"/>
          <w:sz w:val="28"/>
          <w:szCs w:val="28"/>
          <w:rtl/>
        </w:rPr>
        <w:t>العادية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).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B43E2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لحقوق الإنسان ينظم العلاقات بين الدول ورعايا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ها،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أي يحدد حق الفرد على دولته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بينما يهتم القانون الدولي الإنساني بالعلاقات بين 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الدولة ورعايا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 الدولة العدو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الرعاي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الأعداء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).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3E68" w:rsidRPr="00C63335" w:rsidRDefault="001B43E2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  <w:proofErr w:type="gramStart"/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ثالثا</w:t>
      </w:r>
      <w:proofErr w:type="gramEnd"/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التمييز بين مفهوم 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حقوق الإنسان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ومفهوم 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الحريات العامة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>عادة ما يربط الكثير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>ون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 xml:space="preserve"> بين حقوق الإنسان والحريات العامة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 xml:space="preserve"> على أنهما متطابقان والواقع أنهما مختلفان من عدة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 xml:space="preserve"> زوايا نذكر منها: </w:t>
      </w:r>
    </w:p>
    <w:p w:rsidR="006D5CF3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الحريات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العامة مبنية على فكرة الحرية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أن حقوق الإنسان مبنية على فكرة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الحق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والمعلوم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الحق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مفهومه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أوسع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من الحرية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 بل حتى 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نه يشملها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وعليه يمكن القول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كل حقوق الإنسان حريات عامة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، في حين 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العكس ليس صحيحا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51223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الحريات العامة نسبية تختلف من دولة لأخرى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زمن </w:t>
      </w:r>
      <w:r w:rsidR="00C03C3B" w:rsidRPr="00F94CF9">
        <w:rPr>
          <w:rFonts w:ascii="Simplified Arabic" w:hAnsi="Simplified Arabic" w:cs="Simplified Arabic"/>
          <w:sz w:val="28"/>
          <w:szCs w:val="28"/>
          <w:rtl/>
        </w:rPr>
        <w:t>لآخر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فهي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حريات عامه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</w:rPr>
        <w:t> 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F94CF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="00401DFC" w:rsidRPr="00F94CF9">
        <w:rPr>
          <w:rFonts w:ascii="Simplified Arabic" w:hAnsi="Simplified Arabic" w:cs="Simplified Arabic"/>
          <w:sz w:val="28"/>
          <w:szCs w:val="28"/>
          <w:rtl/>
        </w:rPr>
        <w:t>كسلطة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عامة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تتدخل لتنظيمها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وفقا </w:t>
      </w:r>
      <w:r w:rsidR="00C03C3B" w:rsidRPr="00F94CF9">
        <w:rPr>
          <w:rFonts w:ascii="Simplified Arabic" w:hAnsi="Simplified Arabic" w:cs="Simplified Arabic"/>
          <w:sz w:val="28"/>
          <w:szCs w:val="28"/>
          <w:rtl/>
        </w:rPr>
        <w:t>لإيديولوجيتها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</w:t>
      </w:r>
      <w:r w:rsidR="00401DFC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الإنسان ليست نسبية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مطلقة ولا تتأثر بالعوامل الأيديولوجية أو السياسية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العرفية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تنبثق من فكرة واحدة وهي ضرورة الاعتراف بها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لإنسان كونه إنسان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وفقط.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95C5C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الحريات العامة هي م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ا 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عترف به المشرع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ولا مجال فيها لوجود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 xml:space="preserve">في نطاقها حريات خاصة،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بخلاف حقوق الإنسان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تعترف في جوهرها ب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حقوق الخاصة مثل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الطفل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المرأة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المهاجرين</w:t>
      </w:r>
      <w:proofErr w:type="gramStart"/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proofErr w:type="gramEnd"/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...</w:t>
      </w:r>
    </w:p>
    <w:p w:rsidR="008F10B1" w:rsidRPr="00F94CF9" w:rsidRDefault="00CA11D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هذه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بعض جوانب الاختلاف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جانب هناك جوانب أخرى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تصب كلها في خانة الاختلاف بين حقوق الإنسان ومفهوم الحريات العامة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F10B1" w:rsidRPr="00F94CF9" w:rsidRDefault="00E6571F" w:rsidP="00F94CF9">
      <w:pPr>
        <w:pStyle w:val="NormalWeb"/>
        <w:shd w:val="clear" w:color="auto" w:fill="BFBFBF" w:themeFill="background1" w:themeFillShade="BF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رابعا</w:t>
      </w:r>
      <w:r w:rsidR="008F10B1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خصائص حقوق الإنسان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</w:p>
    <w:p w:rsidR="00F94CF9" w:rsidRDefault="00C6333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       </w:t>
      </w:r>
      <w:r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ab/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عبر </w:t>
      </w:r>
      <w:proofErr w:type="gramStart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>تطور</w:t>
      </w:r>
      <w:proofErr w:type="gramEnd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طويل ومستمر</w:t>
      </w:r>
      <w:r w:rsidR="008F10B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اكتسبت حقوق الإنسان عدة خصائص يمكن إجمال أهمها في</w:t>
      </w:r>
      <w:r w:rsidR="008F10B1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F10B1" w:rsidRPr="00F94CF9" w:rsidRDefault="00E6571F" w:rsidP="00F94CF9">
      <w:pPr>
        <w:pStyle w:val="NormalWeb"/>
        <w:numPr>
          <w:ilvl w:val="0"/>
          <w:numId w:val="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قيد على سيادة</w:t>
      </w:r>
      <w:r w:rsidRPr="00F94CF9">
        <w:rPr>
          <w:rFonts w:ascii="Simplified Arabic" w:hAnsi="Simplified Arabic" w:cs="Simplified Arabic"/>
          <w:b/>
          <w:bCs/>
          <w:sz w:val="28"/>
          <w:szCs w:val="28"/>
        </w:rPr>
        <w:t> </w:t>
      </w: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الدولة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المعلوم أنه لا سيادة تعلو سيادة الدولة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فوق إقليمها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 خاصة وأ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 القانون الدولي كفل الحماية اللازمة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سيادة الدول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بعدم الاعتداء وعدم التدخل في الشؤون الداخلية للدول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إلا أن مسألة حقوق الإنسان دوما ما تصنع الاستثناء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بل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تق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يد السيادة المطلقة للدولة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من خلال الحماية الدولية لحقوق الإنسان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 وبالتالي تكبل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يدها في تنظيم شؤونها الداخلية والخاصة برعاياها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706EB" w:rsidRPr="00F94CF9" w:rsidRDefault="00E6571F" w:rsidP="00F94CF9">
      <w:pPr>
        <w:pStyle w:val="NormalWeb"/>
        <w:numPr>
          <w:ilvl w:val="0"/>
          <w:numId w:val="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ذات صبغة موضوعية عالميه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 xml:space="preserve">تنبع الطبيعة العالمية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لمبادئ حقوق الإنسان من كونها تثبت لكل إنسان باعتباره كذلك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دون النظر إلى مسائل الجنس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اللغة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الدين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العرق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أو المعتقد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ويقصد بعالمية حقوق الإنسان هو وجود مبادئ دو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لية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لحماية حقوق الإنسان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تلتزم جميع الدول بتطبيقها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ولكل دول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ة مصلحة قانونية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 xml:space="preserve">في حمايتها،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ومن حق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أي دولة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تثيرها في مواجهة دولة أخرى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ولا يسمح للدولة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بالرد بالمثل على انتهاك 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أحد رعاياها من طرف دولة أخرى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8285E" w:rsidRPr="00F94CF9" w:rsidRDefault="00E877CA" w:rsidP="00F94CF9">
      <w:pPr>
        <w:pStyle w:val="NormalWeb"/>
        <w:bidi/>
        <w:spacing w:before="0" w:beforeAutospacing="0" w:after="0" w:afterAutospacing="0" w:line="276" w:lineRule="auto"/>
        <w:ind w:lef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</w:t>
      </w:r>
      <w:proofErr w:type="gramStart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>والعالمية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هي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الانطلاق من المحلي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نحو الكونية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الخصوصية للفرد الواحد نحو كافه البشر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وقد 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بلورت أكثر صفة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العالمية لحقوق 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خلال جملة من الملامح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تشير بوضوح لازدياد الاهتمام بموضوع حقوق الإنسان نذكر منها</w:t>
      </w:r>
      <w:r w:rsidR="00E6571F" w:rsidRPr="00F94CF9">
        <w:rPr>
          <w:rFonts w:ascii="Simplified Arabic" w:hAnsi="Simplified Arabic" w:cs="Simplified Arabic"/>
          <w:sz w:val="28"/>
          <w:szCs w:val="28"/>
        </w:rPr>
        <w:t>:</w:t>
      </w:r>
      <w:r w:rsidR="00FE270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3F2DC8" w:rsidP="00F94CF9">
      <w:pPr>
        <w:pStyle w:val="NormalWeb"/>
        <w:numPr>
          <w:ilvl w:val="0"/>
          <w:numId w:val="18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الجهود الدولية المتواصلة لتقنين مجمل القو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اعد ذات الصلة بحقوق الإنسان في صورة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اتفاقيات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ومواثيق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دولية</w:t>
      </w:r>
    </w:p>
    <w:p w:rsidR="00E877CA" w:rsidRPr="00F94CF9" w:rsidRDefault="0018285E" w:rsidP="00F94CF9">
      <w:pPr>
        <w:pStyle w:val="NormalWeb"/>
        <w:numPr>
          <w:ilvl w:val="0"/>
          <w:numId w:val="18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إنشاء</w:t>
      </w:r>
      <w:proofErr w:type="gramEnd"/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آليات وكيانات دولية قانونية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تعمل على تعزيز احترام حقوق الإنسان في المجتمعات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نذكر منها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لجنة حقوق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التابعة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للأمم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المتحدة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صندوق الأمم المتحدة لرعاية الأمومة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والطفولة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المنظمة الدولية للصليب الأحمر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المنظمة الدولية للهلال الأحمر </w:t>
      </w:r>
    </w:p>
    <w:p w:rsidR="00302267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منظمة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العفو الدولية </w:t>
      </w:r>
    </w:p>
    <w:p w:rsidR="00302267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......إلخ </w:t>
      </w:r>
    </w:p>
    <w:p w:rsidR="00F94CF9" w:rsidRDefault="003F2DC8" w:rsidP="00F94CF9">
      <w:pPr>
        <w:pStyle w:val="NormalWeb"/>
        <w:numPr>
          <w:ilvl w:val="0"/>
          <w:numId w:val="18"/>
        </w:numPr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التدخل المباشر لكفالة احترام حقوق الإنسان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إطار ما أصبح يسمى التدخل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الإنساني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ج- </w:t>
      </w:r>
      <w:proofErr w:type="gramStart"/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</w:t>
      </w:r>
      <w:proofErr w:type="gramEnd"/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الإنسان تتمتع </w:t>
      </w:r>
      <w:r w:rsidR="0018285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بالقوة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الإلزامية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ويعتبر ميثاق الأمم المتحدة الانطلاق للاعتراف بحقوق الإنسان وحرياته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والنصوص المتضمنة في ميثاقها بخصوص حقوق الإنسان جزء من القانون الدولي العرفي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 وهي ملزمة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لكافة الدول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4F24B3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د- 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تمنح للفرد حقوق دولية بطر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ق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مباشرة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تمنح مواثيق حقوق الإنسان للف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رد حقوق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ا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 xml:space="preserve"> دولية تتصل بصفته الآدمية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بشكل مباشر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وفي حال انتهاك حقوق الفرد من قبل دولة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أجنبية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 له أن يلجأ إلى المواثيق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الدولية،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لدولته لتمارس حقها عن طريق دعوى الحماية الدبلوماسية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F24B3" w:rsidRPr="00F94CF9" w:rsidRDefault="004F24B3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وإذا كان الانتهاك صادرا عن دولته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له أن يلجأ إلى </w:t>
      </w:r>
      <w:proofErr w:type="spellStart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الاجهزه</w:t>
      </w:r>
      <w:proofErr w:type="spellEnd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السياسية والقضائية لإنصافه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ولكن يجب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الإشارة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جهة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هذه الحقوق ذات طابع عمل ونسبي فيما يتعلق بإمكانية تطبيقها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ويعني ذلك أن الأفراد يتمتعون بها دوما كحد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أقصى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تواجد اعتبارات تستوجب نوعا من القيود على ممارستها بصفة كلية أو جزئية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منها عدم تمكن السلطات العامة توفير البيئة اللازمة لتمكين الفرد من كافة حقوقه وحرياته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مثل حق الفرد في التعليم والتعلم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جانب آخر قد لا تتمكن</w:t>
      </w:r>
      <w:r w:rsidR="00D04881" w:rsidRPr="00F94CF9">
        <w:rPr>
          <w:rFonts w:ascii="Simplified Arabic" w:hAnsi="Simplified Arabic" w:cs="Simplified Arabic"/>
          <w:sz w:val="28"/>
          <w:szCs w:val="28"/>
        </w:rPr>
        <w:t> 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لظروف اقتصادية، 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من توفير المدارس والمؤسسات التعليمية تستوعب كل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الأطفال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وكل الراغبين في حق التعلم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4F24B3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وأيضا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حق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فالدولة مسؤولة عن اتخاذ كافة الإجراءات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 التي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شأنها حماية تمتع أفرادها بهذا الحق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قد يحدث أن يقوم أحد هؤلاء الأفراد بالاعتداء عليه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وهنا لا تملك</w:t>
      </w:r>
      <w:r w:rsidR="00D04881" w:rsidRPr="00F94CF9">
        <w:rPr>
          <w:rFonts w:ascii="Simplified Arabic" w:hAnsi="Simplified Arabic" w:cs="Simplified Arabic"/>
          <w:sz w:val="28"/>
          <w:szCs w:val="28"/>
        </w:rPr>
        <w:t> 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توقيع الجزاء ال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مقرر قانونا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ه- </w:t>
      </w:r>
      <w:r w:rsidR="00D04881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شمولية وغير قابلة للتجزئة</w:t>
      </w:r>
      <w:r w:rsidR="004F24B3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على اعتبار أنها تتضمن قضايا تتعلق بالديمقراطية </w:t>
      </w:r>
      <w:proofErr w:type="gramStart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والتنمية</w:t>
      </w:r>
      <w:proofErr w:type="gramEnd"/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العدالة الإنسانية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احترام الحريات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سيادة القانون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الطفل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المرأة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اللاجئين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المهاجرين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...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ومن جانب عدم قابليتها للتجزؤ،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تنظم في إطار من الترابط وعدم التجزئة والتكامل بالرغم من تعددها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وتنوعها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فلكي يعيش الإنسان بكرامة يحق له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يتمتع بالحرية والأمن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وبمستويات معيشة لائقة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و- </w:t>
      </w:r>
      <w:proofErr w:type="gramStart"/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</w:t>
      </w:r>
      <w:proofErr w:type="gramEnd"/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الإنسان لا يمكن انتزاعها ولا التنازل عنها و تتميز بالفاعلية</w:t>
      </w:r>
      <w:r w:rsidR="006F2281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ليس من حق أي شخص أن يحرم آخر من حقوقه كإنسان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حتى ولو لم تعترف بها قوانين بلده 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أو عندما تنتهكها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هذه القوانين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فحقوق الإنسان غير قابلة للتصرف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كما أن هذه الحقوق لا يمكن التنازل عنها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حتى لا يفقد الفرد إنسانيته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ولكن هذا لا ينفي إمكانية وضع</w:t>
      </w:r>
      <w:r w:rsidR="008F753E" w:rsidRPr="00F94CF9">
        <w:rPr>
          <w:rFonts w:ascii="Simplified Arabic" w:hAnsi="Simplified Arabic" w:cs="Simplified Arabic"/>
          <w:sz w:val="28"/>
          <w:szCs w:val="28"/>
        </w:rPr>
        <w:t xml:space="preserve"> 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الدولة لبعض الضوابط التنظيمية في حدود ضيقة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تحكم مباشره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 بطر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ق 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صحيحة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استجابة لمقتضيات المصلحة العامة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دون التمييز بين أفراد المجتمع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بالإضافة إلى ذلك تتميز بالفاعلية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أي تحرص</w:t>
      </w:r>
      <w:r w:rsidR="008F753E" w:rsidRPr="00F94CF9">
        <w:rPr>
          <w:rFonts w:ascii="Simplified Arabic" w:hAnsi="Simplified Arabic" w:cs="Simplified Arabic"/>
          <w:sz w:val="28"/>
          <w:szCs w:val="28"/>
        </w:rPr>
        <w:t> 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الدولة على تحويل المبادئ النظرية لحقوق الإنسان إلى واقع عملي في حياة الناس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مع عدم إمكانية المساس بها أو السماح بانتهاك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ها،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ويتجلى ذلك خصوصا في الدول الديمقراطية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أما الدول غير الديمقراطية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فتكتفي بالنص عليها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في دساتيرها،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دون أن يكون لها انعكاس فعل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في الواقع ودون تفعيل حقيقي لها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95793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ي- </w:t>
      </w:r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في تطور مستمر</w:t>
      </w:r>
      <w:r w:rsidR="00474D1A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تتطور تفسيرات الحقوق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 والوفاق المحلي حولها وكذا الدول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ي حسب تطور المجتمعات ورقيها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فإذا كانت هناك حقوق مطلقة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 فهناك حقوق قد تخضع لقيود مجتمعية، نابعة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حاجات المجتمع وثقافته ونظامه السياسي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كما هو ملاحظ تطورت هذه الحقوق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الصبغة المحلية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ضمن نظام الاختصاص الداخلي أو المجال المحجوز </w:t>
      </w:r>
      <w:r w:rsidR="00BB79A7" w:rsidRPr="00F94CF9">
        <w:rPr>
          <w:rFonts w:ascii="Simplified Arabic" w:hAnsi="Simplified Arabic" w:cs="Simplified Arabic"/>
          <w:sz w:val="28"/>
          <w:szCs w:val="28"/>
          <w:rtl/>
        </w:rPr>
        <w:t>للدولة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حقوق </w:t>
      </w:r>
      <w:r w:rsidR="00BB79A7" w:rsidRPr="00F94CF9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اتساعا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ذات بعد عالمي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كما تطورت من حيث أنواعها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بداية من الحقوق التي لم يكن للفرد غنى عنها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استحداث حقوق أخرى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نتيجة التطورات غير المسبوق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شهدتها دول العالم والمجتمع الدولي خلال العقود الأخيرة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Pr="00703C3F" w:rsidRDefault="00703C3F" w:rsidP="00703C3F">
      <w:pPr>
        <w:numPr>
          <w:ilvl w:val="0"/>
          <w:numId w:val="21"/>
        </w:numPr>
        <w:shd w:val="clear" w:color="auto" w:fill="BFBFBF"/>
        <w:bidi/>
        <w:spacing w:before="0" w:after="200" w:line="276" w:lineRule="auto"/>
        <w:contextualSpacing/>
        <w:jc w:val="center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BFBFBF"/>
          <w:rtl/>
          <w:lang w:val="en-US" w:bidi="ar-DZ"/>
        </w:rPr>
        <w:lastRenderedPageBreak/>
        <w:t>ملاحظة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BFBFBF"/>
          <w:rtl/>
          <w:lang w:val="en-US" w:bidi="ar-DZ"/>
        </w:rPr>
        <w:t xml:space="preserve">: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BFBFBF"/>
          <w:rtl/>
          <w:lang w:val="en-US" w:bidi="ar-DZ"/>
        </w:rPr>
        <w:t>مادة هذا الدرس تم جمعها من خلال المراجع التالية ( للعودة اليها والتوسع):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محمد امين الميداني،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النظام الاوروبي لحماية حقوق الانسان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، الحلبي الحقوقية، بيروت،  ط3، 2009.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محمد يوسف علوان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محمد خليل الموسى، القانون الدولي لحقوق الانسان</w:t>
      </w:r>
      <w:r w:rsidRPr="00703C3F">
        <w:rPr>
          <w:rFonts w:ascii="Calibri" w:eastAsia="Calibri" w:hAnsi="Calibri" w:cs="Arial" w:hint="cs"/>
          <w:b/>
          <w:bCs/>
          <w:u w:val="single"/>
          <w:rtl/>
        </w:rPr>
        <w:t>: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المصادر ووسائل الرقابة</w:t>
      </w:r>
      <w:r w:rsidRPr="00703C3F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، ج1، دار الثقافة، الاردن، 2014.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علي محمد صالح الدباس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علي عليان محمد ابو زيد، حقوق الانسان وحرياته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دار الثقافة، الاردن، 2015</w:t>
      </w:r>
      <w:r w:rsidRPr="00703C3F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مازن ليلو راضي، حيدر ادهم عبد الهادي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حقوق الانسان والحريات الاساسية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دار قنديل، الاردن، ط1، 2008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bidi="ar-DZ"/>
        </w:rPr>
        <w:t>.</w:t>
      </w:r>
    </w:p>
    <w:p w:rsidR="00703C3F" w:rsidRPr="00703C3F" w:rsidRDefault="00703C3F" w:rsidP="00703C3F">
      <w:pPr>
        <w:numPr>
          <w:ilvl w:val="0"/>
          <w:numId w:val="20"/>
        </w:numPr>
        <w:tabs>
          <w:tab w:val="right" w:pos="9495"/>
        </w:tabs>
        <w:bidi/>
        <w:spacing w:before="0" w:after="20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محمد سحام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، دروس مقياس حقوق الانسان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، جامعة القاضي عياض، كلية العلوم القانونية والاقتصادية والاجتماعية، 2010/2011، ص 5، 6. </w:t>
      </w:r>
      <w:proofErr w:type="gramStart"/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منشور</w:t>
      </w:r>
      <w:proofErr w:type="gramEnd"/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 ة على الموقع:       </w:t>
      </w:r>
      <w:r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  <w:t xml:space="preserve">                                        </w:t>
      </w:r>
      <w:r w:rsidRPr="00703C3F">
        <w:rPr>
          <w:rFonts w:ascii="Simplified Arabic" w:eastAsia="Calibri" w:hAnsi="Simplified Arabic" w:cs="Simplified Arabic" w:hint="cs"/>
          <w:sz w:val="36"/>
          <w:szCs w:val="36"/>
          <w:shd w:val="clear" w:color="auto" w:fill="FFFFFF"/>
          <w:rtl/>
          <w:lang w:val="en-US" w:bidi="ar-DZ"/>
        </w:rPr>
        <w:t xml:space="preserve">                            </w:t>
      </w:r>
      <w:hyperlink r:id="rId6" w:history="1">
        <w:r w:rsidRPr="00703C3F">
          <w:rPr>
            <w:rFonts w:ascii="Simplified Arabic" w:eastAsia="Calibri" w:hAnsi="Simplified Arabic" w:cs="Simplified Arabic"/>
            <w:color w:val="0000FF"/>
            <w:sz w:val="24"/>
            <w:szCs w:val="24"/>
            <w:u w:val="single"/>
            <w:shd w:val="clear" w:color="auto" w:fill="FFFFFF"/>
            <w:lang w:bidi="ar-DZ"/>
          </w:rPr>
          <w:t>https://www.droitetentreprise.com/?p=2046</w:t>
        </w:r>
      </w:hyperlink>
      <w:r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         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                                           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                                                              </w:t>
      </w:r>
    </w:p>
    <w:p w:rsidR="00703C3F" w:rsidRPr="00703C3F" w:rsidRDefault="00703C3F" w:rsidP="00703C3F">
      <w:pPr>
        <w:numPr>
          <w:ilvl w:val="0"/>
          <w:numId w:val="20"/>
        </w:numPr>
        <w:bidi/>
        <w:spacing w:before="0" w:after="200" w:line="276" w:lineRule="auto"/>
        <w:ind w:left="169"/>
        <w:contextualSpacing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703C3F"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  <w:t>بسيوني، محمود شريف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، الوثائق الدولية المعنية بحقوق الإنسان، </w:t>
      </w:r>
      <w:r w:rsidRPr="00703C3F"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  <w:t>المجلد الثاني، دار الشروق، القاهرة، 2003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.</w:t>
      </w:r>
      <w:r w:rsidRPr="00703C3F">
        <w:rPr>
          <w:rFonts w:ascii="Calibri" w:eastAsia="Calibri" w:hAnsi="Calibri" w:cs="Arial"/>
        </w:rPr>
        <w:t xml:space="preserve"> 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http://hrlibrary.umn.edu/arabic/regdoc.html</w:t>
      </w:r>
    </w:p>
    <w:p w:rsidR="00703C3F" w:rsidRP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2B5A91" w:rsidRPr="00F94CF9" w:rsidSect="00F94CF9">
      <w:pgSz w:w="11906" w:h="16838"/>
      <w:pgMar w:top="851" w:right="1418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ECA"/>
    <w:multiLevelType w:val="hybridMultilevel"/>
    <w:tmpl w:val="CF54747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>
    <w:nsid w:val="07E91401"/>
    <w:multiLevelType w:val="hybridMultilevel"/>
    <w:tmpl w:val="5AD27EB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BA6039D"/>
    <w:multiLevelType w:val="hybridMultilevel"/>
    <w:tmpl w:val="099C07CE"/>
    <w:lvl w:ilvl="0" w:tplc="2AEADFC4">
      <w:start w:val="1"/>
      <w:numFmt w:val="bullet"/>
      <w:lvlText w:val="-"/>
      <w:lvlJc w:val="left"/>
      <w:pPr>
        <w:ind w:left="720" w:hanging="360"/>
      </w:pPr>
      <w:rPr>
        <w:rFonts w:ascii="Simplified Arabic" w:eastAsia="+mn-e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C6BF9"/>
    <w:multiLevelType w:val="hybridMultilevel"/>
    <w:tmpl w:val="3C54E1D4"/>
    <w:lvl w:ilvl="0" w:tplc="3B36F53A">
      <w:start w:val="1"/>
      <w:numFmt w:val="arabicAlpha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46D3"/>
    <w:multiLevelType w:val="hybridMultilevel"/>
    <w:tmpl w:val="A92A2E62"/>
    <w:lvl w:ilvl="0" w:tplc="B0C2A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color w:val="002060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845348"/>
    <w:multiLevelType w:val="hybridMultilevel"/>
    <w:tmpl w:val="640EE95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>
    <w:nsid w:val="1E5D2041"/>
    <w:multiLevelType w:val="hybridMultilevel"/>
    <w:tmpl w:val="36D62052"/>
    <w:lvl w:ilvl="0" w:tplc="EE42E02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2091"/>
    <w:multiLevelType w:val="hybridMultilevel"/>
    <w:tmpl w:val="2160B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34015"/>
    <w:multiLevelType w:val="hybridMultilevel"/>
    <w:tmpl w:val="3454EC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463E3"/>
    <w:multiLevelType w:val="hybridMultilevel"/>
    <w:tmpl w:val="A1C8F36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3BD50C9B"/>
    <w:multiLevelType w:val="hybridMultilevel"/>
    <w:tmpl w:val="9BDCD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53E73"/>
    <w:multiLevelType w:val="hybridMultilevel"/>
    <w:tmpl w:val="2812A6D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>
    <w:nsid w:val="45D12C85"/>
    <w:multiLevelType w:val="hybridMultilevel"/>
    <w:tmpl w:val="6CBE286A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>
    <w:nsid w:val="4CB51284"/>
    <w:multiLevelType w:val="hybridMultilevel"/>
    <w:tmpl w:val="CFDA7366"/>
    <w:lvl w:ilvl="0" w:tplc="8AE87430">
      <w:start w:val="5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AD1E78"/>
    <w:multiLevelType w:val="hybridMultilevel"/>
    <w:tmpl w:val="3F3C6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D24B0"/>
    <w:multiLevelType w:val="hybridMultilevel"/>
    <w:tmpl w:val="40DA7054"/>
    <w:lvl w:ilvl="0" w:tplc="1EE46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E6F52"/>
    <w:multiLevelType w:val="hybridMultilevel"/>
    <w:tmpl w:val="FC3AE05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7">
    <w:nsid w:val="64515455"/>
    <w:multiLevelType w:val="hybridMultilevel"/>
    <w:tmpl w:val="11D80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142CD"/>
    <w:multiLevelType w:val="hybridMultilevel"/>
    <w:tmpl w:val="C4F205EE"/>
    <w:lvl w:ilvl="0" w:tplc="040C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>
    <w:nsid w:val="71824D6D"/>
    <w:multiLevelType w:val="hybridMultilevel"/>
    <w:tmpl w:val="0D18BD60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>
    <w:nsid w:val="7DAC7C91"/>
    <w:multiLevelType w:val="hybridMultilevel"/>
    <w:tmpl w:val="29FAA5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19"/>
  </w:num>
  <w:num w:numId="12">
    <w:abstractNumId w:val="9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6"/>
  </w:num>
  <w:num w:numId="18">
    <w:abstractNumId w:val="13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93"/>
    <w:rsid w:val="00003E1A"/>
    <w:rsid w:val="00005163"/>
    <w:rsid w:val="000449E6"/>
    <w:rsid w:val="00050F93"/>
    <w:rsid w:val="00055040"/>
    <w:rsid w:val="000D266C"/>
    <w:rsid w:val="00110BF8"/>
    <w:rsid w:val="001342E5"/>
    <w:rsid w:val="00134589"/>
    <w:rsid w:val="00166B00"/>
    <w:rsid w:val="00175420"/>
    <w:rsid w:val="0018285E"/>
    <w:rsid w:val="001B43E2"/>
    <w:rsid w:val="002228AF"/>
    <w:rsid w:val="002853F9"/>
    <w:rsid w:val="002A7841"/>
    <w:rsid w:val="002B5A91"/>
    <w:rsid w:val="00302267"/>
    <w:rsid w:val="00310A47"/>
    <w:rsid w:val="003566FA"/>
    <w:rsid w:val="00361165"/>
    <w:rsid w:val="00386889"/>
    <w:rsid w:val="003D154F"/>
    <w:rsid w:val="003D31F8"/>
    <w:rsid w:val="003F2DC8"/>
    <w:rsid w:val="00401DFC"/>
    <w:rsid w:val="00413ED5"/>
    <w:rsid w:val="00451BF6"/>
    <w:rsid w:val="00474D1A"/>
    <w:rsid w:val="004A0C49"/>
    <w:rsid w:val="004B4C03"/>
    <w:rsid w:val="004F24B3"/>
    <w:rsid w:val="005012B2"/>
    <w:rsid w:val="005162AF"/>
    <w:rsid w:val="00551223"/>
    <w:rsid w:val="005710FE"/>
    <w:rsid w:val="005808F8"/>
    <w:rsid w:val="005C4B6D"/>
    <w:rsid w:val="005C5A67"/>
    <w:rsid w:val="006039D9"/>
    <w:rsid w:val="00667BDB"/>
    <w:rsid w:val="00677B4B"/>
    <w:rsid w:val="00680A99"/>
    <w:rsid w:val="006B2A4D"/>
    <w:rsid w:val="006D5CF3"/>
    <w:rsid w:val="006F2281"/>
    <w:rsid w:val="00703C3F"/>
    <w:rsid w:val="007265E3"/>
    <w:rsid w:val="00737ECF"/>
    <w:rsid w:val="00763DCF"/>
    <w:rsid w:val="00797EF0"/>
    <w:rsid w:val="007A3747"/>
    <w:rsid w:val="007B6210"/>
    <w:rsid w:val="007C51F4"/>
    <w:rsid w:val="007D38B3"/>
    <w:rsid w:val="007F07D8"/>
    <w:rsid w:val="00851F4D"/>
    <w:rsid w:val="008B775D"/>
    <w:rsid w:val="008E0990"/>
    <w:rsid w:val="008F10B1"/>
    <w:rsid w:val="008F753E"/>
    <w:rsid w:val="00905FD6"/>
    <w:rsid w:val="00946870"/>
    <w:rsid w:val="009568BD"/>
    <w:rsid w:val="00957D0B"/>
    <w:rsid w:val="009C3B04"/>
    <w:rsid w:val="009D69AA"/>
    <w:rsid w:val="009E524D"/>
    <w:rsid w:val="00A345CF"/>
    <w:rsid w:val="00A50283"/>
    <w:rsid w:val="00A54AEA"/>
    <w:rsid w:val="00A65292"/>
    <w:rsid w:val="00A7151E"/>
    <w:rsid w:val="00A71D0C"/>
    <w:rsid w:val="00A9747F"/>
    <w:rsid w:val="00AC3B5D"/>
    <w:rsid w:val="00AF1D75"/>
    <w:rsid w:val="00B021E9"/>
    <w:rsid w:val="00B438A9"/>
    <w:rsid w:val="00B67649"/>
    <w:rsid w:val="00B95793"/>
    <w:rsid w:val="00B95C5C"/>
    <w:rsid w:val="00BA4108"/>
    <w:rsid w:val="00BA730D"/>
    <w:rsid w:val="00BB79A7"/>
    <w:rsid w:val="00BD29F5"/>
    <w:rsid w:val="00BD64F3"/>
    <w:rsid w:val="00C03C3B"/>
    <w:rsid w:val="00C60161"/>
    <w:rsid w:val="00C63335"/>
    <w:rsid w:val="00C8201D"/>
    <w:rsid w:val="00CA11DA"/>
    <w:rsid w:val="00CA5985"/>
    <w:rsid w:val="00D04881"/>
    <w:rsid w:val="00D16730"/>
    <w:rsid w:val="00D44315"/>
    <w:rsid w:val="00D706EB"/>
    <w:rsid w:val="00D97D7D"/>
    <w:rsid w:val="00DB5459"/>
    <w:rsid w:val="00DC0BA9"/>
    <w:rsid w:val="00DD58A2"/>
    <w:rsid w:val="00DF4B3A"/>
    <w:rsid w:val="00E21680"/>
    <w:rsid w:val="00E47DA3"/>
    <w:rsid w:val="00E50E2B"/>
    <w:rsid w:val="00E6571F"/>
    <w:rsid w:val="00E877CA"/>
    <w:rsid w:val="00F1560D"/>
    <w:rsid w:val="00F4152A"/>
    <w:rsid w:val="00F43E68"/>
    <w:rsid w:val="00F62197"/>
    <w:rsid w:val="00F94CF9"/>
    <w:rsid w:val="00F962DD"/>
    <w:rsid w:val="00FA37F8"/>
    <w:rsid w:val="00FD07BB"/>
    <w:rsid w:val="00FD5AD8"/>
    <w:rsid w:val="00FD5EDE"/>
    <w:rsid w:val="00FE270A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00"/>
  </w:style>
  <w:style w:type="paragraph" w:styleId="Titre1">
    <w:name w:val="heading 1"/>
    <w:basedOn w:val="Normal"/>
    <w:next w:val="Normal"/>
    <w:link w:val="Titre1Car"/>
    <w:uiPriority w:val="9"/>
    <w:qFormat/>
    <w:rsid w:val="00166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6B0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6B0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166B00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3D15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D6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00"/>
  </w:style>
  <w:style w:type="paragraph" w:styleId="Titre1">
    <w:name w:val="heading 1"/>
    <w:basedOn w:val="Normal"/>
    <w:next w:val="Normal"/>
    <w:link w:val="Titre1Car"/>
    <w:uiPriority w:val="9"/>
    <w:qFormat/>
    <w:rsid w:val="00166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6B0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6B0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166B00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3D15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D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itetentreprise.com/?p=2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1901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H.MERZOUGUI</cp:lastModifiedBy>
  <cp:revision>6</cp:revision>
  <dcterms:created xsi:type="dcterms:W3CDTF">2021-04-23T23:30:00Z</dcterms:created>
  <dcterms:modified xsi:type="dcterms:W3CDTF">2022-03-13T22:24:00Z</dcterms:modified>
</cp:coreProperties>
</file>