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3C6" w:rsidRDefault="000E53C6" w:rsidP="000E53C6">
      <w:pPr>
        <w:bidi/>
        <w:ind w:firstLine="567"/>
        <w:jc w:val="both"/>
        <w:rPr>
          <w:rFonts w:ascii="Simplified Arabic" w:hAnsi="Simplified Arabic" w:cs="Simplified Arabic" w:hint="cs"/>
          <w:b/>
          <w:bCs/>
          <w:sz w:val="32"/>
          <w:szCs w:val="32"/>
          <w:rtl/>
        </w:rPr>
      </w:pPr>
      <w:r>
        <w:rPr>
          <w:rFonts w:ascii="Simplified Arabic" w:hAnsi="Simplified Arabic" w:cs="Simplified Arabic" w:hint="cs"/>
          <w:b/>
          <w:bCs/>
          <w:sz w:val="32"/>
          <w:szCs w:val="32"/>
          <w:rtl/>
        </w:rPr>
        <w:t xml:space="preserve">م السادسة </w:t>
      </w:r>
    </w:p>
    <w:p w:rsidR="00585F4B" w:rsidRDefault="00585F4B" w:rsidP="000E53C6">
      <w:pPr>
        <w:bidi/>
        <w:ind w:firstLine="567"/>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مظاهر </w:t>
      </w:r>
      <w:r w:rsidR="000E53C6">
        <w:rPr>
          <w:rFonts w:ascii="Simplified Arabic" w:hAnsi="Simplified Arabic" w:cs="Simplified Arabic" w:hint="cs"/>
          <w:b/>
          <w:bCs/>
          <w:sz w:val="32"/>
          <w:szCs w:val="32"/>
          <w:rtl/>
        </w:rPr>
        <w:t>الحداثة الإيــــقـاع</w:t>
      </w:r>
    </w:p>
    <w:p w:rsidR="00585F4B" w:rsidRDefault="00585F4B" w:rsidP="00585F4B">
      <w:pPr>
        <w:bidi/>
        <w:ind w:firstLine="567"/>
        <w:jc w:val="both"/>
        <w:rPr>
          <w:rFonts w:ascii="Simplified Arabic" w:hAnsi="Simplified Arabic" w:cs="Simplified Arabic"/>
          <w:b/>
          <w:bCs/>
          <w:sz w:val="32"/>
          <w:szCs w:val="32"/>
          <w:rtl/>
        </w:rPr>
      </w:pPr>
    </w:p>
    <w:p w:rsidR="00585F4B" w:rsidRDefault="00585F4B" w:rsidP="00585F4B">
      <w:pPr>
        <w:bidi/>
        <w:ind w:firstLine="567"/>
        <w:jc w:val="both"/>
        <w:rPr>
          <w:rFonts w:ascii="Simplified Arabic" w:hAnsi="Simplified Arabic" w:cs="Simplified Arabic"/>
          <w:b/>
          <w:bCs/>
          <w:sz w:val="32"/>
          <w:szCs w:val="32"/>
          <w:rtl/>
        </w:rPr>
      </w:pPr>
    </w:p>
    <w:p w:rsidR="00585F4B" w:rsidRPr="008A1E0C" w:rsidRDefault="00585F4B" w:rsidP="00585F4B">
      <w:pPr>
        <w:bidi/>
        <w:jc w:val="both"/>
        <w:rPr>
          <w:rFonts w:ascii="Simplified Arabic" w:hAnsi="Simplified Arabic" w:cs="Simplified Arabic"/>
          <w:b/>
          <w:bCs/>
          <w:sz w:val="32"/>
          <w:szCs w:val="32"/>
          <w:rtl/>
        </w:rPr>
      </w:pPr>
      <w:r w:rsidRPr="008A1E0C">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 xml:space="preserve"> تمهيد</w:t>
      </w:r>
      <w:r w:rsidRPr="008A1E0C">
        <w:rPr>
          <w:rFonts w:ascii="Simplified Arabic" w:hAnsi="Simplified Arabic" w:cs="Simplified Arabic"/>
          <w:b/>
          <w:bCs/>
          <w:sz w:val="32"/>
          <w:szCs w:val="32"/>
          <w:rtl/>
        </w:rPr>
        <w:t xml:space="preserve">: </w:t>
      </w:r>
    </w:p>
    <w:p w:rsidR="00585F4B" w:rsidRDefault="00585F4B" w:rsidP="00585F4B">
      <w:pPr>
        <w:bidi/>
        <w:ind w:firstLine="567"/>
        <w:jc w:val="both"/>
        <w:rPr>
          <w:rFonts w:ascii="Simplified Arabic" w:hAnsi="Simplified Arabic" w:cs="Simplified Arabic"/>
          <w:sz w:val="32"/>
          <w:szCs w:val="32"/>
          <w:vertAlign w:val="superscript"/>
          <w:rtl/>
          <w:lang w:bidi="ar-DZ"/>
        </w:rPr>
      </w:pPr>
      <w:r w:rsidRPr="003A1A87">
        <w:rPr>
          <w:rFonts w:ascii="Simplified Arabic" w:hAnsi="Simplified Arabic" w:cs="Simplified Arabic"/>
          <w:sz w:val="32"/>
          <w:szCs w:val="32"/>
          <w:rtl/>
        </w:rPr>
        <w:t xml:space="preserve">تميز الشعر على النثر منذ القديم بما يحتويه من طاقات إيقاعية لذلك اعتنى النقاد </w:t>
      </w:r>
      <w:r>
        <w:rPr>
          <w:rFonts w:ascii="Simplified Arabic" w:hAnsi="Simplified Arabic" w:cs="Simplified Arabic"/>
          <w:sz w:val="32"/>
          <w:szCs w:val="32"/>
          <w:rtl/>
        </w:rPr>
        <w:t>بعناصر الإيقاع في تحديدهم للشعر، فذهب قدامة بن جعفر (ت</w:t>
      </w:r>
      <w:r w:rsidRPr="003A1A87">
        <w:rPr>
          <w:rFonts w:ascii="Simplified Arabic" w:hAnsi="Simplified Arabic" w:cs="Simplified Arabic"/>
          <w:sz w:val="32"/>
          <w:szCs w:val="32"/>
          <w:rtl/>
        </w:rPr>
        <w:t xml:space="preserve">: </w:t>
      </w:r>
      <w:r w:rsidRPr="003A1A87">
        <w:rPr>
          <w:rFonts w:ascii="Simplified Arabic" w:hAnsi="Simplified Arabic" w:cs="Simplified Arabic"/>
          <w:sz w:val="32"/>
          <w:szCs w:val="32"/>
        </w:rPr>
        <w:t>337</w:t>
      </w:r>
      <w:r>
        <w:rPr>
          <w:rFonts w:ascii="Simplified Arabic" w:hAnsi="Simplified Arabic" w:cs="Simplified Arabic"/>
          <w:sz w:val="32"/>
          <w:szCs w:val="32"/>
          <w:rtl/>
        </w:rPr>
        <w:t xml:space="preserve"> هـ) إلى أن </w:t>
      </w:r>
      <w:r>
        <w:rPr>
          <w:rFonts w:ascii="Simplified Arabic" w:hAnsi="Simplified Arabic" w:cs="Simplified Arabic" w:hint="cs"/>
          <w:sz w:val="32"/>
          <w:szCs w:val="32"/>
          <w:rtl/>
        </w:rPr>
        <w:t>"</w:t>
      </w:r>
      <w:r w:rsidRPr="003A1A87">
        <w:rPr>
          <w:rFonts w:ascii="Simplified Arabic" w:hAnsi="Simplified Arabic" w:cs="Simplified Arabic"/>
          <w:sz w:val="32"/>
          <w:szCs w:val="32"/>
          <w:rtl/>
        </w:rPr>
        <w:t>الشعر قول موزون مقفى دال على معنى</w:t>
      </w:r>
      <w:r>
        <w:rPr>
          <w:rFonts w:ascii="Simplified Arabic" w:hAnsi="Simplified Arabic" w:cs="Simplified Arabic" w:hint="cs"/>
          <w:sz w:val="32"/>
          <w:szCs w:val="32"/>
          <w:rtl/>
        </w:rPr>
        <w:t>"</w:t>
      </w:r>
      <w:r w:rsidRPr="003A1A87">
        <w:rPr>
          <w:rFonts w:ascii="Simplified Arabic" w:hAnsi="Simplified Arabic" w:cs="Simplified Arabic"/>
          <w:sz w:val="32"/>
          <w:szCs w:val="32"/>
          <w:rtl/>
        </w:rPr>
        <w:t>.</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2"/>
      </w:r>
      <w:r w:rsidRPr="00672678">
        <w:rPr>
          <w:rFonts w:ascii="Simplified Arabic" w:hAnsi="Simplified Arabic" w:cs="Simplified Arabic"/>
          <w:sz w:val="32"/>
          <w:szCs w:val="32"/>
          <w:vertAlign w:val="superscript"/>
          <w:rtl/>
          <w:lang w:bidi="ar-DZ"/>
        </w:rPr>
        <w:t>)</w:t>
      </w:r>
    </w:p>
    <w:p w:rsidR="00585F4B"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sz w:val="32"/>
          <w:szCs w:val="32"/>
          <w:rtl/>
        </w:rPr>
        <w:t xml:space="preserve"> وميزه ابن طباطبا (ت</w:t>
      </w:r>
      <w:r w:rsidRPr="003A1A87">
        <w:rPr>
          <w:rFonts w:ascii="Simplified Arabic" w:hAnsi="Simplified Arabic" w:cs="Simplified Arabic"/>
          <w:sz w:val="32"/>
          <w:szCs w:val="32"/>
          <w:rtl/>
        </w:rPr>
        <w:t xml:space="preserve">: </w:t>
      </w:r>
      <w:r w:rsidRPr="003A1A87">
        <w:rPr>
          <w:rFonts w:ascii="Simplified Arabic" w:hAnsi="Simplified Arabic" w:cs="Simplified Arabic"/>
          <w:sz w:val="32"/>
          <w:szCs w:val="32"/>
        </w:rPr>
        <w:t>322</w:t>
      </w:r>
      <w:r>
        <w:rPr>
          <w:rFonts w:ascii="Simplified Arabic" w:hAnsi="Simplified Arabic" w:cs="Simplified Arabic"/>
          <w:sz w:val="32"/>
          <w:szCs w:val="32"/>
          <w:rtl/>
        </w:rPr>
        <w:t xml:space="preserve"> هـ) بقوله: "</w:t>
      </w:r>
      <w:r w:rsidRPr="003A1A87">
        <w:rPr>
          <w:rFonts w:ascii="Simplified Arabic" w:hAnsi="Simplified Arabic" w:cs="Simplified Arabic"/>
          <w:sz w:val="32"/>
          <w:szCs w:val="32"/>
          <w:rtl/>
        </w:rPr>
        <w:t xml:space="preserve">الشعر كلام منظوم بائن عن المنثور </w:t>
      </w:r>
      <w:r>
        <w:rPr>
          <w:rFonts w:ascii="Simplified Arabic" w:hAnsi="Simplified Arabic" w:cs="Simplified Arabic"/>
          <w:sz w:val="32"/>
          <w:szCs w:val="32"/>
          <w:rtl/>
        </w:rPr>
        <w:t>الذي يستعمله الناس في مخاطباتهم</w:t>
      </w:r>
      <w:r w:rsidRPr="003A1A87">
        <w:rPr>
          <w:rFonts w:ascii="Simplified Arabic" w:hAnsi="Simplified Arabic" w:cs="Simplified Arabic"/>
          <w:sz w:val="32"/>
          <w:szCs w:val="32"/>
          <w:rtl/>
        </w:rPr>
        <w:t>، بما خص ب</w:t>
      </w:r>
      <w:r>
        <w:rPr>
          <w:rFonts w:ascii="Simplified Arabic" w:hAnsi="Simplified Arabic" w:cs="Simplified Arabic"/>
          <w:sz w:val="32"/>
          <w:szCs w:val="32"/>
          <w:rtl/>
        </w:rPr>
        <w:t>ه من النظم الذي إن عدل عن جهته</w:t>
      </w:r>
      <w:r>
        <w:rPr>
          <w:rFonts w:ascii="Simplified Arabic" w:hAnsi="Simplified Arabic" w:cs="Simplified Arabic" w:hint="cs"/>
          <w:sz w:val="32"/>
          <w:szCs w:val="32"/>
          <w:rtl/>
        </w:rPr>
        <w:t>.</w:t>
      </w:r>
    </w:p>
    <w:p w:rsidR="00585F4B" w:rsidRDefault="00585F4B" w:rsidP="00585F4B">
      <w:pPr>
        <w:bidi/>
        <w:ind w:firstLine="567"/>
        <w:jc w:val="both"/>
        <w:rPr>
          <w:rFonts w:ascii="Simplified Arabic" w:hAnsi="Simplified Arabic" w:cs="Simplified Arabic"/>
          <w:sz w:val="32"/>
          <w:szCs w:val="32"/>
          <w:rtl/>
        </w:rPr>
      </w:pPr>
      <w:r w:rsidRPr="008A1E0C">
        <w:rPr>
          <w:rFonts w:ascii="Simplified Arabic" w:hAnsi="Simplified Arabic" w:cs="Simplified Arabic"/>
          <w:sz w:val="32"/>
          <w:szCs w:val="32"/>
          <w:rtl/>
        </w:rPr>
        <w:t>غير أن هذا التحديد للشعر لم يحظ بقبول الشعراء المجددين في العصر الحديث خاصة أن القدماء لم يولوا الاهتمام بعناصر الإيقاع المخ</w:t>
      </w:r>
      <w:r>
        <w:rPr>
          <w:rFonts w:ascii="Simplified Arabic" w:hAnsi="Simplified Arabic" w:cs="Simplified Arabic"/>
          <w:sz w:val="32"/>
          <w:szCs w:val="32"/>
          <w:rtl/>
        </w:rPr>
        <w:t>تلفة بل حصروه في الوزن والقافية</w:t>
      </w:r>
      <w:r w:rsidRPr="008A1E0C">
        <w:rPr>
          <w:rFonts w:ascii="Simplified Arabic" w:hAnsi="Simplified Arabic" w:cs="Simplified Arabic"/>
          <w:sz w:val="32"/>
          <w:szCs w:val="32"/>
          <w:rtl/>
        </w:rPr>
        <w:t>، كما أن هذا التحديد يتنافى مع مبدأ الحر</w:t>
      </w:r>
      <w:r>
        <w:rPr>
          <w:rFonts w:ascii="Simplified Arabic" w:hAnsi="Simplified Arabic" w:cs="Simplified Arabic"/>
          <w:sz w:val="32"/>
          <w:szCs w:val="32"/>
          <w:rtl/>
        </w:rPr>
        <w:t>ية في الشعر وكونه إبداعا متجددا</w:t>
      </w:r>
      <w:r w:rsidRPr="008A1E0C">
        <w:rPr>
          <w:rFonts w:ascii="Simplified Arabic" w:hAnsi="Simplified Arabic" w:cs="Simplified Arabic"/>
          <w:sz w:val="32"/>
          <w:szCs w:val="32"/>
          <w:rtl/>
        </w:rPr>
        <w:t xml:space="preserve">. </w:t>
      </w:r>
    </w:p>
    <w:p w:rsidR="00585F4B"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1</w:t>
      </w:r>
      <w:r w:rsidRPr="00C44732">
        <w:rPr>
          <w:rFonts w:ascii="Simplified Arabic" w:hAnsi="Simplified Arabic" w:cs="Simplified Arabic" w:hint="cs"/>
          <w:b/>
          <w:bCs/>
          <w:sz w:val="32"/>
          <w:szCs w:val="32"/>
          <w:rtl/>
        </w:rPr>
        <w:t>- التجديد في الإيقاع :</w:t>
      </w:r>
    </w:p>
    <w:p w:rsidR="00585F4B" w:rsidRDefault="00585F4B" w:rsidP="00585F4B">
      <w:pPr>
        <w:bidi/>
        <w:ind w:firstLine="567"/>
        <w:jc w:val="both"/>
        <w:rPr>
          <w:rFonts w:ascii="Simplified Arabic" w:hAnsi="Simplified Arabic" w:cs="Simplified Arabic"/>
          <w:sz w:val="32"/>
          <w:szCs w:val="32"/>
          <w:rtl/>
        </w:rPr>
      </w:pPr>
      <w:r w:rsidRPr="008A1E0C">
        <w:rPr>
          <w:rFonts w:ascii="Simplified Arabic" w:hAnsi="Simplified Arabic" w:cs="Simplified Arabic"/>
          <w:sz w:val="32"/>
          <w:szCs w:val="32"/>
          <w:rtl/>
        </w:rPr>
        <w:t>بدأ التجديد ف</w:t>
      </w:r>
      <w:r>
        <w:rPr>
          <w:rFonts w:ascii="Simplified Arabic" w:hAnsi="Simplified Arabic" w:cs="Simplified Arabic"/>
          <w:sz w:val="32"/>
          <w:szCs w:val="32"/>
          <w:rtl/>
        </w:rPr>
        <w:t>ي موسيقى الشعر مع نازك الملائكة</w:t>
      </w:r>
      <w:r w:rsidRPr="008A1E0C">
        <w:rPr>
          <w:rFonts w:ascii="Simplified Arabic" w:hAnsi="Simplified Arabic" w:cs="Simplified Arabic"/>
          <w:sz w:val="32"/>
          <w:szCs w:val="32"/>
          <w:rtl/>
        </w:rPr>
        <w:t>، لكنها لم تنقطع عن التراث العربي ولم تخرج عن قواعد العروض التي</w:t>
      </w:r>
      <w:r>
        <w:rPr>
          <w:rFonts w:ascii="Simplified Arabic" w:hAnsi="Simplified Arabic" w:cs="Simplified Arabic"/>
          <w:sz w:val="32"/>
          <w:szCs w:val="32"/>
          <w:rtl/>
        </w:rPr>
        <w:t xml:space="preserve"> وضعها الخليل بن أحمد الفراهيدي، فالشعر الحر هو "</w:t>
      </w:r>
      <w:r w:rsidRPr="008A1E0C">
        <w:rPr>
          <w:rFonts w:ascii="Simplified Arabic" w:hAnsi="Simplified Arabic" w:cs="Simplified Arabic"/>
          <w:sz w:val="32"/>
          <w:szCs w:val="32"/>
          <w:rtl/>
        </w:rPr>
        <w:t>ظاهرة عروضية قبل كل شيء ذلك أنه يتناول الشكل الموسيقي القصيدة</w:t>
      </w:r>
      <w:r>
        <w:rPr>
          <w:rFonts w:ascii="Simplified Arabic" w:hAnsi="Simplified Arabic" w:cs="Simplified Arabic"/>
          <w:sz w:val="32"/>
          <w:szCs w:val="32"/>
          <w:rtl/>
        </w:rPr>
        <w:t xml:space="preserve"> ويتعلق بعدد التفعيلات في الشطر</w:t>
      </w:r>
      <w:r w:rsidRPr="008A1E0C">
        <w:rPr>
          <w:rFonts w:ascii="Simplified Arabic" w:hAnsi="Simplified Arabic" w:cs="Simplified Arabic"/>
          <w:sz w:val="32"/>
          <w:szCs w:val="32"/>
          <w:rtl/>
        </w:rPr>
        <w:t xml:space="preserve">، ويعني بترتيب الأسطر والقوافي وأسلوب استعمال التدوير والزحاف </w:t>
      </w:r>
      <w:r w:rsidRPr="008A1E0C">
        <w:rPr>
          <w:rFonts w:ascii="Simplified Arabic" w:hAnsi="Simplified Arabic" w:cs="Simplified Arabic"/>
          <w:sz w:val="32"/>
          <w:szCs w:val="32"/>
          <w:rtl/>
        </w:rPr>
        <w:lastRenderedPageBreak/>
        <w:t>والوتد وغ</w:t>
      </w:r>
      <w:r>
        <w:rPr>
          <w:rFonts w:ascii="Simplified Arabic" w:hAnsi="Simplified Arabic" w:cs="Simplified Arabic"/>
          <w:sz w:val="32"/>
          <w:szCs w:val="32"/>
          <w:rtl/>
        </w:rPr>
        <w:t>ير ذلك مما هو قضايا عروضية بحتة"</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3"/>
      </w:r>
      <w:r w:rsidRPr="00672678">
        <w:rPr>
          <w:rFonts w:ascii="Simplified Arabic" w:hAnsi="Simplified Arabic" w:cs="Simplified Arabic"/>
          <w:sz w:val="32"/>
          <w:szCs w:val="32"/>
          <w:vertAlign w:val="superscript"/>
          <w:rtl/>
          <w:lang w:bidi="ar-DZ"/>
        </w:rPr>
        <w:t>)</w:t>
      </w:r>
      <w:r w:rsidRPr="008A1E0C">
        <w:rPr>
          <w:rFonts w:ascii="Simplified Arabic" w:hAnsi="Simplified Arabic" w:cs="Simplified Arabic"/>
          <w:sz w:val="32"/>
          <w:szCs w:val="32"/>
          <w:rtl/>
        </w:rPr>
        <w:t xml:space="preserve">، فنازك الملائكة مع دعوتها </w:t>
      </w:r>
      <w:r>
        <w:rPr>
          <w:rFonts w:ascii="Simplified Arabic" w:hAnsi="Simplified Arabic" w:cs="Simplified Arabic"/>
          <w:sz w:val="32"/>
          <w:szCs w:val="32"/>
          <w:rtl/>
        </w:rPr>
        <w:t>للتجديد لا تخرج عن قواعد العروض</w:t>
      </w:r>
      <w:r w:rsidRPr="008A1E0C">
        <w:rPr>
          <w:rFonts w:ascii="Simplified Arabic" w:hAnsi="Simplified Arabic" w:cs="Simplified Arabic"/>
          <w:sz w:val="32"/>
          <w:szCs w:val="32"/>
          <w:rtl/>
        </w:rPr>
        <w:t xml:space="preserve">، وتعتبرها الأساس الذي يقوم عليه </w:t>
      </w:r>
      <w:r>
        <w:rPr>
          <w:rFonts w:ascii="Simplified Arabic" w:hAnsi="Simplified Arabic" w:cs="Simplified Arabic"/>
          <w:sz w:val="32"/>
          <w:szCs w:val="32"/>
          <w:rtl/>
        </w:rPr>
        <w:t>الشعر</w:t>
      </w:r>
      <w:r w:rsidRPr="008A1E0C">
        <w:rPr>
          <w:rFonts w:ascii="Simplified Arabic" w:hAnsi="Simplified Arabic" w:cs="Simplified Arabic"/>
          <w:sz w:val="32"/>
          <w:szCs w:val="32"/>
          <w:rtl/>
        </w:rPr>
        <w:t>، لذ</w:t>
      </w:r>
      <w:r>
        <w:rPr>
          <w:rFonts w:ascii="Simplified Arabic" w:hAnsi="Simplified Arabic" w:cs="Simplified Arabic"/>
          <w:sz w:val="32"/>
          <w:szCs w:val="32"/>
          <w:rtl/>
        </w:rPr>
        <w:t>لك رفضت اعتبار قصيدة النثر شعرا</w:t>
      </w:r>
      <w:r w:rsidRPr="008A1E0C">
        <w:rPr>
          <w:rFonts w:ascii="Simplified Arabic" w:hAnsi="Simplified Arabic" w:cs="Simplified Arabic"/>
          <w:sz w:val="32"/>
          <w:szCs w:val="32"/>
          <w:rtl/>
        </w:rPr>
        <w:t>.</w:t>
      </w:r>
    </w:p>
    <w:p w:rsidR="00585F4B" w:rsidRDefault="00585F4B" w:rsidP="00585F4B">
      <w:pPr>
        <w:bidi/>
        <w:ind w:firstLine="567"/>
        <w:jc w:val="both"/>
        <w:rPr>
          <w:rFonts w:ascii="Simplified Arabic" w:hAnsi="Simplified Arabic" w:cs="Simplified Arabic"/>
          <w:sz w:val="32"/>
          <w:szCs w:val="32"/>
          <w:rtl/>
          <w:lang w:bidi="ar-DZ"/>
        </w:rPr>
      </w:pPr>
      <w:r w:rsidRPr="008A1E0C">
        <w:rPr>
          <w:rFonts w:ascii="Simplified Arabic" w:hAnsi="Simplified Arabic" w:cs="Simplified Arabic"/>
          <w:sz w:val="32"/>
          <w:szCs w:val="32"/>
          <w:rtl/>
        </w:rPr>
        <w:t xml:space="preserve"> أما التجديد في الإيقاع الذي يقضي بتجاوز عناصر</w:t>
      </w:r>
      <w:r>
        <w:rPr>
          <w:rFonts w:ascii="Simplified Arabic" w:hAnsi="Simplified Arabic" w:cs="Simplified Arabic"/>
          <w:sz w:val="32"/>
          <w:szCs w:val="32"/>
          <w:rtl/>
        </w:rPr>
        <w:t>ه التراثية فكان مع رواد الحداثة</w:t>
      </w:r>
      <w:r w:rsidRPr="008A1E0C">
        <w:rPr>
          <w:rFonts w:ascii="Simplified Arabic" w:hAnsi="Simplified Arabic" w:cs="Simplified Arabic"/>
          <w:sz w:val="32"/>
          <w:szCs w:val="32"/>
          <w:rtl/>
        </w:rPr>
        <w:t>، خاصة مع ظهور قصيدة النثر التي أنكرت على نحو ت</w:t>
      </w:r>
      <w:r>
        <w:rPr>
          <w:rFonts w:ascii="Simplified Arabic" w:hAnsi="Simplified Arabic" w:cs="Simplified Arabic"/>
          <w:sz w:val="32"/>
          <w:szCs w:val="32"/>
          <w:rtl/>
        </w:rPr>
        <w:t>ام قوانين علم</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العروض</w:t>
      </w:r>
      <w:r w:rsidRPr="003659C5">
        <w:rPr>
          <w:rFonts w:ascii="Simplified Arabic" w:hAnsi="Simplified Arabic" w:cs="Simplified Arabic"/>
          <w:sz w:val="32"/>
          <w:szCs w:val="32"/>
          <w:rtl/>
        </w:rPr>
        <w:t xml:space="preserve">، </w:t>
      </w:r>
      <w:r>
        <w:rPr>
          <w:rFonts w:ascii="Simplified Arabic" w:hAnsi="Simplified Arabic" w:cs="Simplified Arabic"/>
          <w:sz w:val="32"/>
          <w:szCs w:val="32"/>
          <w:rtl/>
        </w:rPr>
        <w:t>ورفضت بإصرار أن تنقاد للتقنين</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4"/>
      </w:r>
      <w:r w:rsidRPr="00672678">
        <w:rPr>
          <w:rFonts w:ascii="Simplified Arabic" w:hAnsi="Simplified Arabic" w:cs="Simplified Arabic"/>
          <w:sz w:val="32"/>
          <w:szCs w:val="32"/>
          <w:vertAlign w:val="superscript"/>
          <w:rtl/>
          <w:lang w:bidi="ar-DZ"/>
        </w:rPr>
        <w:t>)</w:t>
      </w:r>
      <w:r w:rsidRPr="003659C5">
        <w:rPr>
          <w:rFonts w:ascii="Simplified Arabic" w:hAnsi="Simplified Arabic" w:cs="Simplified Arabic"/>
          <w:sz w:val="32"/>
          <w:szCs w:val="32"/>
          <w:rtl/>
        </w:rPr>
        <w:t xml:space="preserve">، وقد ذهبوا إلى أن الإيقاع في القصيدة </w:t>
      </w:r>
      <w:r>
        <w:rPr>
          <w:rFonts w:ascii="Simplified Arabic" w:hAnsi="Simplified Arabic" w:cs="Simplified Arabic"/>
          <w:sz w:val="32"/>
          <w:szCs w:val="32"/>
          <w:rtl/>
        </w:rPr>
        <w:t>أكبر من أن يحدد بالوزن والقافية، "</w:t>
      </w:r>
      <w:r w:rsidRPr="003659C5">
        <w:rPr>
          <w:rFonts w:ascii="Simplified Arabic" w:hAnsi="Simplified Arabic" w:cs="Simplified Arabic"/>
          <w:sz w:val="32"/>
          <w:szCs w:val="32"/>
          <w:rtl/>
        </w:rPr>
        <w:t>فإيقاع الجملة</w:t>
      </w:r>
      <w:r>
        <w:rPr>
          <w:rFonts w:ascii="Simplified Arabic" w:hAnsi="Simplified Arabic" w:cs="Simplified Arabic"/>
          <w:sz w:val="32"/>
          <w:szCs w:val="32"/>
          <w:rtl/>
        </w:rPr>
        <w:t xml:space="preserve"> وعلائق الأصوات والمعاني والصور</w:t>
      </w:r>
      <w:r w:rsidRPr="003659C5">
        <w:rPr>
          <w:rFonts w:ascii="Simplified Arabic" w:hAnsi="Simplified Arabic" w:cs="Simplified Arabic"/>
          <w:sz w:val="32"/>
          <w:szCs w:val="32"/>
          <w:rtl/>
        </w:rPr>
        <w:t>، وطاقة الكلام الإيحائية والذيول التي تجرها الإيحاءات وراء</w:t>
      </w:r>
      <w:r>
        <w:rPr>
          <w:rFonts w:ascii="Simplified Arabic" w:hAnsi="Simplified Arabic" w:cs="Simplified Arabic"/>
          <w:sz w:val="32"/>
          <w:szCs w:val="32"/>
          <w:rtl/>
        </w:rPr>
        <w:t>ها من الأصداء المتلونة المتعددة</w:t>
      </w:r>
      <w:r w:rsidRPr="003659C5">
        <w:rPr>
          <w:rFonts w:ascii="Simplified Arabic" w:hAnsi="Simplified Arabic" w:cs="Simplified Arabic"/>
          <w:sz w:val="32"/>
          <w:szCs w:val="32"/>
          <w:rtl/>
        </w:rPr>
        <w:t>، هذه كلها موسيقى وهي مستقلة عن الشكل المنظ</w:t>
      </w:r>
      <w:r>
        <w:rPr>
          <w:rFonts w:ascii="Simplified Arabic" w:hAnsi="Simplified Arabic" w:cs="Simplified Arabic"/>
          <w:sz w:val="32"/>
          <w:szCs w:val="32"/>
          <w:rtl/>
        </w:rPr>
        <w:t>وم، وقد توجد فيه وقد توجد دونه</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5"/>
      </w:r>
      <w:r w:rsidRPr="00672678">
        <w:rPr>
          <w:rFonts w:ascii="Simplified Arabic" w:hAnsi="Simplified Arabic" w:cs="Simplified Arabic"/>
          <w:sz w:val="32"/>
          <w:szCs w:val="32"/>
          <w:vertAlign w:val="superscript"/>
          <w:rtl/>
          <w:lang w:bidi="ar-DZ"/>
        </w:rPr>
        <w:t>)</w:t>
      </w:r>
      <w:r w:rsidRPr="003659C5">
        <w:rPr>
          <w:rFonts w:ascii="Simplified Arabic" w:hAnsi="Simplified Arabic" w:cs="Simplified Arabic"/>
          <w:sz w:val="32"/>
          <w:szCs w:val="32"/>
          <w:rtl/>
        </w:rPr>
        <w:t>، فالإيقاع في الق</w:t>
      </w:r>
      <w:r>
        <w:rPr>
          <w:rFonts w:ascii="Simplified Arabic" w:hAnsi="Simplified Arabic" w:cs="Simplified Arabic"/>
          <w:sz w:val="32"/>
          <w:szCs w:val="32"/>
          <w:rtl/>
        </w:rPr>
        <w:t>صيدة الحداثية يشمل جوانب متعددة</w:t>
      </w:r>
      <w:r w:rsidRPr="003659C5">
        <w:rPr>
          <w:rFonts w:ascii="Simplified Arabic" w:hAnsi="Simplified Arabic" w:cs="Simplified Arabic"/>
          <w:sz w:val="32"/>
          <w:szCs w:val="32"/>
          <w:rtl/>
        </w:rPr>
        <w:t>: الجانب ال</w:t>
      </w:r>
      <w:r>
        <w:rPr>
          <w:rFonts w:ascii="Simplified Arabic" w:hAnsi="Simplified Arabic" w:cs="Simplified Arabic"/>
          <w:sz w:val="32"/>
          <w:szCs w:val="32"/>
          <w:rtl/>
        </w:rPr>
        <w:t>صوتي والصرفي والتركيبي والدلالي</w:t>
      </w:r>
      <w:r w:rsidRPr="003659C5">
        <w:rPr>
          <w:rFonts w:ascii="Simplified Arabic" w:hAnsi="Simplified Arabic" w:cs="Simplified Arabic"/>
          <w:sz w:val="32"/>
          <w:szCs w:val="32"/>
          <w:rtl/>
        </w:rPr>
        <w:t>، وينفتح على فضاءات جديد</w:t>
      </w:r>
      <w:r>
        <w:rPr>
          <w:rFonts w:ascii="Simplified Arabic" w:hAnsi="Simplified Arabic" w:cs="Simplified Arabic"/>
          <w:sz w:val="32"/>
          <w:szCs w:val="32"/>
          <w:rtl/>
        </w:rPr>
        <w:t>ة: إيقاع السرد، إيقاع الحوار</w:t>
      </w:r>
      <w:r w:rsidRPr="003659C5">
        <w:rPr>
          <w:rFonts w:ascii="Simplified Arabic" w:hAnsi="Simplified Arabic" w:cs="Simplified Arabic"/>
          <w:sz w:val="32"/>
          <w:szCs w:val="32"/>
          <w:rtl/>
        </w:rPr>
        <w:t xml:space="preserve">، الإيقاع </w:t>
      </w:r>
      <w:r>
        <w:rPr>
          <w:rFonts w:ascii="Simplified Arabic" w:hAnsi="Simplified Arabic" w:cs="Simplified Arabic"/>
          <w:sz w:val="32"/>
          <w:szCs w:val="32"/>
          <w:rtl/>
        </w:rPr>
        <w:t xml:space="preserve">السمعي، الإيقاع البصري... </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6"/>
      </w:r>
      <w:r w:rsidRPr="0067267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w:t>
      </w:r>
    </w:p>
    <w:p w:rsidR="00585F4B" w:rsidRDefault="00585F4B" w:rsidP="00585F4B">
      <w:pPr>
        <w:bidi/>
        <w:ind w:firstLine="567"/>
        <w:jc w:val="both"/>
        <w:rPr>
          <w:rFonts w:ascii="Simplified Arabic" w:hAnsi="Simplified Arabic" w:cs="Simplified Arabic"/>
          <w:sz w:val="32"/>
          <w:szCs w:val="32"/>
          <w:rtl/>
        </w:rPr>
      </w:pPr>
      <w:r w:rsidRPr="003659C5">
        <w:rPr>
          <w:rFonts w:ascii="Simplified Arabic" w:hAnsi="Simplified Arabic" w:cs="Simplified Arabic"/>
          <w:sz w:val="32"/>
          <w:szCs w:val="32"/>
          <w:rtl/>
        </w:rPr>
        <w:t xml:space="preserve"> لقد خرجت القصيدة العربية من عروض الخليل لتحدث إ</w:t>
      </w:r>
      <w:r>
        <w:rPr>
          <w:rFonts w:ascii="Simplified Arabic" w:hAnsi="Simplified Arabic" w:cs="Simplified Arabic"/>
          <w:sz w:val="32"/>
          <w:szCs w:val="32"/>
          <w:rtl/>
        </w:rPr>
        <w:t>يقاعا خاصا أكثر سعة وتنوعا وغنى</w:t>
      </w:r>
      <w:r w:rsidRPr="003659C5">
        <w:rPr>
          <w:rFonts w:ascii="Simplified Arabic" w:hAnsi="Simplified Arabic" w:cs="Simplified Arabic"/>
          <w:sz w:val="32"/>
          <w:szCs w:val="32"/>
          <w:rtl/>
        </w:rPr>
        <w:t xml:space="preserve">، واستطاع شعراء الحداثة المتميزون أن يحدثوا من خلال نماذجهم الشعرية صدمة إيقاعية لا عهد بها </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7"/>
      </w:r>
      <w:r w:rsidRPr="00672678">
        <w:rPr>
          <w:rFonts w:ascii="Simplified Arabic" w:hAnsi="Simplified Arabic" w:cs="Simplified Arabic"/>
          <w:sz w:val="32"/>
          <w:szCs w:val="32"/>
          <w:vertAlign w:val="superscript"/>
          <w:rtl/>
          <w:lang w:bidi="ar-DZ"/>
        </w:rPr>
        <w:t>)</w:t>
      </w:r>
      <w:r w:rsidRPr="003659C5">
        <w:rPr>
          <w:rFonts w:ascii="Simplified Arabic" w:hAnsi="Simplified Arabic" w:cs="Simplified Arabic"/>
          <w:sz w:val="32"/>
          <w:szCs w:val="32"/>
          <w:rtl/>
        </w:rPr>
        <w:t>، إذ وجدوا في التجديد على هذا المستوى قدرة على خلق إمكانات تعبيرية جديدة تضع أمام الشاعر مساحة واسعة من ا</w:t>
      </w:r>
      <w:r>
        <w:rPr>
          <w:rFonts w:ascii="Simplified Arabic" w:hAnsi="Simplified Arabic" w:cs="Simplified Arabic"/>
          <w:sz w:val="32"/>
          <w:szCs w:val="32"/>
          <w:rtl/>
        </w:rPr>
        <w:t xml:space="preserve">لحرية المطلوبة للإبداع </w:t>
      </w:r>
      <w:r>
        <w:rPr>
          <w:rFonts w:ascii="Simplified Arabic" w:hAnsi="Simplified Arabic" w:cs="Simplified Arabic"/>
          <w:sz w:val="32"/>
          <w:szCs w:val="32"/>
          <w:rtl/>
        </w:rPr>
        <w:lastRenderedPageBreak/>
        <w:t>والتعبير</w:t>
      </w:r>
      <w:r w:rsidRPr="003659C5">
        <w:rPr>
          <w:rFonts w:ascii="Simplified Arabic" w:hAnsi="Simplified Arabic" w:cs="Simplified Arabic"/>
          <w:sz w:val="32"/>
          <w:szCs w:val="32"/>
          <w:rtl/>
        </w:rPr>
        <w:t xml:space="preserve">، عكس الصورة الموسيقية التقليدية التي تجبر الشاعر أحيانا أن يضحي بأعمق حدوسه الشعرية في سبيل مواضعات </w:t>
      </w:r>
      <w:r w:rsidRPr="003659C5">
        <w:rPr>
          <w:rFonts w:ascii="Simplified Arabic" w:hAnsi="Simplified Arabic" w:cs="Simplified Arabic" w:hint="cs"/>
          <w:sz w:val="32"/>
          <w:szCs w:val="32"/>
          <w:rtl/>
        </w:rPr>
        <w:t>وزنيه</w:t>
      </w:r>
      <w:r w:rsidRPr="003659C5">
        <w:rPr>
          <w:rFonts w:ascii="Simplified Arabic" w:hAnsi="Simplified Arabic" w:cs="Simplified Arabic"/>
          <w:sz w:val="32"/>
          <w:szCs w:val="32"/>
          <w:rtl/>
        </w:rPr>
        <w:t>، فالش</w:t>
      </w:r>
      <w:r>
        <w:rPr>
          <w:rFonts w:ascii="Simplified Arabic" w:hAnsi="Simplified Arabic" w:cs="Simplified Arabic"/>
          <w:sz w:val="32"/>
          <w:szCs w:val="32"/>
          <w:rtl/>
        </w:rPr>
        <w:t>كل القديم لم يعد ملائما لهم</w:t>
      </w:r>
      <w:r w:rsidRPr="003659C5">
        <w:rPr>
          <w:rFonts w:ascii="Simplified Arabic" w:hAnsi="Simplified Arabic" w:cs="Simplified Arabic"/>
          <w:sz w:val="32"/>
          <w:szCs w:val="32"/>
          <w:rtl/>
        </w:rPr>
        <w:t>، لأن العقلية العربية القد</w:t>
      </w:r>
      <w:r>
        <w:rPr>
          <w:rFonts w:ascii="Simplified Arabic" w:hAnsi="Simplified Arabic" w:cs="Simplified Arabic"/>
          <w:sz w:val="32"/>
          <w:szCs w:val="32"/>
          <w:rtl/>
        </w:rPr>
        <w:t>يمة كانت تبحث عن التناسق الشكلي</w:t>
      </w:r>
      <w:r w:rsidRPr="003659C5">
        <w:rPr>
          <w:rFonts w:ascii="Simplified Arabic" w:hAnsi="Simplified Arabic" w:cs="Simplified Arabic"/>
          <w:sz w:val="32"/>
          <w:szCs w:val="32"/>
          <w:rtl/>
        </w:rPr>
        <w:t>، أما العقلية الحداثية فهي عقلية رؤيو</w:t>
      </w:r>
      <w:r>
        <w:rPr>
          <w:rFonts w:ascii="Simplified Arabic" w:hAnsi="Simplified Arabic" w:cs="Simplified Arabic"/>
          <w:sz w:val="32"/>
          <w:szCs w:val="32"/>
          <w:rtl/>
        </w:rPr>
        <w:t>ية تبحث عن الحرية وترفض التقييد.</w:t>
      </w:r>
    </w:p>
    <w:p w:rsidR="00585F4B" w:rsidRDefault="00585F4B" w:rsidP="00585F4B">
      <w:pPr>
        <w:bidi/>
        <w:ind w:firstLine="567"/>
        <w:jc w:val="both"/>
        <w:rPr>
          <w:rFonts w:ascii="Simplified Arabic" w:hAnsi="Simplified Arabic" w:cs="Simplified Arabic"/>
          <w:sz w:val="32"/>
          <w:szCs w:val="32"/>
          <w:vertAlign w:val="superscript"/>
          <w:rtl/>
          <w:lang w:bidi="ar-DZ"/>
        </w:rPr>
      </w:pPr>
      <w:r w:rsidRPr="003659C5">
        <w:rPr>
          <w:rFonts w:ascii="Simplified Arabic" w:hAnsi="Simplified Arabic" w:cs="Simplified Arabic"/>
          <w:sz w:val="32"/>
          <w:szCs w:val="32"/>
          <w:rtl/>
        </w:rPr>
        <w:t xml:space="preserve"> </w:t>
      </w:r>
      <w:r w:rsidRPr="003659C5">
        <w:rPr>
          <w:rFonts w:ascii="Simplified Arabic" w:hAnsi="Simplified Arabic" w:cs="Simplified Arabic" w:hint="cs"/>
          <w:sz w:val="32"/>
          <w:szCs w:val="32"/>
          <w:rtl/>
        </w:rPr>
        <w:t>وأدو نيس</w:t>
      </w:r>
      <w:r w:rsidRPr="003659C5">
        <w:rPr>
          <w:rFonts w:ascii="Simplified Arabic" w:hAnsi="Simplified Arabic" w:cs="Simplified Arabic"/>
          <w:sz w:val="32"/>
          <w:szCs w:val="32"/>
          <w:rtl/>
        </w:rPr>
        <w:t xml:space="preserve"> هو واحد من أبرز المن</w:t>
      </w:r>
      <w:r>
        <w:rPr>
          <w:rFonts w:ascii="Simplified Arabic" w:hAnsi="Simplified Arabic" w:cs="Simplified Arabic"/>
          <w:sz w:val="32"/>
          <w:szCs w:val="32"/>
          <w:rtl/>
        </w:rPr>
        <w:t>ادين بالتحديث على مستوى الإيقاع</w:t>
      </w:r>
      <w:r w:rsidRPr="003659C5">
        <w:rPr>
          <w:rFonts w:ascii="Simplified Arabic" w:hAnsi="Simplified Arabic" w:cs="Simplified Arabic"/>
          <w:sz w:val="32"/>
          <w:szCs w:val="32"/>
          <w:rtl/>
        </w:rPr>
        <w:t xml:space="preserve">، وقد انتقل من الشعر العمودي في قصيدة قالت الأرض إلى شعر التفعيلة في ديوان قصائد </w:t>
      </w:r>
      <w:r>
        <w:rPr>
          <w:rFonts w:ascii="Simplified Arabic" w:hAnsi="Simplified Arabic" w:cs="Simplified Arabic"/>
          <w:sz w:val="32"/>
          <w:szCs w:val="32"/>
          <w:rtl/>
        </w:rPr>
        <w:t>أولى ثم قصيدة النثر مع مجلة شعر</w:t>
      </w:r>
      <w:r w:rsidRPr="003659C5">
        <w:rPr>
          <w:rFonts w:ascii="Simplified Arabic" w:hAnsi="Simplified Arabic" w:cs="Simplified Arabic"/>
          <w:sz w:val="32"/>
          <w:szCs w:val="32"/>
          <w:rtl/>
        </w:rPr>
        <w:t>، وهو يعتبر هذا ا</w:t>
      </w:r>
      <w:r>
        <w:rPr>
          <w:rFonts w:ascii="Simplified Arabic" w:hAnsi="Simplified Arabic" w:cs="Simplified Arabic"/>
          <w:sz w:val="32"/>
          <w:szCs w:val="32"/>
          <w:rtl/>
        </w:rPr>
        <w:t>لانتقال انفتاحا على العالم وعل</w:t>
      </w:r>
      <w:r>
        <w:rPr>
          <w:rFonts w:ascii="Simplified Arabic" w:hAnsi="Simplified Arabic" w:cs="Simplified Arabic" w:hint="cs"/>
          <w:sz w:val="32"/>
          <w:szCs w:val="32"/>
          <w:rtl/>
        </w:rPr>
        <w:t xml:space="preserve">ى </w:t>
      </w:r>
      <w:r>
        <w:rPr>
          <w:rFonts w:ascii="Simplified Arabic" w:hAnsi="Simplified Arabic" w:cs="Simplified Arabic"/>
          <w:sz w:val="32"/>
          <w:szCs w:val="32"/>
          <w:rtl/>
        </w:rPr>
        <w:t>جميع أشكال التعبير اللغوي</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8"/>
      </w:r>
      <w:r w:rsidRPr="00672678">
        <w:rPr>
          <w:rFonts w:ascii="Simplified Arabic" w:hAnsi="Simplified Arabic" w:cs="Simplified Arabic"/>
          <w:sz w:val="32"/>
          <w:szCs w:val="32"/>
          <w:vertAlign w:val="superscript"/>
          <w:rtl/>
          <w:lang w:bidi="ar-DZ"/>
        </w:rPr>
        <w:t>)</w:t>
      </w:r>
      <w:r w:rsidRPr="008B16DF">
        <w:rPr>
          <w:rFonts w:ascii="Simplified Arabic" w:hAnsi="Simplified Arabic" w:cs="Simplified Arabic"/>
          <w:sz w:val="32"/>
          <w:szCs w:val="32"/>
          <w:rtl/>
        </w:rPr>
        <w:t xml:space="preserve">، ويرفض اعتبار الوزن الأساس الذي يقوم </w:t>
      </w:r>
      <w:r>
        <w:rPr>
          <w:rFonts w:ascii="Simplified Arabic" w:hAnsi="Simplified Arabic" w:cs="Simplified Arabic"/>
          <w:sz w:val="32"/>
          <w:szCs w:val="32"/>
          <w:rtl/>
        </w:rPr>
        <w:t>عليه الشعر، بل "إنه ليس عنصرا شعريا</w:t>
      </w:r>
      <w:r>
        <w:rPr>
          <w:rFonts w:ascii="Simplified Arabic" w:hAnsi="Simplified Arabic" w:cs="Simplified Arabic" w:hint="cs"/>
          <w:sz w:val="32"/>
          <w:szCs w:val="32"/>
          <w:rtl/>
        </w:rPr>
        <w:t>"</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9"/>
      </w:r>
      <w:r w:rsidRPr="0067267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vertAlign w:val="superscript"/>
          <w:rtl/>
          <w:lang w:bidi="ar-DZ"/>
        </w:rPr>
        <w:t>.</w:t>
      </w:r>
    </w:p>
    <w:p w:rsidR="00585F4B" w:rsidRDefault="00585F4B" w:rsidP="00585F4B">
      <w:pPr>
        <w:bidi/>
        <w:ind w:firstLine="567"/>
        <w:jc w:val="both"/>
        <w:rPr>
          <w:rFonts w:ascii="Simplified Arabic" w:hAnsi="Simplified Arabic" w:cs="Simplified Arabic"/>
          <w:sz w:val="32"/>
          <w:szCs w:val="32"/>
          <w:rtl/>
        </w:rPr>
      </w:pPr>
      <w:r w:rsidRPr="008B16DF">
        <w:rPr>
          <w:rFonts w:ascii="Simplified Arabic" w:hAnsi="Simplified Arabic" w:cs="Simplified Arabic"/>
          <w:sz w:val="32"/>
          <w:szCs w:val="32"/>
          <w:rtl/>
        </w:rPr>
        <w:t xml:space="preserve"> الإيقاع وحده غير كاف </w:t>
      </w:r>
      <w:r>
        <w:rPr>
          <w:rFonts w:ascii="Simplified Arabic" w:hAnsi="Simplified Arabic" w:cs="Simplified Arabic"/>
          <w:sz w:val="32"/>
          <w:szCs w:val="32"/>
          <w:rtl/>
        </w:rPr>
        <w:t>لتحقيق شعرية النص، يقول: "</w:t>
      </w:r>
      <w:r w:rsidRPr="008B16DF">
        <w:rPr>
          <w:rFonts w:ascii="Simplified Arabic" w:hAnsi="Simplified Arabic" w:cs="Simplified Arabic"/>
          <w:sz w:val="32"/>
          <w:szCs w:val="32"/>
          <w:rtl/>
        </w:rPr>
        <w:t>ل</w:t>
      </w:r>
      <w:r>
        <w:rPr>
          <w:rFonts w:ascii="Simplified Arabic" w:hAnsi="Simplified Arabic" w:cs="Simplified Arabic"/>
          <w:sz w:val="32"/>
          <w:szCs w:val="32"/>
          <w:rtl/>
        </w:rPr>
        <w:t>ابد من توفر شيء آخر أسميه البعد</w:t>
      </w:r>
      <w:r w:rsidRPr="008B16DF">
        <w:rPr>
          <w:rFonts w:ascii="Simplified Arabic" w:hAnsi="Simplified Arabic" w:cs="Simplified Arabic"/>
          <w:sz w:val="32"/>
          <w:szCs w:val="32"/>
          <w:rtl/>
        </w:rPr>
        <w:t>، أي الرؤيا التي تنقل إلينا جسد القصيد</w:t>
      </w:r>
      <w:r>
        <w:rPr>
          <w:rFonts w:ascii="Simplified Arabic" w:hAnsi="Simplified Arabic" w:cs="Simplified Arabic"/>
          <w:sz w:val="32"/>
          <w:szCs w:val="32"/>
          <w:rtl/>
        </w:rPr>
        <w:t>ة أو مادتها أو شكلها الإيقاعي</w:t>
      </w:r>
      <w:r>
        <w:rPr>
          <w:rFonts w:ascii="Simplified Arabic" w:hAnsi="Simplified Arabic" w:cs="Simplified Arabic" w:hint="cs"/>
          <w:sz w:val="32"/>
          <w:szCs w:val="32"/>
          <w:rtl/>
        </w:rPr>
        <w:t>"</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10"/>
      </w:r>
      <w:r w:rsidRPr="00672678">
        <w:rPr>
          <w:rFonts w:ascii="Simplified Arabic" w:hAnsi="Simplified Arabic" w:cs="Simplified Arabic"/>
          <w:sz w:val="32"/>
          <w:szCs w:val="32"/>
          <w:vertAlign w:val="superscript"/>
          <w:rtl/>
          <w:lang w:bidi="ar-DZ"/>
        </w:rPr>
        <w:t>)</w:t>
      </w:r>
      <w:r w:rsidRPr="008B16DF">
        <w:rPr>
          <w:rFonts w:ascii="Simplified Arabic" w:hAnsi="Simplified Arabic" w:cs="Simplified Arabic"/>
          <w:sz w:val="32"/>
          <w:szCs w:val="32"/>
          <w:rtl/>
        </w:rPr>
        <w:t>، فالقصيدة الحديثة تقوم أساسا على اعتبارها رؤيا ، وهي</w:t>
      </w:r>
    </w:p>
    <w:p w:rsidR="00585F4B" w:rsidRDefault="00585F4B" w:rsidP="00585F4B">
      <w:pPr>
        <w:bidi/>
        <w:ind w:firstLine="567"/>
        <w:jc w:val="both"/>
        <w:rPr>
          <w:rFonts w:ascii="Simplified Arabic" w:hAnsi="Simplified Arabic" w:cs="Simplified Arabic"/>
          <w:sz w:val="32"/>
          <w:szCs w:val="32"/>
          <w:rtl/>
        </w:rPr>
      </w:pPr>
      <w:r w:rsidRPr="008B16DF">
        <w:rPr>
          <w:rFonts w:ascii="Simplified Arabic" w:hAnsi="Simplified Arabic" w:cs="Simplified Arabic"/>
          <w:sz w:val="32"/>
          <w:szCs w:val="32"/>
          <w:rtl/>
        </w:rPr>
        <w:t xml:space="preserve"> منفتحة لا حدود لها ، لذلك يجب أن يكون الإيقاع كذلك </w:t>
      </w:r>
      <w:r>
        <w:rPr>
          <w:rFonts w:ascii="Simplified Arabic" w:hAnsi="Simplified Arabic" w:cs="Simplified Arabic"/>
          <w:sz w:val="32"/>
          <w:szCs w:val="32"/>
          <w:rtl/>
        </w:rPr>
        <w:t>حركة غير محدودة حياة لا تنتهي</w:t>
      </w:r>
      <w:r>
        <w:rPr>
          <w:rFonts w:ascii="Simplified Arabic" w:hAnsi="Simplified Arabic" w:cs="Simplified Arabic" w:hint="cs"/>
          <w:sz w:val="32"/>
          <w:szCs w:val="32"/>
          <w:rtl/>
        </w:rPr>
        <w:t>"</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11"/>
      </w:r>
      <w:r w:rsidRPr="00672678">
        <w:rPr>
          <w:rFonts w:ascii="Simplified Arabic" w:hAnsi="Simplified Arabic" w:cs="Simplified Arabic"/>
          <w:sz w:val="32"/>
          <w:szCs w:val="32"/>
          <w:vertAlign w:val="superscript"/>
          <w:rtl/>
          <w:lang w:bidi="ar-DZ"/>
        </w:rPr>
        <w:t>)</w:t>
      </w:r>
      <w:r w:rsidRPr="008B16DF">
        <w:rPr>
          <w:rFonts w:ascii="Simplified Arabic" w:hAnsi="Simplified Arabic" w:cs="Simplified Arabic"/>
          <w:sz w:val="32"/>
          <w:szCs w:val="32"/>
          <w:rtl/>
        </w:rPr>
        <w:t>، ومن هنا فقد تع</w:t>
      </w:r>
      <w:r>
        <w:rPr>
          <w:rFonts w:ascii="Simplified Arabic" w:hAnsi="Simplified Arabic" w:cs="Simplified Arabic"/>
          <w:sz w:val="32"/>
          <w:szCs w:val="32"/>
          <w:rtl/>
        </w:rPr>
        <w:t>ددت ظواهر الإيقاع في شعر</w:t>
      </w:r>
      <w:r>
        <w:rPr>
          <w:rFonts w:ascii="Simplified Arabic" w:hAnsi="Simplified Arabic" w:cs="Simplified Arabic" w:hint="cs"/>
          <w:sz w:val="32"/>
          <w:szCs w:val="32"/>
          <w:rtl/>
        </w:rPr>
        <w:t xml:space="preserve"> المجددين ومن بينهم</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أدو نيس</w:t>
      </w:r>
      <w:r>
        <w:rPr>
          <w:rFonts w:ascii="Simplified Arabic" w:hAnsi="Simplified Arabic" w:cs="Simplified Arabic"/>
          <w:sz w:val="32"/>
          <w:szCs w:val="32"/>
          <w:rtl/>
        </w:rPr>
        <w:t>، ونذكر منها</w:t>
      </w:r>
      <w:r w:rsidRPr="008B16DF">
        <w:rPr>
          <w:rFonts w:ascii="Simplified Arabic" w:hAnsi="Simplified Arabic" w:cs="Simplified Arabic"/>
          <w:sz w:val="32"/>
          <w:szCs w:val="32"/>
          <w:rtl/>
        </w:rPr>
        <w:t>:</w:t>
      </w:r>
    </w:p>
    <w:p w:rsidR="00585F4B" w:rsidRPr="008B16DF" w:rsidRDefault="00585F4B" w:rsidP="00585F4B">
      <w:pPr>
        <w:bidi/>
        <w:ind w:firstLine="567"/>
        <w:jc w:val="both"/>
        <w:rPr>
          <w:rFonts w:ascii="Simplified Arabic" w:hAnsi="Simplified Arabic" w:cs="Simplified Arabic"/>
          <w:b/>
          <w:bCs/>
          <w:sz w:val="32"/>
          <w:szCs w:val="32"/>
          <w:rtl/>
        </w:rPr>
      </w:pPr>
      <w:r w:rsidRPr="008B16DF">
        <w:rPr>
          <w:rFonts w:ascii="Simplified Arabic" w:hAnsi="Simplified Arabic" w:cs="Simplified Arabic"/>
          <w:b/>
          <w:bCs/>
          <w:sz w:val="32"/>
          <w:szCs w:val="32"/>
          <w:rtl/>
        </w:rPr>
        <w:t xml:space="preserve"> </w:t>
      </w:r>
      <w:r w:rsidRPr="008B16DF">
        <w:rPr>
          <w:rFonts w:ascii="Simplified Arabic" w:hAnsi="Simplified Arabic" w:cs="Simplified Arabic"/>
          <w:b/>
          <w:bCs/>
          <w:sz w:val="32"/>
          <w:szCs w:val="32"/>
        </w:rPr>
        <w:t xml:space="preserve">1 - </w:t>
      </w:r>
      <w:r>
        <w:rPr>
          <w:rFonts w:ascii="Simplified Arabic" w:hAnsi="Simplified Arabic" w:cs="Simplified Arabic" w:hint="cs"/>
          <w:b/>
          <w:bCs/>
          <w:sz w:val="32"/>
          <w:szCs w:val="32"/>
          <w:rtl/>
        </w:rPr>
        <w:t xml:space="preserve">- </w:t>
      </w:r>
      <w:r w:rsidRPr="008B16DF">
        <w:rPr>
          <w:rFonts w:ascii="Simplified Arabic" w:hAnsi="Simplified Arabic" w:cs="Simplified Arabic"/>
          <w:b/>
          <w:bCs/>
          <w:sz w:val="32"/>
          <w:szCs w:val="32"/>
          <w:rtl/>
        </w:rPr>
        <w:t>التكرار</w:t>
      </w:r>
      <w:r w:rsidRPr="008B16DF">
        <w:rPr>
          <w:rFonts w:ascii="Simplified Arabic" w:hAnsi="Simplified Arabic" w:cs="Simplified Arabic" w:hint="cs"/>
          <w:b/>
          <w:bCs/>
          <w:sz w:val="32"/>
          <w:szCs w:val="32"/>
          <w:rtl/>
        </w:rPr>
        <w:t>:</w:t>
      </w:r>
    </w:p>
    <w:p w:rsidR="00585F4B"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hint="cs"/>
          <w:sz w:val="32"/>
          <w:szCs w:val="32"/>
          <w:rtl/>
        </w:rPr>
        <w:t>ي</w:t>
      </w:r>
      <w:r w:rsidRPr="008B16DF">
        <w:rPr>
          <w:rFonts w:ascii="Simplified Arabic" w:hAnsi="Simplified Arabic" w:cs="Simplified Arabic"/>
          <w:sz w:val="32"/>
          <w:szCs w:val="32"/>
          <w:rtl/>
        </w:rPr>
        <w:t>عد التكرار عنصرا مهما في تشكيل بنية النص فهو إلحاح ع</w:t>
      </w:r>
      <w:r>
        <w:rPr>
          <w:rFonts w:ascii="Simplified Arabic" w:hAnsi="Simplified Arabic" w:cs="Simplified Arabic"/>
          <w:sz w:val="32"/>
          <w:szCs w:val="32"/>
          <w:rtl/>
        </w:rPr>
        <w:t>لى ج</w:t>
      </w:r>
      <w:r>
        <w:rPr>
          <w:rFonts w:ascii="Simplified Arabic" w:hAnsi="Simplified Arabic" w:cs="Simplified Arabic" w:hint="cs"/>
          <w:sz w:val="32"/>
          <w:szCs w:val="32"/>
          <w:rtl/>
        </w:rPr>
        <w:t>ه</w:t>
      </w:r>
      <w:r>
        <w:rPr>
          <w:rFonts w:ascii="Simplified Arabic" w:hAnsi="Simplified Arabic" w:cs="Simplified Arabic"/>
          <w:sz w:val="32"/>
          <w:szCs w:val="32"/>
          <w:rtl/>
        </w:rPr>
        <w:t>ة هامة في العبارة</w:t>
      </w:r>
      <w:r w:rsidRPr="008B16DF">
        <w:rPr>
          <w:rFonts w:ascii="Simplified Arabic" w:hAnsi="Simplified Arabic" w:cs="Simplified Arabic"/>
          <w:sz w:val="32"/>
          <w:szCs w:val="32"/>
          <w:rtl/>
        </w:rPr>
        <w:t>، يعنى بها</w:t>
      </w:r>
      <w:r>
        <w:rPr>
          <w:rFonts w:ascii="Simplified Arabic" w:hAnsi="Simplified Arabic" w:cs="Simplified Arabic"/>
          <w:sz w:val="32"/>
          <w:szCs w:val="32"/>
          <w:rtl/>
        </w:rPr>
        <w:t xml:space="preserve"> الشاعر أكثر من عنايته بسواها</w:t>
      </w:r>
      <w:r>
        <w:rPr>
          <w:rFonts w:ascii="Simplified Arabic" w:hAnsi="Simplified Arabic" w:cs="Simplified Arabic" w:hint="cs"/>
          <w:sz w:val="32"/>
          <w:szCs w:val="32"/>
          <w:rtl/>
        </w:rPr>
        <w:t>"</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12"/>
      </w:r>
      <w:r w:rsidRPr="00672678">
        <w:rPr>
          <w:rFonts w:ascii="Simplified Arabic" w:hAnsi="Simplified Arabic" w:cs="Simplified Arabic"/>
          <w:sz w:val="32"/>
          <w:szCs w:val="32"/>
          <w:vertAlign w:val="superscript"/>
          <w:rtl/>
          <w:lang w:bidi="ar-DZ"/>
        </w:rPr>
        <w:t>)</w:t>
      </w:r>
      <w:r w:rsidRPr="008B16DF">
        <w:rPr>
          <w:rFonts w:ascii="Simplified Arabic" w:hAnsi="Simplified Arabic" w:cs="Simplified Arabic"/>
          <w:sz w:val="32"/>
          <w:szCs w:val="32"/>
          <w:rtl/>
        </w:rPr>
        <w:t xml:space="preserve"> ، وهو </w:t>
      </w:r>
      <w:r>
        <w:rPr>
          <w:rFonts w:ascii="Simplified Arabic" w:hAnsi="Simplified Arabic" w:cs="Simplified Arabic"/>
          <w:sz w:val="32"/>
          <w:szCs w:val="32"/>
          <w:rtl/>
        </w:rPr>
        <w:t xml:space="preserve">رابطة قوية بين الإيقاع </w:t>
      </w:r>
      <w:r>
        <w:rPr>
          <w:rFonts w:ascii="Simplified Arabic" w:hAnsi="Simplified Arabic" w:cs="Simplified Arabic"/>
          <w:sz w:val="32"/>
          <w:szCs w:val="32"/>
          <w:rtl/>
        </w:rPr>
        <w:lastRenderedPageBreak/>
        <w:t>والدلالة</w:t>
      </w:r>
      <w:r w:rsidRPr="008B16DF">
        <w:rPr>
          <w:rFonts w:ascii="Simplified Arabic" w:hAnsi="Simplified Arabic" w:cs="Simplified Arabic"/>
          <w:sz w:val="32"/>
          <w:szCs w:val="32"/>
          <w:rtl/>
        </w:rPr>
        <w:t>، إذ يضطلع بدور مهم في</w:t>
      </w:r>
      <w:r>
        <w:rPr>
          <w:rFonts w:ascii="Simplified Arabic" w:hAnsi="Simplified Arabic" w:cs="Simplified Arabic"/>
          <w:sz w:val="32"/>
          <w:szCs w:val="32"/>
          <w:rtl/>
        </w:rPr>
        <w:t xml:space="preserve"> التماسك بين الجمل المكونة للنص</w:t>
      </w:r>
      <w:r w:rsidRPr="008B16DF">
        <w:rPr>
          <w:rFonts w:ascii="Simplified Arabic" w:hAnsi="Simplified Arabic" w:cs="Simplified Arabic"/>
          <w:sz w:val="32"/>
          <w:szCs w:val="32"/>
          <w:rtl/>
        </w:rPr>
        <w:t>، كما أن تكرار وحدة لغوية يسهم في لفت انتباه الملقي إلى الرؤي</w:t>
      </w:r>
      <w:r>
        <w:rPr>
          <w:rFonts w:ascii="Simplified Arabic" w:hAnsi="Simplified Arabic" w:cs="Simplified Arabic"/>
          <w:sz w:val="32"/>
          <w:szCs w:val="32"/>
          <w:rtl/>
        </w:rPr>
        <w:t>ة التي يصدر عنها النص الشعرية</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13"/>
      </w:r>
      <w:r w:rsidRPr="00672678">
        <w:rPr>
          <w:rFonts w:ascii="Simplified Arabic" w:hAnsi="Simplified Arabic" w:cs="Simplified Arabic"/>
          <w:sz w:val="32"/>
          <w:szCs w:val="32"/>
          <w:vertAlign w:val="superscript"/>
          <w:rtl/>
          <w:lang w:bidi="ar-DZ"/>
        </w:rPr>
        <w:t>)</w:t>
      </w:r>
      <w:r w:rsidRPr="008B16DF">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فالتكرار من بين الأساليب البلاغية التي شغلت حيزا واسعا في الدراسات البلاغية والنقدية، من بينها دراسة نازك الملائكة في كتابها " قضايا الشعر المعاصر". </w:t>
      </w:r>
    </w:p>
    <w:p w:rsidR="00585F4B"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اتجه الشعراء إلى ظاهرة التكرار التي وجدوا فيها غاياتهم،من بينهم صلاح عبد الصبور يقول في قصيدته" شنق زهران"</w:t>
      </w:r>
    </w:p>
    <w:p w:rsidR="00585F4B"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قريتي من يومها لم تأدمْ إلا الدموعْ</w:t>
      </w:r>
    </w:p>
    <w:p w:rsidR="00585F4B"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قريتي من يومها تأوي إلى الركن الصديعْ</w:t>
      </w:r>
    </w:p>
    <w:p w:rsidR="00585F4B"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قريتي من يومها تخشى الحياةْ1</w:t>
      </w:r>
    </w:p>
    <w:p w:rsidR="00585F4B"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كرر الشاعر لفظة </w:t>
      </w:r>
      <w:r w:rsidRPr="00CA7834">
        <w:rPr>
          <w:rFonts w:ascii="Simplified Arabic" w:hAnsi="Simplified Arabic" w:cs="Simplified Arabic" w:hint="cs"/>
          <w:b/>
          <w:bCs/>
          <w:sz w:val="32"/>
          <w:szCs w:val="32"/>
          <w:rtl/>
        </w:rPr>
        <w:t>قريتي</w:t>
      </w:r>
      <w:r>
        <w:rPr>
          <w:rFonts w:ascii="Simplified Arabic" w:hAnsi="Simplified Arabic" w:cs="Simplified Arabic" w:hint="cs"/>
          <w:sz w:val="32"/>
          <w:szCs w:val="32"/>
          <w:rtl/>
        </w:rPr>
        <w:t xml:space="preserve"> ثلاث مرات تأكيدا منه على الصلة الحميمة التي تربطه بالمكان.</w:t>
      </w:r>
    </w:p>
    <w:p w:rsidR="00585F4B" w:rsidRDefault="00585F4B" w:rsidP="00585F4B">
      <w:pPr>
        <w:bidi/>
        <w:ind w:firstLine="567"/>
        <w:jc w:val="both"/>
        <w:rPr>
          <w:rFonts w:ascii="Simplified Arabic" w:hAnsi="Simplified Arabic" w:cs="Simplified Arabic"/>
          <w:sz w:val="32"/>
          <w:szCs w:val="32"/>
          <w:rtl/>
        </w:rPr>
      </w:pPr>
      <w:r w:rsidRPr="008B16DF">
        <w:rPr>
          <w:rFonts w:ascii="Simplified Arabic" w:hAnsi="Simplified Arabic" w:cs="Simplified Arabic"/>
          <w:sz w:val="32"/>
          <w:szCs w:val="32"/>
          <w:rtl/>
        </w:rPr>
        <w:t xml:space="preserve">ويتحقق </w:t>
      </w:r>
      <w:r>
        <w:rPr>
          <w:rFonts w:ascii="Simplified Arabic" w:hAnsi="Simplified Arabic" w:cs="Simplified Arabic"/>
          <w:sz w:val="32"/>
          <w:szCs w:val="32"/>
          <w:rtl/>
        </w:rPr>
        <w:t>التكرار في عدة مستويات لغوية بد</w:t>
      </w:r>
      <w:r>
        <w:rPr>
          <w:rFonts w:ascii="Simplified Arabic" w:hAnsi="Simplified Arabic" w:cs="Simplified Arabic" w:hint="cs"/>
          <w:sz w:val="32"/>
          <w:szCs w:val="32"/>
          <w:rtl/>
        </w:rPr>
        <w:t>ءً</w:t>
      </w:r>
      <w:r>
        <w:rPr>
          <w:rFonts w:ascii="Simplified Arabic" w:hAnsi="Simplified Arabic" w:cs="Simplified Arabic"/>
          <w:sz w:val="32"/>
          <w:szCs w:val="32"/>
          <w:rtl/>
        </w:rPr>
        <w:t xml:space="preserve">ا بالمستوى الصوتي إذ </w:t>
      </w:r>
      <w:r>
        <w:rPr>
          <w:rFonts w:ascii="Simplified Arabic" w:hAnsi="Simplified Arabic" w:cs="Simplified Arabic" w:hint="cs"/>
          <w:sz w:val="32"/>
          <w:szCs w:val="32"/>
          <w:rtl/>
        </w:rPr>
        <w:t>ي</w:t>
      </w:r>
      <w:r w:rsidRPr="008B16DF">
        <w:rPr>
          <w:rFonts w:ascii="Simplified Arabic" w:hAnsi="Simplified Arabic" w:cs="Simplified Arabic"/>
          <w:sz w:val="32"/>
          <w:szCs w:val="32"/>
          <w:rtl/>
        </w:rPr>
        <w:t xml:space="preserve">همن صوت في قصيدة أو مقطع </w:t>
      </w:r>
      <w:r>
        <w:rPr>
          <w:rFonts w:ascii="Simplified Arabic" w:hAnsi="Simplified Arabic" w:cs="Simplified Arabic"/>
          <w:sz w:val="32"/>
          <w:szCs w:val="32"/>
          <w:rtl/>
        </w:rPr>
        <w:t>أكثر من غيره يقول</w:t>
      </w:r>
      <w:r>
        <w:rPr>
          <w:rFonts w:ascii="Simplified Arabic" w:hAnsi="Simplified Arabic" w:cs="Simplified Arabic" w:hint="cs"/>
          <w:sz w:val="32"/>
          <w:szCs w:val="32"/>
          <w:rtl/>
        </w:rPr>
        <w:t xml:space="preserve"> أدونيس</w:t>
      </w:r>
      <w:r>
        <w:rPr>
          <w:rFonts w:ascii="Simplified Arabic" w:hAnsi="Simplified Arabic" w:cs="Simplified Arabic"/>
          <w:sz w:val="32"/>
          <w:szCs w:val="32"/>
          <w:rtl/>
        </w:rPr>
        <w:t xml:space="preserve">: </w:t>
      </w:r>
    </w:p>
    <w:p w:rsidR="00585F4B" w:rsidRDefault="00585F4B" w:rsidP="00585F4B">
      <w:pPr>
        <w:bidi/>
        <w:ind w:firstLine="567"/>
        <w:jc w:val="both"/>
        <w:rPr>
          <w:rFonts w:ascii="Simplified Arabic" w:hAnsi="Simplified Arabic" w:cs="Simplified Arabic"/>
          <w:sz w:val="32"/>
          <w:szCs w:val="32"/>
          <w:rtl/>
        </w:rPr>
      </w:pPr>
      <w:r w:rsidRPr="008B16DF">
        <w:rPr>
          <w:rFonts w:ascii="Simplified Arabic" w:hAnsi="Simplified Arabic" w:cs="Simplified Arabic"/>
          <w:sz w:val="32"/>
          <w:szCs w:val="32"/>
          <w:rtl/>
        </w:rPr>
        <w:t xml:space="preserve"> ك</w:t>
      </w:r>
      <w:r>
        <w:rPr>
          <w:rFonts w:ascii="Simplified Arabic" w:hAnsi="Simplified Arabic" w:cs="Simplified Arabic" w:hint="cs"/>
          <w:sz w:val="32"/>
          <w:szCs w:val="32"/>
          <w:rtl/>
        </w:rPr>
        <w:t>ُ</w:t>
      </w:r>
      <w:r w:rsidRPr="008B16DF">
        <w:rPr>
          <w:rFonts w:ascii="Simplified Arabic" w:hAnsi="Simplified Arabic" w:cs="Simplified Arabic"/>
          <w:sz w:val="32"/>
          <w:szCs w:val="32"/>
          <w:rtl/>
        </w:rPr>
        <w:t>ل</w:t>
      </w:r>
      <w:r>
        <w:rPr>
          <w:rFonts w:ascii="Simplified Arabic" w:hAnsi="Simplified Arabic" w:cs="Simplified Arabic" w:hint="cs"/>
          <w:sz w:val="32"/>
          <w:szCs w:val="32"/>
          <w:rtl/>
        </w:rPr>
        <w:t>ُّ</w:t>
      </w:r>
      <w:r w:rsidRPr="008B16DF">
        <w:rPr>
          <w:rFonts w:ascii="Simplified Arabic" w:hAnsi="Simplified Arabic" w:cs="Simplified Arabic"/>
          <w:sz w:val="32"/>
          <w:szCs w:val="32"/>
          <w:rtl/>
        </w:rPr>
        <w:t xml:space="preserve"> غ</w:t>
      </w:r>
      <w:r>
        <w:rPr>
          <w:rFonts w:ascii="Simplified Arabic" w:hAnsi="Simplified Arabic" w:cs="Simplified Arabic" w:hint="cs"/>
          <w:sz w:val="32"/>
          <w:szCs w:val="32"/>
          <w:rtl/>
        </w:rPr>
        <w:t>ُ</w:t>
      </w:r>
      <w:r w:rsidRPr="008B16DF">
        <w:rPr>
          <w:rFonts w:ascii="Simplified Arabic" w:hAnsi="Simplified Arabic" w:cs="Simplified Arabic"/>
          <w:sz w:val="32"/>
          <w:szCs w:val="32"/>
          <w:rtl/>
        </w:rPr>
        <w:t>صن</w:t>
      </w:r>
      <w:r>
        <w:rPr>
          <w:rFonts w:ascii="Simplified Arabic" w:hAnsi="Simplified Arabic" w:cs="Simplified Arabic" w:hint="cs"/>
          <w:sz w:val="32"/>
          <w:szCs w:val="32"/>
          <w:rtl/>
        </w:rPr>
        <w:t>ٍ</w:t>
      </w:r>
      <w:r w:rsidRPr="008B16DF">
        <w:rPr>
          <w:rFonts w:ascii="Simplified Arabic" w:hAnsi="Simplified Arabic" w:cs="Simplified Arabic"/>
          <w:sz w:val="32"/>
          <w:szCs w:val="32"/>
          <w:rtl/>
        </w:rPr>
        <w:t xml:space="preserve"> ج</w:t>
      </w:r>
      <w:r>
        <w:rPr>
          <w:rFonts w:ascii="Simplified Arabic" w:hAnsi="Simplified Arabic" w:cs="Simplified Arabic" w:hint="cs"/>
          <w:sz w:val="32"/>
          <w:szCs w:val="32"/>
          <w:rtl/>
        </w:rPr>
        <w:t>َ</w:t>
      </w:r>
      <w:r w:rsidRPr="008B16DF">
        <w:rPr>
          <w:rFonts w:ascii="Simplified Arabic" w:hAnsi="Simplified Arabic" w:cs="Simplified Arabic"/>
          <w:sz w:val="32"/>
          <w:szCs w:val="32"/>
          <w:rtl/>
        </w:rPr>
        <w:t>ن</w:t>
      </w:r>
      <w:r>
        <w:rPr>
          <w:rFonts w:ascii="Simplified Arabic" w:hAnsi="Simplified Arabic" w:cs="Simplified Arabic" w:hint="cs"/>
          <w:sz w:val="32"/>
          <w:szCs w:val="32"/>
          <w:rtl/>
        </w:rPr>
        <w:t>ٍ</w:t>
      </w:r>
      <w:r w:rsidRPr="008B16DF">
        <w:rPr>
          <w:rFonts w:ascii="Simplified Arabic" w:hAnsi="Simplified Arabic" w:cs="Simplified Arabic"/>
          <w:sz w:val="32"/>
          <w:szCs w:val="32"/>
          <w:rtl/>
        </w:rPr>
        <w:t>ين</w:t>
      </w:r>
    </w:p>
    <w:p w:rsidR="00585F4B"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sz w:val="32"/>
          <w:szCs w:val="32"/>
          <w:rtl/>
        </w:rPr>
        <w:t xml:space="preserve"> راق</w:t>
      </w:r>
      <w:r>
        <w:rPr>
          <w:rFonts w:ascii="Simplified Arabic" w:hAnsi="Simplified Arabic" w:cs="Simplified Arabic" w:hint="cs"/>
          <w:sz w:val="32"/>
          <w:szCs w:val="32"/>
          <w:rtl/>
        </w:rPr>
        <w:t>دٌ</w:t>
      </w:r>
      <w:r>
        <w:rPr>
          <w:rFonts w:ascii="Simplified Arabic" w:hAnsi="Simplified Arabic" w:cs="Simplified Arabic"/>
          <w:sz w:val="32"/>
          <w:szCs w:val="32"/>
          <w:rtl/>
        </w:rPr>
        <w:t xml:space="preserve"> في </w:t>
      </w:r>
      <w:r>
        <w:rPr>
          <w:rFonts w:ascii="Simplified Arabic" w:hAnsi="Simplified Arabic" w:cs="Simplified Arabic" w:hint="cs"/>
          <w:sz w:val="32"/>
          <w:szCs w:val="32"/>
          <w:rtl/>
        </w:rPr>
        <w:t>س</w:t>
      </w:r>
      <w:r w:rsidRPr="008B16DF">
        <w:rPr>
          <w:rFonts w:ascii="Simplified Arabic" w:hAnsi="Simplified Arabic" w:cs="Simplified Arabic"/>
          <w:sz w:val="32"/>
          <w:szCs w:val="32"/>
          <w:rtl/>
        </w:rPr>
        <w:t>رير الفضاء</w:t>
      </w:r>
      <w:r>
        <w:rPr>
          <w:rFonts w:ascii="Simplified Arabic" w:hAnsi="Simplified Arabic" w:cs="Simplified Arabic" w:hint="cs"/>
          <w:sz w:val="32"/>
          <w:szCs w:val="32"/>
          <w:rtl/>
        </w:rPr>
        <w:t>ْ</w:t>
      </w:r>
    </w:p>
    <w:p w:rsidR="00585F4B"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hint="cs"/>
          <w:sz w:val="32"/>
          <w:szCs w:val="32"/>
          <w:rtl/>
        </w:rPr>
        <w:t>أخضرًا ساحرُ الأنينْ</w:t>
      </w:r>
    </w:p>
    <w:p w:rsidR="00585F4B"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من بروجِ الفَجيعَة</w:t>
      </w:r>
    </w:p>
    <w:p w:rsidR="00585F4B"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حاملا آهة الجائعين</w:t>
      </w:r>
    </w:p>
    <w:p w:rsidR="00585F4B" w:rsidRDefault="00585F4B" w:rsidP="00585F4B">
      <w:pPr>
        <w:bidi/>
        <w:ind w:firstLine="567"/>
        <w:jc w:val="both"/>
        <w:rPr>
          <w:rFonts w:ascii="Simplified Arabic" w:hAnsi="Simplified Arabic" w:cs="Simplified Arabic"/>
          <w:sz w:val="32"/>
          <w:szCs w:val="32"/>
          <w:vertAlign w:val="superscript"/>
          <w:rtl/>
          <w:lang w:bidi="ar-DZ"/>
        </w:rPr>
      </w:pPr>
      <w:r>
        <w:rPr>
          <w:rFonts w:ascii="Simplified Arabic" w:hAnsi="Simplified Arabic" w:cs="Simplified Arabic" w:hint="cs"/>
          <w:sz w:val="32"/>
          <w:szCs w:val="32"/>
          <w:rtl/>
        </w:rPr>
        <w:lastRenderedPageBreak/>
        <w:t>شَاكيًا للطَّبيعة</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14"/>
      </w:r>
      <w:r w:rsidRPr="00672678">
        <w:rPr>
          <w:rFonts w:ascii="Simplified Arabic" w:hAnsi="Simplified Arabic" w:cs="Simplified Arabic"/>
          <w:sz w:val="32"/>
          <w:szCs w:val="32"/>
          <w:vertAlign w:val="superscript"/>
          <w:rtl/>
          <w:lang w:bidi="ar-DZ"/>
        </w:rPr>
        <w:t>)</w:t>
      </w:r>
    </w:p>
    <w:p w:rsidR="00585F4B" w:rsidRDefault="00585F4B" w:rsidP="00585F4B">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لقيد هيمنت في هذا المقطع حروف المد، فلا يكاد يخلو سطر شعري منها، وهي حروف جوفية، مناسبة للتعبير عما في أعماق الشاعر وانفعالاته.</w:t>
      </w:r>
    </w:p>
    <w:p w:rsidR="00585F4B" w:rsidRDefault="00585F4B" w:rsidP="00585F4B">
      <w:pPr>
        <w:bidi/>
        <w:ind w:firstLine="567"/>
        <w:jc w:val="both"/>
        <w:rPr>
          <w:rFonts w:ascii="Simplified Arabic" w:hAnsi="Simplified Arabic" w:cs="Simplified Arabic"/>
          <w:sz w:val="32"/>
          <w:szCs w:val="32"/>
          <w:rtl/>
        </w:rPr>
      </w:pPr>
      <w:r w:rsidRPr="00B14DA6">
        <w:rPr>
          <w:rFonts w:ascii="Simplified Arabic" w:hAnsi="Simplified Arabic" w:cs="Simplified Arabic"/>
          <w:sz w:val="32"/>
          <w:szCs w:val="32"/>
          <w:rtl/>
        </w:rPr>
        <w:t xml:space="preserve">إن ترديد اسم الحسين في هذا المقطع يحدث </w:t>
      </w:r>
      <w:r>
        <w:rPr>
          <w:rFonts w:ascii="Simplified Arabic" w:hAnsi="Simplified Arabic" w:cs="Simplified Arabic"/>
          <w:sz w:val="32"/>
          <w:szCs w:val="32"/>
          <w:rtl/>
        </w:rPr>
        <w:t>إيقاعا خاصا ويرتبط بدلالة معينة</w:t>
      </w:r>
      <w:r w:rsidRPr="00B14DA6">
        <w:rPr>
          <w:rFonts w:ascii="Simplified Arabic" w:hAnsi="Simplified Arabic" w:cs="Simplified Arabic"/>
          <w:sz w:val="32"/>
          <w:szCs w:val="32"/>
          <w:rtl/>
        </w:rPr>
        <w:t>، إذ يستحضره الشاعر من ا</w:t>
      </w:r>
      <w:r>
        <w:rPr>
          <w:rFonts w:ascii="Simplified Arabic" w:hAnsi="Simplified Arabic" w:cs="Simplified Arabic"/>
          <w:sz w:val="32"/>
          <w:szCs w:val="32"/>
          <w:rtl/>
        </w:rPr>
        <w:t>لماضي</w:t>
      </w:r>
      <w:r w:rsidRPr="00B14DA6">
        <w:rPr>
          <w:rFonts w:ascii="Simplified Arabic" w:hAnsi="Simplified Arabic" w:cs="Simplified Arabic"/>
          <w:sz w:val="32"/>
          <w:szCs w:val="32"/>
          <w:rtl/>
        </w:rPr>
        <w:t>، فهو رمز تاريخي عاد له ليبين رفضه لما حدث ال</w:t>
      </w:r>
      <w:r>
        <w:rPr>
          <w:rFonts w:ascii="Simplified Arabic" w:hAnsi="Simplified Arabic" w:cs="Simplified Arabic"/>
          <w:sz w:val="32"/>
          <w:szCs w:val="32"/>
          <w:rtl/>
        </w:rPr>
        <w:t>حسين رضي الله عنه من ذبح وتنكيل، ويكرر الفعل "رأيت" وكأنه كان شاهدًا على الحادثة، وإلى جانب تكرير اسم "الحسين" و الفعل "رأيت" يلفت تكرار صوت "السين" الانتباه</w:t>
      </w:r>
      <w:r w:rsidRPr="00B14DA6">
        <w:rPr>
          <w:rFonts w:ascii="Simplified Arabic" w:hAnsi="Simplified Arabic" w:cs="Simplified Arabic"/>
          <w:sz w:val="32"/>
          <w:szCs w:val="32"/>
          <w:rtl/>
        </w:rPr>
        <w:t>، وهو صوت مهموس يدل على حالة الحزن ال</w:t>
      </w:r>
      <w:r>
        <w:rPr>
          <w:rFonts w:ascii="Simplified Arabic" w:hAnsi="Simplified Arabic" w:cs="Simplified Arabic"/>
          <w:sz w:val="32"/>
          <w:szCs w:val="32"/>
          <w:rtl/>
        </w:rPr>
        <w:t xml:space="preserve">تي تسيطر على الشاعر. </w:t>
      </w:r>
    </w:p>
    <w:p w:rsidR="00585F4B"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sz w:val="32"/>
          <w:szCs w:val="32"/>
          <w:rtl/>
        </w:rPr>
        <w:t>ونجد نوعا آخر من التكرار، وهو تكرار العبارة</w:t>
      </w:r>
      <w:r w:rsidRPr="00B14DA6">
        <w:rPr>
          <w:rFonts w:ascii="Simplified Arabic" w:hAnsi="Simplified Arabic" w:cs="Simplified Arabic"/>
          <w:sz w:val="32"/>
          <w:szCs w:val="32"/>
          <w:rtl/>
        </w:rPr>
        <w:t>، الذي يريد ب</w:t>
      </w:r>
      <w:r>
        <w:rPr>
          <w:rFonts w:ascii="Simplified Arabic" w:hAnsi="Simplified Arabic" w:cs="Simplified Arabic"/>
          <w:sz w:val="32"/>
          <w:szCs w:val="32"/>
          <w:rtl/>
        </w:rPr>
        <w:t>ه الشاعر التأكيد وتجديد الدلالة، يقول</w:t>
      </w:r>
      <w:r w:rsidRPr="00B14DA6">
        <w:rPr>
          <w:rFonts w:ascii="Simplified Arabic" w:hAnsi="Simplified Arabic" w:cs="Simplified Arabic"/>
          <w:sz w:val="32"/>
          <w:szCs w:val="32"/>
          <w:rtl/>
        </w:rPr>
        <w:t>:</w:t>
      </w:r>
    </w:p>
    <w:p w:rsidR="00585F4B" w:rsidRDefault="00585F4B" w:rsidP="00585F4B">
      <w:pPr>
        <w:bidi/>
        <w:ind w:firstLine="567"/>
        <w:jc w:val="both"/>
        <w:rPr>
          <w:rFonts w:ascii="Simplified Arabic" w:hAnsi="Simplified Arabic" w:cs="Simplified Arabic"/>
          <w:sz w:val="32"/>
          <w:szCs w:val="32"/>
          <w:rtl/>
        </w:rPr>
      </w:pPr>
      <w:r w:rsidRPr="00B14DA6">
        <w:rPr>
          <w:rFonts w:ascii="Simplified Arabic" w:hAnsi="Simplified Arabic" w:cs="Simplified Arabic"/>
          <w:sz w:val="32"/>
          <w:szCs w:val="32"/>
          <w:rtl/>
        </w:rPr>
        <w:t xml:space="preserve"> ينبغي أن أسافر في جنّة الرماد</w:t>
      </w:r>
    </w:p>
    <w:p w:rsidR="00585F4B" w:rsidRDefault="00585F4B" w:rsidP="00585F4B">
      <w:pPr>
        <w:bidi/>
        <w:ind w:firstLine="567"/>
        <w:jc w:val="both"/>
        <w:rPr>
          <w:rFonts w:ascii="Simplified Arabic" w:hAnsi="Simplified Arabic" w:cs="Simplified Arabic"/>
          <w:sz w:val="32"/>
          <w:szCs w:val="32"/>
          <w:rtl/>
        </w:rPr>
      </w:pPr>
      <w:r w:rsidRPr="00B14DA6">
        <w:rPr>
          <w:rFonts w:ascii="Simplified Arabic" w:hAnsi="Simplified Arabic" w:cs="Simplified Arabic"/>
          <w:sz w:val="32"/>
          <w:szCs w:val="32"/>
          <w:rtl/>
        </w:rPr>
        <w:t xml:space="preserve"> بين أشجارها الخفية</w:t>
      </w:r>
    </w:p>
    <w:p w:rsidR="00585F4B" w:rsidRDefault="00585F4B" w:rsidP="00585F4B">
      <w:pPr>
        <w:bidi/>
        <w:ind w:firstLine="567"/>
        <w:jc w:val="both"/>
        <w:rPr>
          <w:rFonts w:ascii="Simplified Arabic" w:hAnsi="Simplified Arabic" w:cs="Simplified Arabic"/>
          <w:sz w:val="32"/>
          <w:szCs w:val="32"/>
          <w:rtl/>
        </w:rPr>
      </w:pPr>
      <w:r w:rsidRPr="00B14DA6">
        <w:rPr>
          <w:rFonts w:ascii="Simplified Arabic" w:hAnsi="Simplified Arabic" w:cs="Simplified Arabic"/>
          <w:sz w:val="32"/>
          <w:szCs w:val="32"/>
          <w:rtl/>
        </w:rPr>
        <w:t xml:space="preserve"> في الر</w:t>
      </w:r>
      <w:r>
        <w:rPr>
          <w:rFonts w:ascii="Simplified Arabic" w:hAnsi="Simplified Arabic" w:cs="Simplified Arabic" w:hint="cs"/>
          <w:sz w:val="32"/>
          <w:szCs w:val="32"/>
          <w:rtl/>
        </w:rPr>
        <w:t>َّ</w:t>
      </w:r>
      <w:r w:rsidRPr="00B14DA6">
        <w:rPr>
          <w:rFonts w:ascii="Simplified Arabic" w:hAnsi="Simplified Arabic" w:cs="Simplified Arabic"/>
          <w:sz w:val="32"/>
          <w:szCs w:val="32"/>
          <w:rtl/>
        </w:rPr>
        <w:t>م</w:t>
      </w:r>
      <w:r>
        <w:rPr>
          <w:rFonts w:ascii="Simplified Arabic" w:hAnsi="Simplified Arabic" w:cs="Simplified Arabic" w:hint="cs"/>
          <w:sz w:val="32"/>
          <w:szCs w:val="32"/>
          <w:rtl/>
        </w:rPr>
        <w:t>َ</w:t>
      </w:r>
      <w:r w:rsidRPr="00B14DA6">
        <w:rPr>
          <w:rFonts w:ascii="Simplified Arabic" w:hAnsi="Simplified Arabic" w:cs="Simplified Arabic"/>
          <w:sz w:val="32"/>
          <w:szCs w:val="32"/>
          <w:rtl/>
        </w:rPr>
        <w:t>اد</w:t>
      </w:r>
      <w:r>
        <w:rPr>
          <w:rFonts w:ascii="Simplified Arabic" w:hAnsi="Simplified Arabic" w:cs="Simplified Arabic" w:hint="cs"/>
          <w:sz w:val="32"/>
          <w:szCs w:val="32"/>
          <w:rtl/>
        </w:rPr>
        <w:t>ِ</w:t>
      </w:r>
      <w:r w:rsidRPr="00B14DA6">
        <w:rPr>
          <w:rFonts w:ascii="Simplified Arabic" w:hAnsi="Simplified Arabic" w:cs="Simplified Arabic"/>
          <w:sz w:val="32"/>
          <w:szCs w:val="32"/>
          <w:rtl/>
        </w:rPr>
        <w:t xml:space="preserve"> الخواتيم</w:t>
      </w:r>
      <w:r>
        <w:rPr>
          <w:rFonts w:ascii="Simplified Arabic" w:hAnsi="Simplified Arabic" w:cs="Simplified Arabic" w:hint="cs"/>
          <w:sz w:val="32"/>
          <w:szCs w:val="32"/>
          <w:rtl/>
        </w:rPr>
        <w:t>ُ</w:t>
      </w:r>
      <w:r w:rsidRPr="00B14DA6">
        <w:rPr>
          <w:rFonts w:ascii="Simplified Arabic" w:hAnsi="Simplified Arabic" w:cs="Simplified Arabic"/>
          <w:sz w:val="32"/>
          <w:szCs w:val="32"/>
          <w:rtl/>
        </w:rPr>
        <w:t xml:space="preserve"> والم</w:t>
      </w:r>
      <w:r>
        <w:rPr>
          <w:rFonts w:ascii="Simplified Arabic" w:hAnsi="Simplified Arabic" w:cs="Simplified Arabic" w:hint="cs"/>
          <w:sz w:val="32"/>
          <w:szCs w:val="32"/>
          <w:rtl/>
        </w:rPr>
        <w:t>َ</w:t>
      </w:r>
      <w:r>
        <w:rPr>
          <w:rFonts w:ascii="Simplified Arabic" w:hAnsi="Simplified Arabic" w:cs="Simplified Arabic"/>
          <w:sz w:val="32"/>
          <w:szCs w:val="32"/>
          <w:rtl/>
        </w:rPr>
        <w:t>اس والج</w:t>
      </w:r>
      <w:r>
        <w:rPr>
          <w:rFonts w:ascii="Simplified Arabic" w:hAnsi="Simplified Arabic" w:cs="Simplified Arabic" w:hint="cs"/>
          <w:sz w:val="32"/>
          <w:szCs w:val="32"/>
          <w:rtl/>
        </w:rPr>
        <w:t>َزَّة</w:t>
      </w:r>
      <w:r w:rsidRPr="00B14DA6">
        <w:rPr>
          <w:rFonts w:ascii="Simplified Arabic" w:hAnsi="Simplified Arabic" w:cs="Simplified Arabic"/>
          <w:sz w:val="32"/>
          <w:szCs w:val="32"/>
          <w:rtl/>
        </w:rPr>
        <w:t xml:space="preserve"> الذهبية</w:t>
      </w:r>
    </w:p>
    <w:p w:rsidR="00585F4B"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sz w:val="32"/>
          <w:szCs w:val="32"/>
          <w:rtl/>
        </w:rPr>
        <w:t xml:space="preserve"> ينبغي أن أسافر في الجوع</w:t>
      </w:r>
      <w:r w:rsidRPr="00B14DA6">
        <w:rPr>
          <w:rFonts w:ascii="Simplified Arabic" w:hAnsi="Simplified Arabic" w:cs="Simplified Arabic"/>
          <w:sz w:val="32"/>
          <w:szCs w:val="32"/>
          <w:rtl/>
        </w:rPr>
        <w:t>، في الورد نحو الحصاد</w:t>
      </w:r>
      <w:r>
        <w:rPr>
          <w:rFonts w:ascii="Simplified Arabic" w:hAnsi="Simplified Arabic" w:cs="Simplified Arabic" w:hint="cs"/>
          <w:sz w:val="32"/>
          <w:szCs w:val="32"/>
          <w:rtl/>
        </w:rPr>
        <w:t>ِ</w:t>
      </w:r>
    </w:p>
    <w:p w:rsidR="00585F4B" w:rsidRDefault="00585F4B" w:rsidP="00585F4B">
      <w:pPr>
        <w:bidi/>
        <w:ind w:firstLine="567"/>
        <w:jc w:val="both"/>
        <w:rPr>
          <w:rFonts w:ascii="Simplified Arabic" w:hAnsi="Simplified Arabic" w:cs="Simplified Arabic"/>
          <w:sz w:val="32"/>
          <w:szCs w:val="32"/>
          <w:rtl/>
        </w:rPr>
      </w:pPr>
      <w:r w:rsidRPr="00B14DA6">
        <w:rPr>
          <w:rFonts w:ascii="Simplified Arabic" w:hAnsi="Simplified Arabic" w:cs="Simplified Arabic"/>
          <w:sz w:val="32"/>
          <w:szCs w:val="32"/>
          <w:rtl/>
        </w:rPr>
        <w:t xml:space="preserve"> ي</w:t>
      </w:r>
      <w:r>
        <w:rPr>
          <w:rFonts w:ascii="Simplified Arabic" w:hAnsi="Simplified Arabic" w:cs="Simplified Arabic" w:hint="cs"/>
          <w:sz w:val="32"/>
          <w:szCs w:val="32"/>
          <w:rtl/>
        </w:rPr>
        <w:t>َ</w:t>
      </w:r>
      <w:r w:rsidRPr="00B14DA6">
        <w:rPr>
          <w:rFonts w:ascii="Simplified Arabic" w:hAnsi="Simplified Arabic" w:cs="Simplified Arabic"/>
          <w:sz w:val="32"/>
          <w:szCs w:val="32"/>
          <w:rtl/>
        </w:rPr>
        <w:t>ن</w:t>
      </w:r>
      <w:r>
        <w:rPr>
          <w:rFonts w:ascii="Simplified Arabic" w:hAnsi="Simplified Arabic" w:cs="Simplified Arabic" w:hint="cs"/>
          <w:sz w:val="32"/>
          <w:szCs w:val="32"/>
          <w:rtl/>
        </w:rPr>
        <w:t>ْ</w:t>
      </w:r>
      <w:r>
        <w:rPr>
          <w:rFonts w:ascii="Simplified Arabic" w:hAnsi="Simplified Arabic" w:cs="Simplified Arabic"/>
          <w:sz w:val="32"/>
          <w:szCs w:val="32"/>
          <w:rtl/>
        </w:rPr>
        <w:t>بغي أن أس</w:t>
      </w:r>
      <w:r>
        <w:rPr>
          <w:rFonts w:ascii="Simplified Arabic" w:hAnsi="Simplified Arabic" w:cs="Simplified Arabic" w:hint="cs"/>
          <w:sz w:val="32"/>
          <w:szCs w:val="32"/>
          <w:rtl/>
        </w:rPr>
        <w:t>َ</w:t>
      </w:r>
      <w:r>
        <w:rPr>
          <w:rFonts w:ascii="Simplified Arabic" w:hAnsi="Simplified Arabic" w:cs="Simplified Arabic"/>
          <w:sz w:val="32"/>
          <w:szCs w:val="32"/>
          <w:rtl/>
        </w:rPr>
        <w:t>افر، أن أستريح</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15"/>
      </w:r>
      <w:r w:rsidRPr="00672678">
        <w:rPr>
          <w:rFonts w:ascii="Simplified Arabic" w:hAnsi="Simplified Arabic" w:cs="Simplified Arabic"/>
          <w:sz w:val="32"/>
          <w:szCs w:val="32"/>
          <w:vertAlign w:val="superscript"/>
          <w:rtl/>
          <w:lang w:bidi="ar-DZ"/>
        </w:rPr>
        <w:t>)</w:t>
      </w:r>
      <w:r w:rsidRPr="00B14DA6">
        <w:rPr>
          <w:rFonts w:ascii="Simplified Arabic" w:hAnsi="Simplified Arabic" w:cs="Simplified Arabic"/>
          <w:sz w:val="32"/>
          <w:szCs w:val="32"/>
          <w:rtl/>
        </w:rPr>
        <w:t>.</w:t>
      </w:r>
    </w:p>
    <w:p w:rsidR="00585F4B"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يلح</w:t>
      </w:r>
      <w:r>
        <w:rPr>
          <w:rFonts w:ascii="Simplified Arabic" w:hAnsi="Simplified Arabic" w:cs="Simplified Arabic"/>
          <w:sz w:val="32"/>
          <w:szCs w:val="32"/>
          <w:rtl/>
        </w:rPr>
        <w:t xml:space="preserve"> الشاعر </w:t>
      </w:r>
      <w:r>
        <w:rPr>
          <w:rFonts w:ascii="Simplified Arabic" w:hAnsi="Simplified Arabic" w:cs="Simplified Arabic" w:hint="cs"/>
          <w:sz w:val="32"/>
          <w:szCs w:val="32"/>
          <w:rtl/>
        </w:rPr>
        <w:t>على ت</w:t>
      </w:r>
      <w:r>
        <w:rPr>
          <w:rFonts w:ascii="Simplified Arabic" w:hAnsi="Simplified Arabic" w:cs="Simplified Arabic"/>
          <w:sz w:val="32"/>
          <w:szCs w:val="32"/>
          <w:rtl/>
        </w:rPr>
        <w:t>كر</w:t>
      </w:r>
      <w:r>
        <w:rPr>
          <w:rFonts w:ascii="Simplified Arabic" w:hAnsi="Simplified Arabic" w:cs="Simplified Arabic" w:hint="cs"/>
          <w:sz w:val="32"/>
          <w:szCs w:val="32"/>
          <w:rtl/>
        </w:rPr>
        <w:t>ا</w:t>
      </w:r>
      <w:r>
        <w:rPr>
          <w:rFonts w:ascii="Simplified Arabic" w:hAnsi="Simplified Arabic" w:cs="Simplified Arabic"/>
          <w:sz w:val="32"/>
          <w:szCs w:val="32"/>
          <w:rtl/>
        </w:rPr>
        <w:t>ر عبارة "ينبغي أن أسافر</w:t>
      </w:r>
      <w:r w:rsidRPr="00B14DA6">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ليعبر </w:t>
      </w:r>
      <w:r>
        <w:rPr>
          <w:rFonts w:ascii="Simplified Arabic" w:hAnsi="Simplified Arabic" w:cs="Simplified Arabic"/>
          <w:sz w:val="32"/>
          <w:szCs w:val="32"/>
          <w:rtl/>
        </w:rPr>
        <w:t>بها على عدم قبوله لواقعه وعالمه</w:t>
      </w:r>
      <w:r w:rsidRPr="00B14DA6">
        <w:rPr>
          <w:rFonts w:ascii="Simplified Arabic" w:hAnsi="Simplified Arabic" w:cs="Simplified Arabic"/>
          <w:sz w:val="32"/>
          <w:szCs w:val="32"/>
          <w:rtl/>
        </w:rPr>
        <w:t>، خاصة</w:t>
      </w:r>
      <w:r>
        <w:rPr>
          <w:rFonts w:ascii="Simplified Arabic" w:hAnsi="Simplified Arabic" w:cs="Simplified Arabic"/>
          <w:sz w:val="32"/>
          <w:szCs w:val="32"/>
          <w:rtl/>
        </w:rPr>
        <w:t xml:space="preserve"> أنه يريد السفر إلى عالم غيبي "جنة الرماد</w:t>
      </w:r>
      <w:r w:rsidRPr="00B14DA6">
        <w:rPr>
          <w:rFonts w:ascii="Simplified Arabic" w:hAnsi="Simplified Arabic" w:cs="Simplified Arabic"/>
          <w:sz w:val="32"/>
          <w:szCs w:val="32"/>
          <w:rtl/>
        </w:rPr>
        <w:t xml:space="preserve">" لأنه سيجد الراحة في سفره ينبغي أن </w:t>
      </w:r>
      <w:r>
        <w:rPr>
          <w:rFonts w:ascii="Simplified Arabic" w:hAnsi="Simplified Arabic" w:cs="Simplified Arabic"/>
          <w:sz w:val="32"/>
          <w:szCs w:val="32"/>
          <w:rtl/>
        </w:rPr>
        <w:t xml:space="preserve">أسافر، أن </w:t>
      </w:r>
      <w:r>
        <w:rPr>
          <w:rFonts w:ascii="Simplified Arabic" w:hAnsi="Simplified Arabic" w:cs="Simplified Arabic" w:hint="cs"/>
          <w:sz w:val="32"/>
          <w:szCs w:val="32"/>
          <w:rtl/>
        </w:rPr>
        <w:t>أ</w:t>
      </w:r>
      <w:r>
        <w:rPr>
          <w:rFonts w:ascii="Simplified Arabic" w:hAnsi="Simplified Arabic" w:cs="Simplified Arabic"/>
          <w:sz w:val="32"/>
          <w:szCs w:val="32"/>
          <w:rtl/>
        </w:rPr>
        <w:t>ستريح</w:t>
      </w:r>
      <w:r w:rsidRPr="00B14DA6">
        <w:rPr>
          <w:rFonts w:ascii="Simplified Arabic" w:hAnsi="Simplified Arabic" w:cs="Simplified Arabic"/>
          <w:sz w:val="32"/>
          <w:szCs w:val="32"/>
          <w:rtl/>
        </w:rPr>
        <w:t>"</w:t>
      </w:r>
      <w:r>
        <w:rPr>
          <w:rFonts w:ascii="Simplified Arabic" w:hAnsi="Simplified Arabic" w:cs="Simplified Arabic" w:hint="cs"/>
          <w:sz w:val="32"/>
          <w:szCs w:val="32"/>
          <w:rtl/>
        </w:rPr>
        <w:t>.</w:t>
      </w:r>
      <w:r w:rsidRPr="00B14DA6">
        <w:rPr>
          <w:rFonts w:ascii="Simplified Arabic" w:hAnsi="Simplified Arabic" w:cs="Simplified Arabic"/>
          <w:sz w:val="32"/>
          <w:szCs w:val="32"/>
          <w:rtl/>
        </w:rPr>
        <w:t xml:space="preserve"> </w:t>
      </w:r>
    </w:p>
    <w:p w:rsidR="00585F4B"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ويقول الشاعر :</w:t>
      </w:r>
    </w:p>
    <w:p w:rsidR="00585F4B"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لم يفن بالنار ولكنه</w:t>
      </w:r>
    </w:p>
    <w:p w:rsidR="00585F4B"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عاد بها للمنشأِ الأول</w:t>
      </w:r>
    </w:p>
    <w:p w:rsidR="00585F4B"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للزَّمن المُقبلِ</w:t>
      </w:r>
    </w:p>
    <w:p w:rsidR="00585F4B"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كالشمسِ في خُطورها الأول</w:t>
      </w:r>
    </w:p>
    <w:p w:rsidR="00585F4B"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تأفل عن أجفافنا بغتةً</w:t>
      </w:r>
    </w:p>
    <w:p w:rsidR="00585F4B" w:rsidRDefault="00585F4B" w:rsidP="00585F4B">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وهي وراءَ الشمس لم تأفلِ</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16"/>
      </w:r>
      <w:r w:rsidRPr="00672678">
        <w:rPr>
          <w:rFonts w:ascii="Simplified Arabic" w:hAnsi="Simplified Arabic" w:cs="Simplified Arabic"/>
          <w:sz w:val="32"/>
          <w:szCs w:val="32"/>
          <w:vertAlign w:val="superscript"/>
          <w:rtl/>
          <w:lang w:bidi="ar-DZ"/>
        </w:rPr>
        <w:t>)</w:t>
      </w:r>
    </w:p>
    <w:p w:rsidR="00585F4B" w:rsidRDefault="00585F4B" w:rsidP="00585F4B">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تبدو الأسطر الشعرية متعلقة ببعضها متلاحمة فيما بينها، إلى درجة أنها تبدو فقرة نثرية في قراءتها، إذ ينتهي السطر الأول بكلمة لكنه "التي تفيد الاستدراك الذي نجده في السطر الثاني، كما يبدو أن السطر الثاني، كما يبدو أن السطر الثالث استدراك لما قبله، دون أن يستخدم أداة لذلك، كأنه يقول: "عاد بها للمنشأ الأول لا، بل للزمن المقبل"، ويواصل في السطر الرابع وما بعده بأن يعطي مثالا عن هذا الزمن "كالشمس في خطورها الأول..."</w:t>
      </w:r>
    </w:p>
    <w:p w:rsidR="00585F4B" w:rsidRDefault="00585F4B" w:rsidP="00585F4B">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 طَاغٍ  أُدَحرجُ تَاريخِي  وأَذْبَحُهٌ  على يَديَّ وأُحْييهِ</w:t>
      </w:r>
    </w:p>
    <w:p w:rsidR="00585F4B" w:rsidRDefault="00585F4B" w:rsidP="00585F4B">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/0/0 //0// /0/0/0 //0///0 //0//0///0/0</w:t>
      </w:r>
    </w:p>
    <w:p w:rsidR="00585F4B" w:rsidRDefault="00585F4B" w:rsidP="00585F4B">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مستفعلن فعلن مستفعلن فعلن متفعلن فعلن مستف</w:t>
      </w:r>
    </w:p>
    <w:p w:rsidR="00585F4B" w:rsidRDefault="00585F4B" w:rsidP="00585F4B">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 وَلِي زَمنٌ أقُودُهُ، وصَباحاتٌ أُعذِّبُها</w:t>
      </w:r>
    </w:p>
    <w:p w:rsidR="00585F4B" w:rsidRDefault="00585F4B" w:rsidP="00585F4B">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//0///0//0//0///0/0/0//0///0</w:t>
      </w:r>
    </w:p>
    <w:p w:rsidR="00585F4B" w:rsidRDefault="00585F4B" w:rsidP="00585F4B">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علن فعلن متفعلن فعلن مستفعلن فعلن</w:t>
      </w:r>
    </w:p>
    <w:p w:rsidR="00585F4B" w:rsidRDefault="00585F4B" w:rsidP="00585F4B">
      <w:pPr>
        <w:bidi/>
        <w:ind w:firstLine="567"/>
        <w:jc w:val="both"/>
        <w:rPr>
          <w:rFonts w:ascii="Simplified Arabic" w:hAnsi="Simplified Arabic" w:cs="Simplified Arabic"/>
          <w:sz w:val="32"/>
          <w:szCs w:val="32"/>
          <w:rtl/>
          <w:lang w:bidi="ar-DZ"/>
        </w:rPr>
      </w:pPr>
    </w:p>
    <w:p w:rsidR="00585F4B" w:rsidRDefault="00585F4B" w:rsidP="00585F4B">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 أعْطِي لَهَا اللّيل، أعْطيهَا السَّراب، ولي</w:t>
      </w:r>
    </w:p>
    <w:p w:rsidR="00585F4B" w:rsidRDefault="00585F4B" w:rsidP="00585F4B">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/0/0//0/0//0/0/0//0///0</w:t>
      </w:r>
    </w:p>
    <w:p w:rsidR="00585F4B" w:rsidRDefault="00585F4B" w:rsidP="00585F4B">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مستفعلن فاعلن مستفعلن فعلن</w:t>
      </w:r>
    </w:p>
    <w:p w:rsidR="00585F4B" w:rsidRPr="00D23249" w:rsidRDefault="00585F4B" w:rsidP="00585F4B">
      <w:pPr>
        <w:bidi/>
        <w:ind w:firstLine="567"/>
        <w:jc w:val="both"/>
        <w:rPr>
          <w:rFonts w:ascii="Simplified Arabic" w:hAnsi="Simplified Arabic" w:cs="Simplified Arabic"/>
          <w:sz w:val="32"/>
          <w:szCs w:val="32"/>
          <w:rtl/>
        </w:rPr>
      </w:pPr>
      <w:r>
        <w:rPr>
          <w:rFonts w:ascii="Simplified Arabic" w:hAnsi="Simplified Arabic" w:cs="Simplified Arabic" w:hint="cs"/>
          <w:sz w:val="32"/>
          <w:szCs w:val="32"/>
          <w:rtl/>
          <w:lang w:bidi="ar-DZ"/>
        </w:rPr>
        <w:t xml:space="preserve">ينبغي الاشارة إلى أن ظاهرة التكرار </w:t>
      </w:r>
    </w:p>
    <w:p w:rsidR="00585F4B" w:rsidRPr="00B14DA6" w:rsidRDefault="00585F4B" w:rsidP="00585F4B">
      <w:pPr>
        <w:bidi/>
        <w:ind w:firstLine="567"/>
        <w:jc w:val="both"/>
        <w:rPr>
          <w:rFonts w:ascii="Simplified Arabic" w:hAnsi="Simplified Arabic" w:cs="Simplified Arabic"/>
          <w:sz w:val="32"/>
          <w:szCs w:val="32"/>
          <w:rtl/>
          <w:lang w:val="fr-BE"/>
        </w:rPr>
      </w:pPr>
    </w:p>
    <w:p w:rsidR="00585F4B" w:rsidRDefault="00585F4B" w:rsidP="00585F4B">
      <w:pPr>
        <w:bidi/>
        <w:ind w:firstLine="567"/>
        <w:jc w:val="both"/>
        <w:rPr>
          <w:rFonts w:ascii="Simplified Arabic" w:hAnsi="Simplified Arabic" w:cs="Simplified Arabic"/>
          <w:sz w:val="32"/>
          <w:szCs w:val="32"/>
          <w:rtl/>
        </w:rPr>
      </w:pPr>
      <w:r w:rsidRPr="00B14DA6">
        <w:rPr>
          <w:rFonts w:ascii="Simplified Arabic" w:hAnsi="Simplified Arabic" w:cs="Simplified Arabic"/>
          <w:sz w:val="32"/>
          <w:szCs w:val="32"/>
          <w:rtl/>
        </w:rPr>
        <w:t xml:space="preserve">لقد شكل التكرار ظاهرة مهمة في </w:t>
      </w:r>
      <w:r>
        <w:rPr>
          <w:rFonts w:ascii="Simplified Arabic" w:hAnsi="Simplified Arabic" w:cs="Simplified Arabic" w:hint="cs"/>
          <w:sz w:val="32"/>
          <w:szCs w:val="32"/>
          <w:rtl/>
        </w:rPr>
        <w:t>ال</w:t>
      </w:r>
      <w:r>
        <w:rPr>
          <w:rFonts w:ascii="Simplified Arabic" w:hAnsi="Simplified Arabic" w:cs="Simplified Arabic"/>
          <w:sz w:val="32"/>
          <w:szCs w:val="32"/>
          <w:rtl/>
        </w:rPr>
        <w:t xml:space="preserve">شعر </w:t>
      </w:r>
      <w:r>
        <w:rPr>
          <w:rFonts w:ascii="Simplified Arabic" w:hAnsi="Simplified Arabic" w:cs="Simplified Arabic" w:hint="cs"/>
          <w:sz w:val="32"/>
          <w:szCs w:val="32"/>
          <w:rtl/>
        </w:rPr>
        <w:t>الحداثي</w:t>
      </w:r>
      <w:r w:rsidRPr="00B14DA6">
        <w:rPr>
          <w:rFonts w:ascii="Simplified Arabic" w:hAnsi="Simplified Arabic" w:cs="Simplified Arabic"/>
          <w:sz w:val="32"/>
          <w:szCs w:val="32"/>
          <w:rtl/>
        </w:rPr>
        <w:t xml:space="preserve">، حتى </w:t>
      </w:r>
      <w:r>
        <w:rPr>
          <w:rFonts w:ascii="Simplified Arabic" w:hAnsi="Simplified Arabic" w:cs="Simplified Arabic"/>
          <w:sz w:val="32"/>
          <w:szCs w:val="32"/>
          <w:rtl/>
        </w:rPr>
        <w:t>لا نكاد نعثر على قصيدة تخلو منه</w:t>
      </w:r>
      <w:r w:rsidRPr="00B14DA6">
        <w:rPr>
          <w:rFonts w:ascii="Simplified Arabic" w:hAnsi="Simplified Arabic" w:cs="Simplified Arabic"/>
          <w:sz w:val="32"/>
          <w:szCs w:val="32"/>
          <w:rtl/>
        </w:rPr>
        <w:t>،</w:t>
      </w:r>
      <w:r>
        <w:rPr>
          <w:rFonts w:ascii="Simplified Arabic" w:hAnsi="Simplified Arabic" w:cs="Simplified Arabic"/>
          <w:sz w:val="32"/>
          <w:szCs w:val="32"/>
          <w:rtl/>
        </w:rPr>
        <w:t xml:space="preserve"> وهذا دليل على وعي</w:t>
      </w:r>
      <w:r>
        <w:rPr>
          <w:rFonts w:ascii="Simplified Arabic" w:hAnsi="Simplified Arabic" w:cs="Simplified Arabic" w:hint="cs"/>
          <w:sz w:val="32"/>
          <w:szCs w:val="32"/>
          <w:rtl/>
        </w:rPr>
        <w:t xml:space="preserve"> الشعراء</w:t>
      </w:r>
      <w:r w:rsidRPr="00B14DA6">
        <w:rPr>
          <w:rFonts w:ascii="Simplified Arabic" w:hAnsi="Simplified Arabic" w:cs="Simplified Arabic"/>
          <w:sz w:val="32"/>
          <w:szCs w:val="32"/>
          <w:rtl/>
        </w:rPr>
        <w:t xml:space="preserve"> بأهميته في التشكيل الفني للقصيدة من جهة وتعبيره</w:t>
      </w:r>
      <w:r>
        <w:rPr>
          <w:rFonts w:ascii="Simplified Arabic" w:hAnsi="Simplified Arabic" w:cs="Simplified Arabic"/>
          <w:sz w:val="32"/>
          <w:szCs w:val="32"/>
          <w:rtl/>
        </w:rPr>
        <w:t xml:space="preserve"> عن الدلالة والرؤيا من جهة أخرى</w:t>
      </w:r>
      <w:r>
        <w:rPr>
          <w:rFonts w:ascii="Simplified Arabic" w:hAnsi="Simplified Arabic" w:cs="Simplified Arabic" w:hint="cs"/>
          <w:sz w:val="32"/>
          <w:szCs w:val="32"/>
          <w:rtl/>
        </w:rPr>
        <w:t>.</w:t>
      </w:r>
    </w:p>
    <w:p w:rsidR="00585F4B" w:rsidRPr="003659C5" w:rsidRDefault="00585F4B" w:rsidP="00585F4B">
      <w:pPr>
        <w:bidi/>
        <w:ind w:firstLine="567"/>
        <w:jc w:val="both"/>
        <w:rPr>
          <w:rFonts w:ascii="Simplified Arabic" w:hAnsi="Simplified Arabic" w:cs="Simplified Arabic"/>
          <w:sz w:val="32"/>
          <w:szCs w:val="32"/>
          <w:rtl/>
          <w:lang w:val="fr-BE"/>
        </w:rPr>
      </w:pPr>
    </w:p>
    <w:p w:rsidR="00585F4B" w:rsidRPr="008A1E0C" w:rsidRDefault="00585F4B" w:rsidP="00585F4B">
      <w:pPr>
        <w:bidi/>
        <w:ind w:firstLine="567"/>
        <w:jc w:val="both"/>
        <w:rPr>
          <w:rFonts w:ascii="Simplified Arabic" w:hAnsi="Simplified Arabic" w:cs="Simplified Arabic"/>
          <w:sz w:val="32"/>
          <w:szCs w:val="32"/>
          <w:rtl/>
          <w:lang w:val="fr-BE"/>
        </w:rPr>
      </w:pPr>
    </w:p>
    <w:p w:rsidR="00585F4B" w:rsidRPr="008B262F" w:rsidRDefault="00585F4B" w:rsidP="00585F4B">
      <w:pPr>
        <w:bidi/>
        <w:ind w:firstLine="567"/>
        <w:jc w:val="both"/>
        <w:rPr>
          <w:rFonts w:ascii="Simplified Arabic" w:hAnsi="Simplified Arabic" w:cs="Simplified Arabic"/>
          <w:sz w:val="32"/>
          <w:szCs w:val="32"/>
          <w:rtl/>
          <w:lang w:val="fr-BE"/>
        </w:rPr>
      </w:pPr>
    </w:p>
    <w:p w:rsidR="00585F4B" w:rsidRDefault="00585F4B" w:rsidP="00585F4B">
      <w:pPr>
        <w:bidi/>
        <w:ind w:firstLine="567"/>
        <w:jc w:val="both"/>
        <w:rPr>
          <w:rFonts w:ascii="Simplified Arabic" w:hAnsi="Simplified Arabic" w:cs="Simplified Arabic"/>
          <w:sz w:val="32"/>
          <w:szCs w:val="32"/>
          <w:vertAlign w:val="superscript"/>
          <w:rtl/>
          <w:lang w:bidi="ar-DZ"/>
        </w:rPr>
      </w:pPr>
    </w:p>
    <w:p w:rsidR="00585F4B" w:rsidRPr="00321B2D" w:rsidRDefault="00585F4B" w:rsidP="00585F4B">
      <w:pPr>
        <w:bidi/>
        <w:ind w:firstLine="567"/>
        <w:jc w:val="both"/>
        <w:rPr>
          <w:rFonts w:ascii="Simplified Arabic" w:hAnsi="Simplified Arabic" w:cs="Simplified Arabic"/>
          <w:sz w:val="28"/>
          <w:szCs w:val="32"/>
          <w:rtl/>
          <w:lang w:bidi="ar-DZ"/>
        </w:rPr>
      </w:pPr>
    </w:p>
    <w:p w:rsidR="00BB0E52" w:rsidRDefault="00BB0E52">
      <w:pPr>
        <w:rPr>
          <w:lang w:bidi="ar-DZ"/>
        </w:rPr>
      </w:pPr>
    </w:p>
    <w:sectPr w:rsidR="00BB0E52" w:rsidSect="00AE1AC8">
      <w:footnotePr>
        <w:numRestart w:val="eachPage"/>
      </w:footnotePr>
      <w:pgSz w:w="11906" w:h="16838"/>
      <w:pgMar w:top="1134" w:right="170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F93" w:rsidRDefault="00154F93" w:rsidP="00585F4B">
      <w:pPr>
        <w:spacing w:after="0" w:line="240" w:lineRule="auto"/>
      </w:pPr>
      <w:r>
        <w:separator/>
      </w:r>
    </w:p>
  </w:endnote>
  <w:endnote w:type="continuationSeparator" w:id="1">
    <w:p w:rsidR="00154F93" w:rsidRDefault="00154F93" w:rsidP="00585F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F93" w:rsidRDefault="00154F93" w:rsidP="00585F4B">
      <w:pPr>
        <w:spacing w:after="0" w:line="240" w:lineRule="auto"/>
      </w:pPr>
      <w:r>
        <w:separator/>
      </w:r>
    </w:p>
  </w:footnote>
  <w:footnote w:type="continuationSeparator" w:id="1">
    <w:p w:rsidR="00154F93" w:rsidRDefault="00154F93" w:rsidP="00585F4B">
      <w:pPr>
        <w:spacing w:after="0" w:line="240" w:lineRule="auto"/>
      </w:pPr>
      <w:r>
        <w:continuationSeparator/>
      </w:r>
    </w:p>
  </w:footnote>
  <w:footnote w:id="2">
    <w:p w:rsidR="00585F4B" w:rsidRPr="008A1E0C" w:rsidRDefault="00585F4B" w:rsidP="00585F4B">
      <w:pPr>
        <w:bidi/>
        <w:rPr>
          <w:rFonts w:ascii="Simplified Arabic" w:hAnsi="Simplified Arabic" w:cs="Simplified Arabic"/>
        </w:rPr>
      </w:pPr>
      <w:r w:rsidRPr="00B411A0">
        <w:rPr>
          <w:rFonts w:ascii="Simplified Arabic" w:hAnsi="Simplified Arabic" w:cs="Simplified Arabic"/>
          <w:vertAlign w:val="superscript"/>
          <w:rtl/>
          <w:lang w:bidi="ar-DZ"/>
        </w:rPr>
        <w:t xml:space="preserve"> (</w:t>
      </w:r>
      <w:r w:rsidRPr="00B411A0">
        <w:rPr>
          <w:rStyle w:val="Appelnotedebasdep"/>
          <w:rFonts w:ascii="Simplified Arabic" w:hAnsi="Simplified Arabic" w:cs="Simplified Arabic"/>
        </w:rPr>
        <w:footnoteRef/>
      </w:r>
      <w:r w:rsidRPr="00B411A0">
        <w:rPr>
          <w:rFonts w:ascii="Simplified Arabic" w:hAnsi="Simplified Arabic" w:cs="Simplified Arabic"/>
          <w:vertAlign w:val="superscript"/>
          <w:rtl/>
          <w:lang w:bidi="ar-DZ"/>
        </w:rPr>
        <w:t xml:space="preserve">) </w:t>
      </w:r>
      <w:r w:rsidRPr="00B411A0">
        <w:rPr>
          <w:rFonts w:ascii="Simplified Arabic" w:hAnsi="Simplified Arabic" w:cs="Simplified Arabic"/>
          <w:rtl/>
          <w:lang w:bidi="ar-DZ"/>
        </w:rPr>
        <w:t>–</w:t>
      </w:r>
      <w:r w:rsidRPr="008A1E0C">
        <w:rPr>
          <w:rFonts w:ascii="Simplified Arabic" w:hAnsi="Simplified Arabic" w:cs="Simplified Arabic"/>
          <w:rtl/>
        </w:rPr>
        <w:t xml:space="preserve"> قدامة بن ج</w:t>
      </w:r>
      <w:r w:rsidRPr="008A1E0C">
        <w:rPr>
          <w:rFonts w:ascii="Simplified Arabic" w:hAnsi="Simplified Arabic" w:cs="Simplified Arabic" w:hint="cs"/>
          <w:rtl/>
        </w:rPr>
        <w:t>عف</w:t>
      </w:r>
      <w:r w:rsidRPr="008A1E0C">
        <w:rPr>
          <w:rFonts w:ascii="Simplified Arabic" w:hAnsi="Simplified Arabic" w:cs="Simplified Arabic"/>
          <w:rtl/>
        </w:rPr>
        <w:t>ر،</w:t>
      </w:r>
      <w:r w:rsidRPr="008A1E0C">
        <w:rPr>
          <w:rFonts w:ascii="Simplified Arabic" w:hAnsi="Simplified Arabic" w:cs="Simplified Arabic" w:hint="cs"/>
          <w:rtl/>
        </w:rPr>
        <w:t xml:space="preserve"> ن</w:t>
      </w:r>
      <w:r w:rsidRPr="008A1E0C">
        <w:rPr>
          <w:rFonts w:ascii="Simplified Arabic" w:hAnsi="Simplified Arabic" w:cs="Simplified Arabic"/>
          <w:rtl/>
        </w:rPr>
        <w:t>قد الشعر، تحقيق: محمد عبد المنعم خفاجي، دار الكتب العلمية، بيروت، ص</w:t>
      </w:r>
      <w:r w:rsidRPr="008A1E0C">
        <w:rPr>
          <w:rFonts w:ascii="Simplified Arabic" w:hAnsi="Simplified Arabic" w:cs="Simplified Arabic"/>
        </w:rPr>
        <w:t xml:space="preserve">64 </w:t>
      </w:r>
      <w:r w:rsidRPr="008A1E0C">
        <w:rPr>
          <w:rFonts w:ascii="Simplified Arabic" w:hAnsi="Simplified Arabic" w:cs="Simplified Arabic" w:hint="cs"/>
          <w:rtl/>
        </w:rPr>
        <w:t>.</w:t>
      </w:r>
    </w:p>
  </w:footnote>
  <w:footnote w:id="3">
    <w:p w:rsidR="00585F4B" w:rsidRPr="00740A24" w:rsidRDefault="00585F4B" w:rsidP="000E53C6">
      <w:pPr>
        <w:bidi/>
        <w:rPr>
          <w:rFonts w:ascii="Simplified Arabic" w:hAnsi="Simplified Arabic" w:cs="Simplified Arabic"/>
          <w:sz w:val="32"/>
          <w:szCs w:val="32"/>
        </w:rPr>
      </w:pPr>
    </w:p>
  </w:footnote>
  <w:footnote w:id="4">
    <w:p w:rsidR="00585F4B" w:rsidRPr="00740A24" w:rsidRDefault="00585F4B" w:rsidP="008819D2">
      <w:pPr>
        <w:bidi/>
        <w:rPr>
          <w:rFonts w:ascii="Simplified Arabic" w:hAnsi="Simplified Arabic" w:cs="Simplified Arabic"/>
          <w:sz w:val="32"/>
          <w:szCs w:val="32"/>
        </w:rPr>
      </w:pPr>
      <w:r>
        <w:rPr>
          <w:rFonts w:ascii="Simplified Arabic" w:hAnsi="Simplified Arabic" w:cs="Simplified Arabic"/>
          <w:sz w:val="32"/>
          <w:szCs w:val="32"/>
          <w:rtl/>
        </w:rPr>
        <w:t xml:space="preserve"> </w:t>
      </w:r>
    </w:p>
  </w:footnote>
  <w:footnote w:id="5">
    <w:p w:rsidR="00585F4B" w:rsidRPr="00740A24" w:rsidRDefault="00585F4B" w:rsidP="008819D2">
      <w:pPr>
        <w:bidi/>
        <w:rPr>
          <w:rFonts w:ascii="Simplified Arabic" w:hAnsi="Simplified Arabic" w:cs="Simplified Arabic"/>
          <w:sz w:val="32"/>
          <w:szCs w:val="32"/>
        </w:rPr>
      </w:pPr>
    </w:p>
  </w:footnote>
  <w:footnote w:id="6">
    <w:p w:rsidR="00585F4B" w:rsidRPr="00740A24" w:rsidRDefault="00585F4B" w:rsidP="008819D2">
      <w:pPr>
        <w:bidi/>
        <w:rPr>
          <w:rFonts w:ascii="Simplified Arabic" w:hAnsi="Simplified Arabic" w:cs="Simplified Arabic"/>
          <w:sz w:val="32"/>
          <w:szCs w:val="32"/>
        </w:rPr>
      </w:pPr>
    </w:p>
  </w:footnote>
  <w:footnote w:id="7">
    <w:p w:rsidR="00585F4B" w:rsidRPr="00740A24" w:rsidRDefault="00585F4B" w:rsidP="008819D2">
      <w:pPr>
        <w:bidi/>
        <w:rPr>
          <w:rFonts w:ascii="Simplified Arabic" w:hAnsi="Simplified Arabic" w:cs="Simplified Arabic"/>
          <w:sz w:val="32"/>
          <w:szCs w:val="32"/>
        </w:rPr>
      </w:pPr>
    </w:p>
  </w:footnote>
  <w:footnote w:id="8">
    <w:p w:rsidR="00585F4B" w:rsidRPr="001E1CC1" w:rsidRDefault="00585F4B" w:rsidP="008819D2">
      <w:pPr>
        <w:pStyle w:val="Notedebasdepage"/>
        <w:rPr>
          <w:rFonts w:ascii="Simplified Arabic" w:hAnsi="Simplified Arabic" w:cs="Simplified Arabic"/>
          <w:sz w:val="24"/>
          <w:szCs w:val="24"/>
          <w:lang w:val="fr-FR" w:bidi="ar-DZ"/>
        </w:rPr>
      </w:pPr>
    </w:p>
  </w:footnote>
  <w:footnote w:id="9">
    <w:p w:rsidR="00585F4B" w:rsidRPr="001E1CC1" w:rsidRDefault="00585F4B" w:rsidP="008819D2">
      <w:pPr>
        <w:pStyle w:val="Notedebasdepage"/>
        <w:rPr>
          <w:rFonts w:ascii="Simplified Arabic" w:hAnsi="Simplified Arabic" w:cs="Simplified Arabic"/>
          <w:sz w:val="24"/>
          <w:szCs w:val="24"/>
          <w:lang w:val="fr-FR" w:bidi="ar-DZ"/>
        </w:rPr>
      </w:pPr>
    </w:p>
  </w:footnote>
  <w:footnote w:id="10">
    <w:p w:rsidR="00585F4B" w:rsidRPr="001E1CC1" w:rsidRDefault="00585F4B" w:rsidP="008819D2">
      <w:pPr>
        <w:pStyle w:val="Notedebasdepage"/>
        <w:rPr>
          <w:rFonts w:ascii="Simplified Arabic" w:hAnsi="Simplified Arabic" w:cs="Simplified Arabic"/>
          <w:sz w:val="24"/>
          <w:szCs w:val="24"/>
          <w:lang w:val="fr-FR" w:bidi="ar-DZ"/>
        </w:rPr>
      </w:pPr>
    </w:p>
  </w:footnote>
  <w:footnote w:id="11">
    <w:p w:rsidR="00585F4B" w:rsidRPr="001E1CC1" w:rsidRDefault="00585F4B" w:rsidP="008819D2">
      <w:pPr>
        <w:pStyle w:val="Notedebasdepage"/>
        <w:rPr>
          <w:rFonts w:ascii="Simplified Arabic" w:hAnsi="Simplified Arabic" w:cs="Simplified Arabic"/>
          <w:sz w:val="24"/>
          <w:szCs w:val="24"/>
          <w:lang w:val="fr-FR" w:bidi="ar-DZ"/>
        </w:rPr>
      </w:pPr>
    </w:p>
  </w:footnote>
  <w:footnote w:id="12">
    <w:p w:rsidR="00585F4B" w:rsidRPr="001E1CC1" w:rsidRDefault="00585F4B" w:rsidP="008819D2">
      <w:pPr>
        <w:pStyle w:val="Notedebasdepage"/>
        <w:rPr>
          <w:rFonts w:ascii="Simplified Arabic" w:hAnsi="Simplified Arabic" w:cs="Simplified Arabic"/>
          <w:sz w:val="24"/>
          <w:szCs w:val="24"/>
          <w:lang w:val="fr-FR" w:bidi="ar-DZ"/>
        </w:rPr>
      </w:pPr>
    </w:p>
  </w:footnote>
  <w:footnote w:id="13">
    <w:p w:rsidR="00585F4B" w:rsidRPr="001E1CC1" w:rsidRDefault="00585F4B" w:rsidP="008819D2">
      <w:pPr>
        <w:pStyle w:val="Notedebasdepage"/>
        <w:rPr>
          <w:rFonts w:ascii="Simplified Arabic" w:hAnsi="Simplified Arabic" w:cs="Simplified Arabic"/>
          <w:sz w:val="24"/>
          <w:szCs w:val="24"/>
          <w:lang w:val="fr-FR" w:bidi="ar-DZ"/>
        </w:rPr>
      </w:pPr>
    </w:p>
  </w:footnote>
  <w:footnote w:id="14">
    <w:p w:rsidR="00585F4B" w:rsidRPr="001E1CC1" w:rsidRDefault="00585F4B" w:rsidP="008819D2">
      <w:pPr>
        <w:pStyle w:val="Notedebasdepage"/>
        <w:rPr>
          <w:rFonts w:ascii="Simplified Arabic" w:hAnsi="Simplified Arabic" w:cs="Simplified Arabic"/>
          <w:sz w:val="24"/>
          <w:szCs w:val="24"/>
          <w:lang w:val="fr-FR" w:bidi="ar-DZ"/>
        </w:rPr>
      </w:pPr>
    </w:p>
  </w:footnote>
  <w:footnote w:id="15">
    <w:p w:rsidR="00585F4B" w:rsidRPr="00D23249" w:rsidRDefault="00585F4B" w:rsidP="008819D2">
      <w:pPr>
        <w:bidi/>
        <w:rPr>
          <w:rFonts w:ascii="Simplified Arabic" w:hAnsi="Simplified Arabic" w:cs="Simplified Arabic"/>
          <w:rtl/>
          <w:lang w:bidi="ar-DZ"/>
        </w:rPr>
      </w:pPr>
    </w:p>
  </w:footnote>
  <w:footnote w:id="16">
    <w:p w:rsidR="00585F4B" w:rsidRPr="001E1CC1" w:rsidRDefault="00585F4B" w:rsidP="00585F4B">
      <w:pPr>
        <w:pStyle w:val="Notedebasdepage"/>
        <w:rPr>
          <w:rFonts w:ascii="Simplified Arabic" w:hAnsi="Simplified Arabic" w:cs="Simplified Arabic"/>
          <w:sz w:val="24"/>
          <w:szCs w:val="24"/>
          <w:lang w:val="fr-FR" w:bidi="ar-DZ"/>
        </w:rPr>
      </w:pPr>
      <w:r w:rsidRPr="00B411A0">
        <w:rPr>
          <w:rFonts w:ascii="Simplified Arabic" w:hAnsi="Simplified Arabic" w:cs="Simplified Arabic"/>
          <w:sz w:val="24"/>
          <w:szCs w:val="24"/>
          <w:vertAlign w:val="superscript"/>
          <w:rtl/>
          <w:lang w:bidi="ar-DZ"/>
        </w:rPr>
        <w:t xml:space="preserve"> (</w:t>
      </w:r>
      <w:r w:rsidRPr="00B411A0">
        <w:rPr>
          <w:rStyle w:val="Appelnotedebasdep"/>
          <w:rFonts w:ascii="Simplified Arabic" w:hAnsi="Simplified Arabic" w:cs="Simplified Arabic"/>
          <w:sz w:val="24"/>
          <w:szCs w:val="24"/>
        </w:rPr>
        <w:footnoteRef/>
      </w:r>
      <w:r w:rsidRPr="00B411A0">
        <w:rPr>
          <w:rFonts w:ascii="Simplified Arabic" w:hAnsi="Simplified Arabic" w:cs="Simplified Arabic"/>
          <w:sz w:val="24"/>
          <w:szCs w:val="24"/>
          <w:vertAlign w:val="superscript"/>
          <w:rtl/>
          <w:lang w:bidi="ar-DZ"/>
        </w:rPr>
        <w:t xml:space="preserve">) </w:t>
      </w:r>
      <w:r w:rsidRPr="00B411A0">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 xml:space="preserve"> أدونيس، الآثار الكاملة، ج1، ص117.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numRestart w:val="eachPage"/>
    <w:footnote w:id="0"/>
    <w:footnote w:id="1"/>
  </w:footnotePr>
  <w:endnotePr>
    <w:endnote w:id="0"/>
    <w:endnote w:id="1"/>
  </w:endnotePr>
  <w:compat>
    <w:applyBreakingRules/>
    <w:useFELayout/>
  </w:compat>
  <w:rsids>
    <w:rsidRoot w:val="00585F4B"/>
    <w:rsid w:val="000E53C6"/>
    <w:rsid w:val="00154F93"/>
    <w:rsid w:val="00585F4B"/>
    <w:rsid w:val="008819D2"/>
    <w:rsid w:val="008C1CE9"/>
    <w:rsid w:val="00BB0E5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CE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semiHidden/>
    <w:locked/>
    <w:rsid w:val="00585F4B"/>
    <w:rPr>
      <w:lang w:val="en-US"/>
    </w:rPr>
  </w:style>
  <w:style w:type="paragraph" w:styleId="Notedebasdepage">
    <w:name w:val="footnote text"/>
    <w:basedOn w:val="Normal"/>
    <w:link w:val="NotedebasdepageCar"/>
    <w:semiHidden/>
    <w:rsid w:val="00585F4B"/>
    <w:pPr>
      <w:bidi/>
      <w:spacing w:after="0" w:line="240" w:lineRule="auto"/>
    </w:pPr>
    <w:rPr>
      <w:lang w:val="en-US"/>
    </w:rPr>
  </w:style>
  <w:style w:type="character" w:customStyle="1" w:styleId="NotedebasdepageCar1">
    <w:name w:val="Note de bas de page Car1"/>
    <w:basedOn w:val="Policepardfaut"/>
    <w:link w:val="Notedebasdepage"/>
    <w:uiPriority w:val="99"/>
    <w:semiHidden/>
    <w:rsid w:val="00585F4B"/>
    <w:rPr>
      <w:sz w:val="20"/>
      <w:szCs w:val="20"/>
    </w:rPr>
  </w:style>
  <w:style w:type="character" w:styleId="Appelnotedebasdep">
    <w:name w:val="footnote reference"/>
    <w:basedOn w:val="Policepardfaut"/>
    <w:semiHidden/>
    <w:rsid w:val="00585F4B"/>
    <w:rPr>
      <w:rFonts w:ascii="Times New Roman" w:hAnsi="Times New Roman"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947</Words>
  <Characters>5213</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4</cp:revision>
  <dcterms:created xsi:type="dcterms:W3CDTF">2022-03-15T20:28:00Z</dcterms:created>
  <dcterms:modified xsi:type="dcterms:W3CDTF">2022-03-15T20:33:00Z</dcterms:modified>
</cp:coreProperties>
</file>