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1E86" w:rsidRDefault="003B4071" w:rsidP="003B4071">
      <w:pPr>
        <w:jc w:val="right"/>
        <w:rPr>
          <w:rFonts w:ascii="inherit" w:eastAsia="Times New Roman" w:hAnsi="inherit" w:cs="Times New Roman"/>
          <w:b/>
          <w:bCs/>
          <w:color w:val="333333"/>
          <w:sz w:val="29"/>
          <w:szCs w:val="29"/>
          <w:rtl/>
          <w:lang w:eastAsia="fr-FR"/>
        </w:rPr>
      </w:pPr>
      <w:r>
        <w:rPr>
          <w:rFonts w:ascii="inherit" w:eastAsia="Times New Roman" w:hAnsi="inherit" w:cs="Times New Roman"/>
          <w:b/>
          <w:bCs/>
          <w:color w:val="333333"/>
          <w:sz w:val="29"/>
          <w:szCs w:val="29"/>
          <w:rtl/>
          <w:lang w:eastAsia="fr-FR"/>
        </w:rPr>
        <w:t xml:space="preserve"> </w:t>
      </w:r>
    </w:p>
    <w:p w:rsidR="00351E86" w:rsidRPr="003B4071" w:rsidRDefault="003B4071" w:rsidP="003B4071">
      <w:pPr>
        <w:spacing w:after="0" w:line="240" w:lineRule="auto"/>
        <w:jc w:val="center"/>
        <w:textAlignment w:val="baseline"/>
        <w:rPr>
          <w:rFonts w:ascii="inherit" w:eastAsia="Times New Roman" w:hAnsi="inherit" w:cs="Times New Roman" w:hint="cs"/>
          <w:b/>
          <w:bCs/>
          <w:color w:val="333333"/>
          <w:sz w:val="36"/>
          <w:szCs w:val="36"/>
          <w:rtl/>
          <w:lang w:eastAsia="fr-FR" w:bidi="ar-DZ"/>
        </w:rPr>
      </w:pPr>
      <w:r>
        <w:rPr>
          <w:rFonts w:ascii="inherit" w:eastAsia="Times New Roman" w:hAnsi="inherit" w:cs="Times New Roman"/>
          <w:b/>
          <w:bCs/>
          <w:color w:val="333333"/>
          <w:sz w:val="29"/>
          <w:szCs w:val="29"/>
          <w:lang w:eastAsia="fr-FR"/>
        </w:rPr>
        <w:t xml:space="preserve">   </w:t>
      </w:r>
      <w:r w:rsidRPr="003B4071">
        <w:rPr>
          <w:rFonts w:ascii="inherit" w:eastAsia="Times New Roman" w:hAnsi="inherit" w:cs="Times New Roman" w:hint="cs"/>
          <w:b/>
          <w:bCs/>
          <w:color w:val="333333"/>
          <w:sz w:val="36"/>
          <w:szCs w:val="36"/>
          <w:rtl/>
          <w:lang w:eastAsia="fr-FR"/>
        </w:rPr>
        <w:t>المشهد</w:t>
      </w:r>
      <w:r w:rsidR="00351E86" w:rsidRPr="003B4071">
        <w:rPr>
          <w:rFonts w:ascii="inherit" w:eastAsia="Times New Roman" w:hAnsi="inherit" w:cs="Times New Roman"/>
          <w:b/>
          <w:bCs/>
          <w:color w:val="333333"/>
          <w:sz w:val="36"/>
          <w:szCs w:val="36"/>
          <w:rtl/>
          <w:lang w:eastAsia="fr-FR"/>
        </w:rPr>
        <w:t xml:space="preserve"> النقدي في الجزائر قبل </w:t>
      </w:r>
      <w:r w:rsidR="00FA5FE6">
        <w:rPr>
          <w:rFonts w:ascii="inherit" w:eastAsia="Times New Roman" w:hAnsi="inherit" w:cs="Times New Roman" w:hint="cs"/>
          <w:b/>
          <w:bCs/>
          <w:color w:val="333333"/>
          <w:sz w:val="36"/>
          <w:szCs w:val="36"/>
          <w:rtl/>
          <w:lang w:eastAsia="fr-FR"/>
        </w:rPr>
        <w:t>الاستق</w:t>
      </w:r>
      <w:bookmarkStart w:id="0" w:name="_GoBack"/>
      <w:bookmarkEnd w:id="0"/>
      <w:r w:rsidRPr="003B4071">
        <w:rPr>
          <w:rFonts w:ascii="inherit" w:eastAsia="Times New Roman" w:hAnsi="inherit" w:cs="Times New Roman" w:hint="cs"/>
          <w:b/>
          <w:bCs/>
          <w:color w:val="333333"/>
          <w:sz w:val="36"/>
          <w:szCs w:val="36"/>
          <w:rtl/>
          <w:lang w:eastAsia="fr-FR"/>
        </w:rPr>
        <w:t>لال</w:t>
      </w:r>
      <w:r w:rsidRPr="003B4071">
        <w:rPr>
          <w:rFonts w:ascii="inherit" w:eastAsia="Times New Roman" w:hAnsi="inherit" w:cs="Times New Roman"/>
          <w:b/>
          <w:bCs/>
          <w:color w:val="333333"/>
          <w:sz w:val="36"/>
          <w:szCs w:val="36"/>
          <w:lang w:eastAsia="fr-FR"/>
        </w:rPr>
        <w:t xml:space="preserve"> </w:t>
      </w:r>
      <w:r w:rsidRPr="003B4071">
        <w:rPr>
          <w:rFonts w:ascii="inherit" w:eastAsia="Times New Roman" w:hAnsi="inherit" w:cs="Times New Roman" w:hint="cs"/>
          <w:b/>
          <w:bCs/>
          <w:color w:val="333333"/>
          <w:sz w:val="36"/>
          <w:szCs w:val="36"/>
          <w:rtl/>
          <w:lang w:eastAsia="fr-FR" w:bidi="ar-DZ"/>
        </w:rPr>
        <w:t>المحاضرة الرابعة:</w:t>
      </w:r>
    </w:p>
    <w:p w:rsidR="00351E86" w:rsidRPr="00351E86" w:rsidRDefault="00351E86" w:rsidP="003B4071">
      <w:pPr>
        <w:spacing w:after="0" w:line="240" w:lineRule="auto"/>
        <w:jc w:val="right"/>
        <w:textAlignment w:val="baseline"/>
        <w:rPr>
          <w:rFonts w:ascii="inherit" w:eastAsia="Times New Roman" w:hAnsi="inherit" w:cs="Times New Roman"/>
          <w:b/>
          <w:bCs/>
          <w:color w:val="333333"/>
          <w:sz w:val="29"/>
          <w:szCs w:val="29"/>
          <w:lang w:eastAsia="fr-FR"/>
        </w:rPr>
      </w:pPr>
    </w:p>
    <w:p w:rsidR="00351E86" w:rsidRPr="00351E86" w:rsidRDefault="00351E86" w:rsidP="003B4071">
      <w:pPr>
        <w:spacing w:before="60" w:line="240" w:lineRule="auto"/>
        <w:jc w:val="right"/>
        <w:textAlignment w:val="baseline"/>
        <w:rPr>
          <w:rFonts w:ascii="Georgia" w:eastAsia="Times New Roman" w:hAnsi="Georgia" w:cs="Times New Roman"/>
          <w:color w:val="333333"/>
          <w:sz w:val="24"/>
          <w:szCs w:val="24"/>
          <w:lang w:eastAsia="fr-FR"/>
        </w:rPr>
      </w:pPr>
    </w:p>
    <w:p w:rsidR="00351E86" w:rsidRPr="00351E86" w:rsidRDefault="00351E86" w:rsidP="003B4071">
      <w:pPr>
        <w:spacing w:after="0" w:line="360" w:lineRule="auto"/>
        <w:jc w:val="right"/>
        <w:textAlignment w:val="baseline"/>
        <w:rPr>
          <w:rFonts w:ascii="inherit" w:eastAsia="Times New Roman" w:hAnsi="inherit" w:cs="Times New Roman"/>
          <w:color w:val="333333"/>
          <w:sz w:val="29"/>
          <w:szCs w:val="29"/>
          <w:lang w:eastAsia="fr-FR"/>
        </w:rPr>
      </w:pPr>
      <w:r w:rsidRPr="00351E86">
        <w:rPr>
          <w:rFonts w:ascii="inherit" w:eastAsia="Times New Roman" w:hAnsi="inherit" w:cs="Times New Roman"/>
          <w:color w:val="333333"/>
          <w:sz w:val="29"/>
          <w:szCs w:val="29"/>
          <w:rtl/>
          <w:lang w:eastAsia="fr-FR"/>
        </w:rPr>
        <w:t>إنّ الحركة النقدية الجزائرية الحديثة ما</w:t>
      </w:r>
      <w:r w:rsidR="003B4071">
        <w:rPr>
          <w:rFonts w:ascii="inherit" w:eastAsia="Times New Roman" w:hAnsi="inherit" w:cs="Times New Roman" w:hint="cs"/>
          <w:color w:val="333333"/>
          <w:sz w:val="29"/>
          <w:szCs w:val="29"/>
          <w:rtl/>
          <w:lang w:eastAsia="fr-FR"/>
        </w:rPr>
        <w:t xml:space="preserve"> </w:t>
      </w:r>
      <w:r w:rsidRPr="00351E86">
        <w:rPr>
          <w:rFonts w:ascii="inherit" w:eastAsia="Times New Roman" w:hAnsi="inherit" w:cs="Times New Roman"/>
          <w:color w:val="333333"/>
          <w:sz w:val="29"/>
          <w:szCs w:val="29"/>
          <w:rtl/>
          <w:lang w:eastAsia="fr-FR"/>
        </w:rPr>
        <w:t xml:space="preserve">فتئت تبحث عن نفسها وتجدد في مناهجهـا وأدواتـها وإجـراءاتـهـا ومصطلحاتها (النقدية)، مواكبة بذلك الراهن الثقافي والحضاري، ذلك لأن النقد الأدبي يتأثر حتما بفعل التحولات الثقافية والحضارية التي تسود البيئة والمجتمع. يقول الدكتور مخلوف عامر: "إذا كان النقد حلقة في السلسلة الثقافية التي تسود المجتمع في ظروف معينة، فإنه-من غير شك-يتأثر بالوضع الثقافي العام في الوقت الذي يمارس فيه-هو </w:t>
      </w:r>
      <w:r w:rsidR="003B4071" w:rsidRPr="00351E86">
        <w:rPr>
          <w:rFonts w:ascii="inherit" w:eastAsia="Times New Roman" w:hAnsi="inherit" w:cs="Times New Roman" w:hint="cs"/>
          <w:color w:val="333333"/>
          <w:sz w:val="29"/>
          <w:szCs w:val="29"/>
          <w:rtl/>
          <w:lang w:eastAsia="fr-FR"/>
        </w:rPr>
        <w:t>الآخر-تأثيره</w:t>
      </w:r>
      <w:r w:rsidRPr="00351E86">
        <w:rPr>
          <w:rFonts w:ascii="inherit" w:eastAsia="Times New Roman" w:hAnsi="inherit" w:cs="Times New Roman"/>
          <w:color w:val="333333"/>
          <w:sz w:val="29"/>
          <w:szCs w:val="29"/>
          <w:rtl/>
          <w:lang w:eastAsia="fr-FR"/>
        </w:rPr>
        <w:t xml:space="preserve"> في البنية الثقافية". وإذا كان الأدب – </w:t>
      </w:r>
      <w:r w:rsidR="003B4071" w:rsidRPr="00351E86">
        <w:rPr>
          <w:rFonts w:ascii="inherit" w:eastAsia="Times New Roman" w:hAnsi="inherit" w:cs="Times New Roman" w:hint="cs"/>
          <w:color w:val="333333"/>
          <w:sz w:val="29"/>
          <w:szCs w:val="29"/>
          <w:rtl/>
          <w:lang w:eastAsia="fr-FR"/>
        </w:rPr>
        <w:t>باعتباره-تمظهرا</w:t>
      </w:r>
      <w:r w:rsidRPr="00351E86">
        <w:rPr>
          <w:rFonts w:ascii="inherit" w:eastAsia="Times New Roman" w:hAnsi="inherit" w:cs="Times New Roman"/>
          <w:color w:val="333333"/>
          <w:sz w:val="29"/>
          <w:szCs w:val="29"/>
          <w:rtl/>
          <w:lang w:eastAsia="fr-FR"/>
        </w:rPr>
        <w:t xml:space="preserve"> ثقافيا وشكلا من الأشكال التعبيرية، فإنه يتفاعل هو الآخر بشكل جدي مع الظاهرة </w:t>
      </w:r>
      <w:proofErr w:type="spellStart"/>
      <w:proofErr w:type="gramStart"/>
      <w:r w:rsidRPr="00351E86">
        <w:rPr>
          <w:rFonts w:ascii="inherit" w:eastAsia="Times New Roman" w:hAnsi="inherit" w:cs="Times New Roman"/>
          <w:color w:val="333333"/>
          <w:sz w:val="29"/>
          <w:szCs w:val="29"/>
          <w:rtl/>
          <w:lang w:eastAsia="fr-FR"/>
        </w:rPr>
        <w:t>النقدية،بحيث</w:t>
      </w:r>
      <w:proofErr w:type="spellEnd"/>
      <w:proofErr w:type="gramEnd"/>
      <w:r w:rsidRPr="00351E86">
        <w:rPr>
          <w:rFonts w:ascii="inherit" w:eastAsia="Times New Roman" w:hAnsi="inherit" w:cs="Times New Roman"/>
          <w:color w:val="333333"/>
          <w:sz w:val="29"/>
          <w:szCs w:val="29"/>
          <w:rtl/>
          <w:lang w:eastAsia="fr-FR"/>
        </w:rPr>
        <w:t xml:space="preserve"> يؤثر فيها ويتأثر </w:t>
      </w:r>
      <w:proofErr w:type="spellStart"/>
      <w:r w:rsidRPr="00351E86">
        <w:rPr>
          <w:rFonts w:ascii="inherit" w:eastAsia="Times New Roman" w:hAnsi="inherit" w:cs="Times New Roman"/>
          <w:color w:val="333333"/>
          <w:sz w:val="29"/>
          <w:szCs w:val="29"/>
          <w:rtl/>
          <w:lang w:eastAsia="fr-FR"/>
        </w:rPr>
        <w:t>بها،إن</w:t>
      </w:r>
      <w:proofErr w:type="spellEnd"/>
      <w:r w:rsidRPr="00351E86">
        <w:rPr>
          <w:rFonts w:ascii="inherit" w:eastAsia="Times New Roman" w:hAnsi="inherit" w:cs="Times New Roman"/>
          <w:color w:val="333333"/>
          <w:sz w:val="29"/>
          <w:szCs w:val="29"/>
          <w:rtl/>
          <w:lang w:eastAsia="fr-FR"/>
        </w:rPr>
        <w:t xml:space="preserve"> سلبا أو إيجابا</w:t>
      </w:r>
      <w:r w:rsidR="003B4071">
        <w:rPr>
          <w:rFonts w:ascii="inherit" w:eastAsia="Times New Roman" w:hAnsi="inherit" w:cs="Times New Roman" w:hint="cs"/>
          <w:color w:val="333333"/>
          <w:sz w:val="29"/>
          <w:szCs w:val="29"/>
          <w:rtl/>
          <w:lang w:eastAsia="fr-FR"/>
        </w:rPr>
        <w:t>.</w:t>
      </w:r>
    </w:p>
    <w:p w:rsidR="00351E86" w:rsidRPr="00351E86" w:rsidRDefault="00351E86" w:rsidP="003B4071">
      <w:pPr>
        <w:spacing w:after="243" w:line="360" w:lineRule="auto"/>
        <w:jc w:val="right"/>
        <w:textAlignment w:val="baseline"/>
        <w:rPr>
          <w:rFonts w:ascii="inherit" w:eastAsia="Times New Roman" w:hAnsi="inherit" w:cs="Times New Roman"/>
          <w:color w:val="333333"/>
          <w:sz w:val="29"/>
          <w:szCs w:val="29"/>
          <w:lang w:eastAsia="fr-FR"/>
        </w:rPr>
      </w:pPr>
      <w:r w:rsidRPr="00351E86">
        <w:rPr>
          <w:rFonts w:ascii="inherit" w:eastAsia="Times New Roman" w:hAnsi="inherit" w:cs="Times New Roman"/>
          <w:color w:val="333333"/>
          <w:sz w:val="29"/>
          <w:szCs w:val="29"/>
          <w:rtl/>
          <w:lang w:eastAsia="fr-FR"/>
        </w:rPr>
        <w:t xml:space="preserve">لقد كان المشهد الثقافي الجزائري– في بداية القرن العشرين- نذير خطر هبت رياحه على الأدب والنقد، ذلك لأن الفكر الثقافي الاستعماري في تلك الفترة كان يسعى ويهدف إلى القضاء على الثقافة المحلية الأصيلة ونشر ثقافة استعمارية بديلة ذات طابع </w:t>
      </w:r>
      <w:proofErr w:type="spellStart"/>
      <w:r w:rsidRPr="00351E86">
        <w:rPr>
          <w:rFonts w:ascii="inherit" w:eastAsia="Times New Roman" w:hAnsi="inherit" w:cs="Times New Roman"/>
          <w:color w:val="333333"/>
          <w:sz w:val="29"/>
          <w:szCs w:val="29"/>
          <w:rtl/>
          <w:lang w:eastAsia="fr-FR"/>
        </w:rPr>
        <w:t>كولونيالي</w:t>
      </w:r>
      <w:proofErr w:type="spellEnd"/>
      <w:r w:rsidRPr="00351E86">
        <w:rPr>
          <w:rFonts w:ascii="inherit" w:eastAsia="Times New Roman" w:hAnsi="inherit" w:cs="Times New Roman"/>
          <w:color w:val="333333"/>
          <w:sz w:val="29"/>
          <w:szCs w:val="29"/>
          <w:rtl/>
          <w:lang w:eastAsia="fr-FR"/>
        </w:rPr>
        <w:t xml:space="preserve"> مهمته طمس المعالم الثقافية والوطنية والتاريخية، بما فيها الموروث الثقافي العربي الأدبي </w:t>
      </w:r>
      <w:proofErr w:type="spellStart"/>
      <w:r w:rsidRPr="00351E86">
        <w:rPr>
          <w:rFonts w:ascii="inherit" w:eastAsia="Times New Roman" w:hAnsi="inherit" w:cs="Times New Roman"/>
          <w:color w:val="333333"/>
          <w:sz w:val="29"/>
          <w:szCs w:val="29"/>
          <w:rtl/>
          <w:lang w:eastAsia="fr-FR"/>
        </w:rPr>
        <w:t>والنقدي.في</w:t>
      </w:r>
      <w:proofErr w:type="spellEnd"/>
      <w:r w:rsidRPr="00351E86">
        <w:rPr>
          <w:rFonts w:ascii="inherit" w:eastAsia="Times New Roman" w:hAnsi="inherit" w:cs="Times New Roman"/>
          <w:color w:val="333333"/>
          <w:sz w:val="29"/>
          <w:szCs w:val="29"/>
          <w:rtl/>
          <w:lang w:eastAsia="fr-FR"/>
        </w:rPr>
        <w:t xml:space="preserve"> ظل هذا الجو الثقافي القاتل كان من الصعب الحديث عن حركة نقدية جزائرية ناضجة ومكتملة، وهذا أمر طبيعي له ما يبرره وهو أن الحركة النقدية الأدبية في الجزائر في النصف الأول من القرن العشرين اتسمت بالضعف والاضمحلال والركود على عكس ما شهدته في النصف الثاني منه</w:t>
      </w:r>
      <w:r w:rsidR="003B4071">
        <w:rPr>
          <w:rFonts w:ascii="inherit" w:eastAsia="Times New Roman" w:hAnsi="inherit" w:cs="Times New Roman" w:hint="cs"/>
          <w:color w:val="333333"/>
          <w:sz w:val="29"/>
          <w:szCs w:val="29"/>
          <w:rtl/>
          <w:lang w:eastAsia="fr-FR"/>
        </w:rPr>
        <w:t>.</w:t>
      </w:r>
    </w:p>
    <w:p w:rsidR="00351E86" w:rsidRPr="00351E86" w:rsidRDefault="00351E86" w:rsidP="0045126E">
      <w:pPr>
        <w:spacing w:after="243" w:line="360" w:lineRule="auto"/>
        <w:jc w:val="right"/>
        <w:textAlignment w:val="baseline"/>
        <w:rPr>
          <w:rFonts w:ascii="inherit" w:eastAsia="Times New Roman" w:hAnsi="inherit" w:cs="Times New Roman"/>
          <w:color w:val="333333"/>
          <w:sz w:val="29"/>
          <w:szCs w:val="29"/>
          <w:lang w:eastAsia="fr-FR"/>
        </w:rPr>
      </w:pPr>
      <w:r w:rsidRPr="00351E86">
        <w:rPr>
          <w:rFonts w:ascii="inherit" w:eastAsia="Times New Roman" w:hAnsi="inherit" w:cs="Times New Roman"/>
          <w:color w:val="333333"/>
          <w:sz w:val="29"/>
          <w:szCs w:val="29"/>
          <w:rtl/>
          <w:lang w:eastAsia="fr-FR"/>
        </w:rPr>
        <w:t xml:space="preserve">وإذا كان الاستعمار هو الفاعل الرئيس والمؤثر السلبي في الحركة الأدبية </w:t>
      </w:r>
      <w:proofErr w:type="gramStart"/>
      <w:r w:rsidRPr="00351E86">
        <w:rPr>
          <w:rFonts w:ascii="inherit" w:eastAsia="Times New Roman" w:hAnsi="inherit" w:cs="Times New Roman"/>
          <w:color w:val="333333"/>
          <w:sz w:val="29"/>
          <w:szCs w:val="29"/>
          <w:rtl/>
          <w:lang w:eastAsia="fr-FR"/>
        </w:rPr>
        <w:t>والنقدية- في</w:t>
      </w:r>
      <w:proofErr w:type="gramEnd"/>
      <w:r w:rsidRPr="00351E86">
        <w:rPr>
          <w:rFonts w:ascii="inherit" w:eastAsia="Times New Roman" w:hAnsi="inherit" w:cs="Times New Roman"/>
          <w:color w:val="333333"/>
          <w:sz w:val="29"/>
          <w:szCs w:val="29"/>
          <w:rtl/>
          <w:lang w:eastAsia="fr-FR"/>
        </w:rPr>
        <w:t xml:space="preserve"> هذه الفترة – فإن هناك عوامل أخرى أسهمت- أيضا – في ضعف الحركة الأدبية والنقدية في هذه الفترة، وهي أن معظم الأدباء النقاد ا</w:t>
      </w:r>
      <w:r w:rsidR="0045126E">
        <w:rPr>
          <w:rFonts w:ascii="inherit" w:eastAsia="Times New Roman" w:hAnsi="inherit" w:cs="Times New Roman"/>
          <w:color w:val="333333"/>
          <w:sz w:val="29"/>
          <w:szCs w:val="29"/>
          <w:rtl/>
          <w:lang w:eastAsia="fr-FR"/>
        </w:rPr>
        <w:t xml:space="preserve">نشغلوا بالجانب السياسي </w:t>
      </w:r>
      <w:proofErr w:type="spellStart"/>
      <w:r w:rsidR="0045126E">
        <w:rPr>
          <w:rFonts w:ascii="inherit" w:eastAsia="Times New Roman" w:hAnsi="inherit" w:cs="Times New Roman"/>
          <w:color w:val="333333"/>
          <w:sz w:val="29"/>
          <w:szCs w:val="29"/>
          <w:rtl/>
          <w:lang w:eastAsia="fr-FR"/>
        </w:rPr>
        <w:t>ملبين</w:t>
      </w:r>
      <w:proofErr w:type="spellEnd"/>
      <w:r w:rsidR="0045126E">
        <w:rPr>
          <w:rFonts w:ascii="inherit" w:eastAsia="Times New Roman" w:hAnsi="inherit" w:cs="Times New Roman"/>
          <w:color w:val="333333"/>
          <w:sz w:val="29"/>
          <w:szCs w:val="29"/>
          <w:rtl/>
          <w:lang w:eastAsia="fr-FR"/>
        </w:rPr>
        <w:t xml:space="preserve"> بذ</w:t>
      </w:r>
      <w:r w:rsidRPr="00351E86">
        <w:rPr>
          <w:rFonts w:ascii="inherit" w:eastAsia="Times New Roman" w:hAnsi="inherit" w:cs="Times New Roman"/>
          <w:color w:val="333333"/>
          <w:sz w:val="29"/>
          <w:szCs w:val="29"/>
          <w:rtl/>
          <w:lang w:eastAsia="fr-FR"/>
        </w:rPr>
        <w:t>لك نداء الوطن، هذا من جهة ومن جهة أخرى، فإن الاستفادة من الثقافات الأخرى سواء العربية أو الأجنبية كانت ضعيفة أيضا</w:t>
      </w:r>
      <w:r w:rsidR="0045126E">
        <w:rPr>
          <w:rFonts w:ascii="inherit" w:eastAsia="Times New Roman" w:hAnsi="inherit" w:cs="Times New Roman" w:hint="cs"/>
          <w:color w:val="333333"/>
          <w:sz w:val="29"/>
          <w:szCs w:val="29"/>
          <w:rtl/>
          <w:lang w:eastAsia="fr-FR"/>
        </w:rPr>
        <w:t>.</w:t>
      </w:r>
    </w:p>
    <w:p w:rsidR="00351E86" w:rsidRPr="00351E86" w:rsidRDefault="00351E86" w:rsidP="00A40A01">
      <w:pPr>
        <w:spacing w:after="243" w:line="360" w:lineRule="auto"/>
        <w:jc w:val="right"/>
        <w:textAlignment w:val="baseline"/>
        <w:rPr>
          <w:rFonts w:ascii="inherit" w:eastAsia="Times New Roman" w:hAnsi="inherit" w:cs="Times New Roman"/>
          <w:color w:val="333333"/>
          <w:sz w:val="29"/>
          <w:szCs w:val="29"/>
          <w:lang w:eastAsia="fr-FR"/>
        </w:rPr>
      </w:pPr>
      <w:r w:rsidRPr="00351E86">
        <w:rPr>
          <w:rFonts w:ascii="inherit" w:eastAsia="Times New Roman" w:hAnsi="inherit" w:cs="Times New Roman"/>
          <w:color w:val="333333"/>
          <w:sz w:val="29"/>
          <w:szCs w:val="29"/>
          <w:rtl/>
          <w:lang w:eastAsia="fr-FR"/>
        </w:rPr>
        <w:t xml:space="preserve">لقد بات من المستحيل الحديث عن نظرية نقدية جزائرية -في تلك الفترة –كما هو شائع ومتداول بين النقاد والدارسين اليوم، وهو ما أدى بمحمد السعيد </w:t>
      </w:r>
      <w:proofErr w:type="spellStart"/>
      <w:r w:rsidRPr="00351E86">
        <w:rPr>
          <w:rFonts w:ascii="inherit" w:eastAsia="Times New Roman" w:hAnsi="inherit" w:cs="Times New Roman"/>
          <w:color w:val="333333"/>
          <w:sz w:val="29"/>
          <w:szCs w:val="29"/>
          <w:rtl/>
          <w:lang w:eastAsia="fr-FR"/>
        </w:rPr>
        <w:t>الزاهري</w:t>
      </w:r>
      <w:proofErr w:type="spellEnd"/>
      <w:r w:rsidRPr="00351E86">
        <w:rPr>
          <w:rFonts w:ascii="inherit" w:eastAsia="Times New Roman" w:hAnsi="inherit" w:cs="Times New Roman"/>
          <w:color w:val="333333"/>
          <w:sz w:val="29"/>
          <w:szCs w:val="29"/>
          <w:rtl/>
          <w:lang w:eastAsia="fr-FR"/>
        </w:rPr>
        <w:t xml:space="preserve"> - واصفا المشهد الثقافي آنذاك- إلى التصريح بالقول: "أعرض على </w:t>
      </w:r>
      <w:proofErr w:type="spellStart"/>
      <w:r w:rsidRPr="00351E86">
        <w:rPr>
          <w:rFonts w:ascii="inherit" w:eastAsia="Times New Roman" w:hAnsi="inherit" w:cs="Times New Roman"/>
          <w:color w:val="333333"/>
          <w:sz w:val="29"/>
          <w:szCs w:val="29"/>
          <w:rtl/>
          <w:lang w:eastAsia="fr-FR"/>
        </w:rPr>
        <w:t>أدبائنا</w:t>
      </w:r>
      <w:proofErr w:type="spellEnd"/>
      <w:r w:rsidRPr="00351E86">
        <w:rPr>
          <w:rFonts w:ascii="inherit" w:eastAsia="Times New Roman" w:hAnsi="inherit" w:cs="Times New Roman"/>
          <w:color w:val="333333"/>
          <w:sz w:val="29"/>
          <w:szCs w:val="29"/>
          <w:rtl/>
          <w:lang w:eastAsia="fr-FR"/>
        </w:rPr>
        <w:t xml:space="preserve"> وكتابنا الجزائريين هذه القصيدة القصيرة، وأرجو من كل أديب (قدر على نقدها) أن ينتقدها انتقادا أدبيا، وأن يرينا </w:t>
      </w:r>
      <w:proofErr w:type="spellStart"/>
      <w:r w:rsidRPr="00351E86">
        <w:rPr>
          <w:rFonts w:ascii="inherit" w:eastAsia="Times New Roman" w:hAnsi="inherit" w:cs="Times New Roman"/>
          <w:color w:val="333333"/>
          <w:sz w:val="29"/>
          <w:szCs w:val="29"/>
          <w:rtl/>
          <w:lang w:eastAsia="fr-FR"/>
        </w:rPr>
        <w:t>أنموذجا</w:t>
      </w:r>
      <w:proofErr w:type="spellEnd"/>
      <w:r w:rsidRPr="00351E86">
        <w:rPr>
          <w:rFonts w:ascii="inherit" w:eastAsia="Times New Roman" w:hAnsi="inherit" w:cs="Times New Roman"/>
          <w:color w:val="333333"/>
          <w:sz w:val="29"/>
          <w:szCs w:val="29"/>
          <w:rtl/>
          <w:lang w:eastAsia="fr-FR"/>
        </w:rPr>
        <w:t xml:space="preserve"> من هذا الفن الجميل، فن النقد الذي هو ميز الخبيث من الطيب، والخطأ من الصواب، والصحيح من الفاسد، فإننا قد عرفنا أنّ بالجزائر شعراء </w:t>
      </w:r>
      <w:r w:rsidRPr="00351E86">
        <w:rPr>
          <w:rFonts w:ascii="inherit" w:eastAsia="Times New Roman" w:hAnsi="inherit" w:cs="Times New Roman"/>
          <w:color w:val="333333"/>
          <w:sz w:val="29"/>
          <w:szCs w:val="29"/>
          <w:rtl/>
          <w:lang w:eastAsia="fr-FR"/>
        </w:rPr>
        <w:lastRenderedPageBreak/>
        <w:t xml:space="preserve">فحولا، وكتبة متقدمين، وعرفنا مقدرتهم في أغلب وجوه الكتابة إلا في النقد الأدبي، فإننا لم نعرف مبلغه ببلادنا </w:t>
      </w:r>
      <w:proofErr w:type="spellStart"/>
      <w:r w:rsidRPr="00351E86">
        <w:rPr>
          <w:rFonts w:ascii="inherit" w:eastAsia="Times New Roman" w:hAnsi="inherit" w:cs="Times New Roman"/>
          <w:color w:val="333333"/>
          <w:sz w:val="29"/>
          <w:szCs w:val="29"/>
          <w:rtl/>
          <w:lang w:eastAsia="fr-FR"/>
        </w:rPr>
        <w:t>الجزائر.فهل</w:t>
      </w:r>
      <w:proofErr w:type="spellEnd"/>
      <w:r w:rsidRPr="00351E86">
        <w:rPr>
          <w:rFonts w:ascii="inherit" w:eastAsia="Times New Roman" w:hAnsi="inherit" w:cs="Times New Roman"/>
          <w:color w:val="333333"/>
          <w:sz w:val="29"/>
          <w:szCs w:val="29"/>
          <w:rtl/>
          <w:lang w:eastAsia="fr-FR"/>
        </w:rPr>
        <w:t xml:space="preserve"> يتقدم أحد من حملة الأقلام إلى هذه القصيدة، فينتقدها بإنصاف يكشف عن سيِّئاتها، ولا يظلم حسناتها؟ ، ليس الانتقاد هو الاقتصار على المدح أو القدح متى وجدا معا</w:t>
      </w:r>
      <w:r w:rsidR="00A40A01">
        <w:rPr>
          <w:rFonts w:ascii="inherit" w:eastAsia="Times New Roman" w:hAnsi="inherit" w:cs="Times New Roman" w:hint="cs"/>
          <w:color w:val="333333"/>
          <w:sz w:val="29"/>
          <w:szCs w:val="29"/>
          <w:rtl/>
          <w:lang w:eastAsia="fr-FR"/>
        </w:rPr>
        <w:t>.</w:t>
      </w:r>
    </w:p>
    <w:p w:rsidR="00351E86" w:rsidRPr="00351E86" w:rsidRDefault="00351E86" w:rsidP="00A40A01">
      <w:pPr>
        <w:spacing w:after="243" w:line="360" w:lineRule="auto"/>
        <w:jc w:val="right"/>
        <w:textAlignment w:val="baseline"/>
        <w:rPr>
          <w:rFonts w:ascii="inherit" w:eastAsia="Times New Roman" w:hAnsi="inherit" w:cs="Times New Roman"/>
          <w:color w:val="333333"/>
          <w:sz w:val="29"/>
          <w:szCs w:val="29"/>
          <w:lang w:eastAsia="fr-FR"/>
        </w:rPr>
      </w:pPr>
      <w:proofErr w:type="spellStart"/>
      <w:r w:rsidRPr="00351E86">
        <w:rPr>
          <w:rFonts w:ascii="inherit" w:eastAsia="Times New Roman" w:hAnsi="inherit" w:cs="Times New Roman"/>
          <w:color w:val="333333"/>
          <w:sz w:val="29"/>
          <w:szCs w:val="29"/>
          <w:rtl/>
          <w:lang w:eastAsia="fr-FR"/>
        </w:rPr>
        <w:t>فالزاهري</w:t>
      </w:r>
      <w:proofErr w:type="spellEnd"/>
      <w:r w:rsidRPr="00351E86">
        <w:rPr>
          <w:rFonts w:ascii="inherit" w:eastAsia="Times New Roman" w:hAnsi="inherit" w:cs="Times New Roman"/>
          <w:color w:val="333333"/>
          <w:sz w:val="29"/>
          <w:szCs w:val="29"/>
          <w:rtl/>
          <w:lang w:eastAsia="fr-FR"/>
        </w:rPr>
        <w:t xml:space="preserve"> تعمد إبراز الضعف في هذه القصيدة ليختبر يقظة النقاد ومدى قدرتهم وحذقهم في الكشف عن مواطن الخلل والجودة فيها، وهو ما جعله يعتقد بأنّ النقد تمييز الخبيث من الطيب والخطأ من الصواب والصحيح من الفاسد، وهي نظرة جزئية لا تخرج عن الدائرة التقليدية في حكمها على البيت الواحد منفردا في إطار القصيدة، وفي كشفها أيضا عن السيئات والحسنات داخل هذه القصيدة</w:t>
      </w:r>
      <w:r w:rsidR="00A40A01">
        <w:rPr>
          <w:rFonts w:ascii="inherit" w:eastAsia="Times New Roman" w:hAnsi="inherit" w:cs="Times New Roman" w:hint="cs"/>
          <w:color w:val="333333"/>
          <w:sz w:val="29"/>
          <w:szCs w:val="29"/>
          <w:rtl/>
          <w:lang w:eastAsia="fr-FR"/>
        </w:rPr>
        <w:t>.</w:t>
      </w:r>
    </w:p>
    <w:p w:rsidR="00351E86" w:rsidRPr="00351E86" w:rsidRDefault="00351E86" w:rsidP="00A40A01">
      <w:pPr>
        <w:spacing w:after="243" w:line="360" w:lineRule="auto"/>
        <w:jc w:val="right"/>
        <w:textAlignment w:val="baseline"/>
        <w:rPr>
          <w:rFonts w:ascii="inherit" w:eastAsia="Times New Roman" w:hAnsi="inherit" w:cs="Times New Roman"/>
          <w:color w:val="333333"/>
          <w:sz w:val="29"/>
          <w:szCs w:val="29"/>
          <w:lang w:eastAsia="fr-FR"/>
        </w:rPr>
      </w:pPr>
      <w:r w:rsidRPr="00351E86">
        <w:rPr>
          <w:rFonts w:ascii="inherit" w:eastAsia="Times New Roman" w:hAnsi="inherit" w:cs="Times New Roman"/>
          <w:color w:val="333333"/>
          <w:sz w:val="29"/>
          <w:szCs w:val="29"/>
          <w:rtl/>
          <w:lang w:eastAsia="fr-FR"/>
        </w:rPr>
        <w:t>هكذا تداخلت المؤثرات (الأدبية والنقدية)، واختلطت المفاهيم والمصطلحات ولم تتحدد بذلك وظيفة الأديب من الناقد، فأصبح الأديب ناقدا والناقد أديبا</w:t>
      </w:r>
      <w:r w:rsidR="00A40A01">
        <w:rPr>
          <w:rFonts w:ascii="inherit" w:eastAsia="Times New Roman" w:hAnsi="inherit" w:cs="Times New Roman" w:hint="cs"/>
          <w:color w:val="333333"/>
          <w:sz w:val="29"/>
          <w:szCs w:val="29"/>
          <w:rtl/>
          <w:lang w:eastAsia="fr-FR"/>
        </w:rPr>
        <w:t>.</w:t>
      </w:r>
    </w:p>
    <w:p w:rsidR="00351E86" w:rsidRPr="00351E86" w:rsidRDefault="00351E86" w:rsidP="00A40A01">
      <w:pPr>
        <w:spacing w:after="243" w:line="360" w:lineRule="auto"/>
        <w:jc w:val="right"/>
        <w:textAlignment w:val="baseline"/>
        <w:rPr>
          <w:rFonts w:ascii="inherit" w:eastAsia="Times New Roman" w:hAnsi="inherit" w:cs="Times New Roman"/>
          <w:color w:val="333333"/>
          <w:sz w:val="29"/>
          <w:szCs w:val="29"/>
          <w:lang w:eastAsia="fr-FR"/>
        </w:rPr>
      </w:pPr>
      <w:r w:rsidRPr="00351E86">
        <w:rPr>
          <w:rFonts w:ascii="inherit" w:eastAsia="Times New Roman" w:hAnsi="inherit" w:cs="Times New Roman"/>
          <w:color w:val="333333"/>
          <w:sz w:val="29"/>
          <w:szCs w:val="29"/>
          <w:rtl/>
          <w:lang w:eastAsia="fr-FR"/>
        </w:rPr>
        <w:t xml:space="preserve">وبالرغم من ذلك فقد شهدت الساحة الأدبية الجزائرية قبل الاستقلال بعض المحاولات النقدية احتضنتها وحبتها مجموعة من الصحف والمجلات، كان من </w:t>
      </w:r>
      <w:proofErr w:type="gramStart"/>
      <w:r w:rsidRPr="00351E86">
        <w:rPr>
          <w:rFonts w:ascii="inherit" w:eastAsia="Times New Roman" w:hAnsi="inherit" w:cs="Times New Roman"/>
          <w:color w:val="333333"/>
          <w:sz w:val="29"/>
          <w:szCs w:val="29"/>
          <w:rtl/>
          <w:lang w:eastAsia="fr-FR"/>
        </w:rPr>
        <w:t>أهمها :</w:t>
      </w:r>
      <w:proofErr w:type="gramEnd"/>
      <w:r w:rsidRPr="00351E86">
        <w:rPr>
          <w:rFonts w:ascii="inherit" w:eastAsia="Times New Roman" w:hAnsi="inherit" w:cs="Times New Roman"/>
          <w:color w:val="333333"/>
          <w:sz w:val="29"/>
          <w:szCs w:val="29"/>
          <w:rtl/>
          <w:lang w:eastAsia="fr-FR"/>
        </w:rPr>
        <w:t xml:space="preserve"> المنتقد، والشهاب، والبصائر(جمعية العلماء المسلمين)، وكان أبرز كتابها نقادا وأدباء أمثال: محمد البشير </w:t>
      </w:r>
      <w:proofErr w:type="spellStart"/>
      <w:r w:rsidRPr="00351E86">
        <w:rPr>
          <w:rFonts w:ascii="inherit" w:eastAsia="Times New Roman" w:hAnsi="inherit" w:cs="Times New Roman"/>
          <w:color w:val="333333"/>
          <w:sz w:val="29"/>
          <w:szCs w:val="29"/>
          <w:rtl/>
          <w:lang w:eastAsia="fr-FR"/>
        </w:rPr>
        <w:t>الإبراهيمي،وأحمد</w:t>
      </w:r>
      <w:proofErr w:type="spellEnd"/>
      <w:r w:rsidRPr="00351E86">
        <w:rPr>
          <w:rFonts w:ascii="inherit" w:eastAsia="Times New Roman" w:hAnsi="inherit" w:cs="Times New Roman"/>
          <w:color w:val="333333"/>
          <w:sz w:val="29"/>
          <w:szCs w:val="29"/>
          <w:rtl/>
          <w:lang w:eastAsia="fr-FR"/>
        </w:rPr>
        <w:t xml:space="preserve"> رضا </w:t>
      </w:r>
      <w:proofErr w:type="spellStart"/>
      <w:r w:rsidRPr="00351E86">
        <w:rPr>
          <w:rFonts w:ascii="inherit" w:eastAsia="Times New Roman" w:hAnsi="inherit" w:cs="Times New Roman"/>
          <w:color w:val="333333"/>
          <w:sz w:val="29"/>
          <w:szCs w:val="29"/>
          <w:rtl/>
          <w:lang w:eastAsia="fr-FR"/>
        </w:rPr>
        <w:t>حوحو،وأبي</w:t>
      </w:r>
      <w:proofErr w:type="spellEnd"/>
      <w:r w:rsidRPr="00351E86">
        <w:rPr>
          <w:rFonts w:ascii="inherit" w:eastAsia="Times New Roman" w:hAnsi="inherit" w:cs="Times New Roman"/>
          <w:color w:val="333333"/>
          <w:sz w:val="29"/>
          <w:szCs w:val="29"/>
          <w:rtl/>
          <w:lang w:eastAsia="fr-FR"/>
        </w:rPr>
        <w:t xml:space="preserve"> القاسم سعد </w:t>
      </w:r>
      <w:proofErr w:type="spellStart"/>
      <w:r w:rsidRPr="00351E86">
        <w:rPr>
          <w:rFonts w:ascii="inherit" w:eastAsia="Times New Roman" w:hAnsi="inherit" w:cs="Times New Roman"/>
          <w:color w:val="333333"/>
          <w:sz w:val="29"/>
          <w:szCs w:val="29"/>
          <w:rtl/>
          <w:lang w:eastAsia="fr-FR"/>
        </w:rPr>
        <w:t>الله،وعبد</w:t>
      </w:r>
      <w:proofErr w:type="spellEnd"/>
      <w:r w:rsidRPr="00351E86">
        <w:rPr>
          <w:rFonts w:ascii="inherit" w:eastAsia="Times New Roman" w:hAnsi="inherit" w:cs="Times New Roman"/>
          <w:color w:val="333333"/>
          <w:sz w:val="29"/>
          <w:szCs w:val="29"/>
          <w:rtl/>
          <w:lang w:eastAsia="fr-FR"/>
        </w:rPr>
        <w:t xml:space="preserve"> الوهاب بن منصور</w:t>
      </w:r>
      <w:r w:rsidR="00A40A01">
        <w:rPr>
          <w:rFonts w:ascii="inherit" w:eastAsia="Times New Roman" w:hAnsi="inherit" w:cs="Times New Roman" w:hint="cs"/>
          <w:color w:val="333333"/>
          <w:sz w:val="29"/>
          <w:szCs w:val="29"/>
          <w:rtl/>
          <w:lang w:eastAsia="fr-FR"/>
        </w:rPr>
        <w:t>.</w:t>
      </w:r>
    </w:p>
    <w:p w:rsidR="00351E86" w:rsidRPr="00351E86" w:rsidRDefault="00351E86" w:rsidP="00A40A01">
      <w:pPr>
        <w:spacing w:after="243" w:line="360" w:lineRule="auto"/>
        <w:jc w:val="right"/>
        <w:textAlignment w:val="baseline"/>
        <w:rPr>
          <w:rFonts w:ascii="inherit" w:eastAsia="Times New Roman" w:hAnsi="inherit" w:cs="Times New Roman"/>
          <w:color w:val="333333"/>
          <w:sz w:val="29"/>
          <w:szCs w:val="29"/>
          <w:lang w:eastAsia="fr-FR"/>
        </w:rPr>
      </w:pPr>
      <w:r w:rsidRPr="00351E86">
        <w:rPr>
          <w:rFonts w:ascii="inherit" w:eastAsia="Times New Roman" w:hAnsi="inherit" w:cs="Times New Roman"/>
          <w:color w:val="333333"/>
          <w:sz w:val="29"/>
          <w:szCs w:val="29"/>
          <w:rtl/>
          <w:lang w:eastAsia="fr-FR"/>
        </w:rPr>
        <w:t xml:space="preserve">لم تخرج هذه الانطباعات النقدية الصحفية عن إطار الاتجاه </w:t>
      </w:r>
      <w:proofErr w:type="gramStart"/>
      <w:r w:rsidRPr="00351E86">
        <w:rPr>
          <w:rFonts w:ascii="inherit" w:eastAsia="Times New Roman" w:hAnsi="inherit" w:cs="Times New Roman"/>
          <w:color w:val="333333"/>
          <w:sz w:val="29"/>
          <w:szCs w:val="29"/>
          <w:rtl/>
          <w:lang w:eastAsia="fr-FR"/>
        </w:rPr>
        <w:t>التقليدي  الكلاسيكي</w:t>
      </w:r>
      <w:proofErr w:type="gramEnd"/>
      <w:r w:rsidRPr="00351E86">
        <w:rPr>
          <w:rFonts w:ascii="inherit" w:eastAsia="Times New Roman" w:hAnsi="inherit" w:cs="Times New Roman"/>
          <w:color w:val="333333"/>
          <w:sz w:val="29"/>
          <w:szCs w:val="29"/>
          <w:rtl/>
          <w:lang w:eastAsia="fr-FR"/>
        </w:rPr>
        <w:t xml:space="preserve"> الذي رسمه لنا نقادنا الأوائل، حيث نجد سماته وأدواته حاضرة بقوة لدى النقاد والأدباء الجزائريين، وهو والحالة هذه أمر طبيعي وواقعي، ذلك لأن نقاد هذه المرحلة قد استلهموا الموروث الثقافي العربي اللغوي والبلاغي القديم، فكان أن صقلت به مواهبهم، وظهر جليا في أعمالهم وممارساتهم النقدية</w:t>
      </w:r>
      <w:r w:rsidR="00A40A01">
        <w:rPr>
          <w:rFonts w:ascii="inherit" w:eastAsia="Times New Roman" w:hAnsi="inherit" w:cs="Times New Roman" w:hint="cs"/>
          <w:color w:val="333333"/>
          <w:sz w:val="29"/>
          <w:szCs w:val="29"/>
          <w:rtl/>
          <w:lang w:eastAsia="fr-FR"/>
        </w:rPr>
        <w:t>.</w:t>
      </w:r>
    </w:p>
    <w:p w:rsidR="00351E86" w:rsidRPr="00351E86" w:rsidRDefault="00351E86" w:rsidP="00622295">
      <w:pPr>
        <w:spacing w:after="243" w:line="360" w:lineRule="auto"/>
        <w:jc w:val="right"/>
        <w:textAlignment w:val="baseline"/>
        <w:rPr>
          <w:rFonts w:ascii="inherit" w:eastAsia="Times New Roman" w:hAnsi="inherit" w:cs="Times New Roman"/>
          <w:color w:val="333333"/>
          <w:sz w:val="29"/>
          <w:szCs w:val="29"/>
          <w:lang w:eastAsia="fr-FR"/>
        </w:rPr>
      </w:pPr>
      <w:r w:rsidRPr="00351E86">
        <w:rPr>
          <w:rFonts w:ascii="inherit" w:eastAsia="Times New Roman" w:hAnsi="inherit" w:cs="Times New Roman"/>
          <w:color w:val="333333"/>
          <w:sz w:val="29"/>
          <w:szCs w:val="29"/>
          <w:rtl/>
          <w:lang w:eastAsia="fr-FR"/>
        </w:rPr>
        <w:t xml:space="preserve">لقد كانت مجهودات جمعية العلماء المسلمين تسير في إطار الاتجاه التقليدي التراثي، وذلك بإحيائها للأصول التراثية فكان منها أن اهتمت بعلوم اللغة العربية وآدابها ضمن توجهها الإصلاحي الديني </w:t>
      </w:r>
      <w:proofErr w:type="spellStart"/>
      <w:r w:rsidRPr="00351E86">
        <w:rPr>
          <w:rFonts w:ascii="inherit" w:eastAsia="Times New Roman" w:hAnsi="inherit" w:cs="Times New Roman"/>
          <w:color w:val="333333"/>
          <w:sz w:val="29"/>
          <w:szCs w:val="29"/>
          <w:rtl/>
          <w:lang w:eastAsia="fr-FR"/>
        </w:rPr>
        <w:t>والوطني</w:t>
      </w:r>
      <w:r w:rsidR="00A40A01">
        <w:rPr>
          <w:rFonts w:ascii="inherit" w:eastAsia="Times New Roman" w:hAnsi="inherit" w:cs="Times New Roman" w:hint="cs"/>
          <w:color w:val="333333"/>
          <w:sz w:val="29"/>
          <w:szCs w:val="29"/>
          <w:rtl/>
          <w:lang w:eastAsia="fr-FR"/>
        </w:rPr>
        <w:t>.</w:t>
      </w:r>
      <w:r w:rsidRPr="00351E86">
        <w:rPr>
          <w:rFonts w:ascii="inherit" w:eastAsia="Times New Roman" w:hAnsi="inherit" w:cs="Times New Roman"/>
          <w:color w:val="333333"/>
          <w:sz w:val="29"/>
          <w:szCs w:val="29"/>
          <w:rtl/>
          <w:lang w:eastAsia="fr-FR"/>
        </w:rPr>
        <w:t>إنّ</w:t>
      </w:r>
      <w:proofErr w:type="spellEnd"/>
      <w:r w:rsidRPr="00351E86">
        <w:rPr>
          <w:rFonts w:ascii="inherit" w:eastAsia="Times New Roman" w:hAnsi="inherit" w:cs="Times New Roman"/>
          <w:color w:val="333333"/>
          <w:sz w:val="29"/>
          <w:szCs w:val="29"/>
          <w:rtl/>
          <w:lang w:eastAsia="fr-FR"/>
        </w:rPr>
        <w:t xml:space="preserve"> الدّور الفاعل الذي لعبته جمعية العلماء المسلمين يكمن في أنها أشارت إلى عناصر الهوية الوطنية (الدين، اللغة ، والوطن )، غير أنها كانت بعيدة كل البعد عن الممارسة النقدية العالمية </w:t>
      </w:r>
      <w:proofErr w:type="spellStart"/>
      <w:r w:rsidRPr="00351E86">
        <w:rPr>
          <w:rFonts w:ascii="inherit" w:eastAsia="Times New Roman" w:hAnsi="inherit" w:cs="Times New Roman"/>
          <w:color w:val="333333"/>
          <w:sz w:val="29"/>
          <w:szCs w:val="29"/>
          <w:rtl/>
          <w:lang w:eastAsia="fr-FR"/>
        </w:rPr>
        <w:t>والعربية</w:t>
      </w:r>
      <w:r w:rsidR="00A40A01">
        <w:rPr>
          <w:rFonts w:ascii="inherit" w:eastAsia="Times New Roman" w:hAnsi="inherit" w:cs="Times New Roman" w:hint="cs"/>
          <w:color w:val="333333"/>
          <w:sz w:val="29"/>
          <w:szCs w:val="29"/>
          <w:rtl/>
          <w:lang w:eastAsia="fr-FR"/>
        </w:rPr>
        <w:t>.</w:t>
      </w:r>
      <w:r w:rsidR="00622295">
        <w:rPr>
          <w:rFonts w:ascii="inherit" w:eastAsia="Times New Roman" w:hAnsi="inherit" w:cs="Times New Roman" w:hint="cs"/>
          <w:color w:val="333333"/>
          <w:sz w:val="29"/>
          <w:szCs w:val="29"/>
          <w:rtl/>
          <w:lang w:eastAsia="fr-FR"/>
        </w:rPr>
        <w:t>و</w:t>
      </w:r>
      <w:r w:rsidRPr="00351E86">
        <w:rPr>
          <w:rFonts w:ascii="inherit" w:eastAsia="Times New Roman" w:hAnsi="inherit" w:cs="Times New Roman"/>
          <w:color w:val="333333"/>
          <w:sz w:val="29"/>
          <w:szCs w:val="29"/>
          <w:rtl/>
          <w:lang w:eastAsia="fr-FR"/>
        </w:rPr>
        <w:t>يعد</w:t>
      </w:r>
      <w:proofErr w:type="spellEnd"/>
      <w:r w:rsidRPr="00351E86">
        <w:rPr>
          <w:rFonts w:ascii="inherit" w:eastAsia="Times New Roman" w:hAnsi="inherit" w:cs="Times New Roman"/>
          <w:color w:val="333333"/>
          <w:sz w:val="29"/>
          <w:szCs w:val="29"/>
          <w:rtl/>
          <w:lang w:eastAsia="fr-FR"/>
        </w:rPr>
        <w:t xml:space="preserve"> محمد السعيد </w:t>
      </w:r>
      <w:proofErr w:type="spellStart"/>
      <w:r w:rsidRPr="00351E86">
        <w:rPr>
          <w:rFonts w:ascii="inherit" w:eastAsia="Times New Roman" w:hAnsi="inherit" w:cs="Times New Roman"/>
          <w:color w:val="333333"/>
          <w:sz w:val="29"/>
          <w:szCs w:val="29"/>
          <w:rtl/>
          <w:lang w:eastAsia="fr-FR"/>
        </w:rPr>
        <w:t>الزاهري</w:t>
      </w:r>
      <w:proofErr w:type="spellEnd"/>
      <w:r w:rsidRPr="00351E86">
        <w:rPr>
          <w:rFonts w:ascii="inherit" w:eastAsia="Times New Roman" w:hAnsi="inherit" w:cs="Times New Roman"/>
          <w:color w:val="333333"/>
          <w:sz w:val="29"/>
          <w:szCs w:val="29"/>
          <w:rtl/>
          <w:lang w:eastAsia="fr-FR"/>
        </w:rPr>
        <w:t xml:space="preserve"> واحدا من بين النقاد الأدباء المناصرين للاتجاه التقليدي والمناهضين للاتجاه الحديث في النقد الأدبي بالمشرق، فقد كتب مقالا- هاجم فيه طه حسين هجوما عنيفا- بعنوان "طه حسين</w:t>
      </w:r>
      <w:r w:rsidR="00622295">
        <w:rPr>
          <w:rFonts w:ascii="inherit" w:eastAsia="Times New Roman" w:hAnsi="inherit" w:cs="Times New Roman" w:hint="cs"/>
          <w:color w:val="333333"/>
          <w:sz w:val="29"/>
          <w:szCs w:val="29"/>
          <w:rtl/>
          <w:lang w:eastAsia="fr-FR"/>
        </w:rPr>
        <w:t xml:space="preserve"> ماكر</w:t>
      </w:r>
      <w:r w:rsidRPr="00351E86">
        <w:rPr>
          <w:rFonts w:ascii="inherit" w:eastAsia="Times New Roman" w:hAnsi="inherit" w:cs="Times New Roman"/>
          <w:color w:val="333333"/>
          <w:sz w:val="29"/>
          <w:szCs w:val="29"/>
          <w:rtl/>
          <w:lang w:eastAsia="fr-FR"/>
        </w:rPr>
        <w:t xml:space="preserve"> شعوبي" شن عليه فيه حملة هجومية كال له السب كيلا، ودعا إلى حرق كتبه وطالب بتحريم إدخالها إلى الجزائر، و</w:t>
      </w:r>
      <w:r w:rsidR="00622295">
        <w:rPr>
          <w:rFonts w:ascii="inherit" w:eastAsia="Times New Roman" w:hAnsi="inherit" w:cs="Times New Roman"/>
          <w:color w:val="333333"/>
          <w:sz w:val="29"/>
          <w:szCs w:val="29"/>
          <w:rtl/>
          <w:lang w:eastAsia="fr-FR"/>
        </w:rPr>
        <w:t>لاسيما كتابه (في الشعر الجاهلي)</w:t>
      </w:r>
      <w:r w:rsidR="00622295">
        <w:rPr>
          <w:rFonts w:ascii="inherit" w:eastAsia="Times New Roman" w:hAnsi="inherit" w:cs="Times New Roman" w:hint="cs"/>
          <w:color w:val="333333"/>
          <w:sz w:val="29"/>
          <w:szCs w:val="29"/>
          <w:rtl/>
          <w:lang w:eastAsia="fr-FR"/>
        </w:rPr>
        <w:t>،</w:t>
      </w:r>
      <w:r w:rsidRPr="00351E86">
        <w:rPr>
          <w:rFonts w:ascii="inherit" w:eastAsia="Times New Roman" w:hAnsi="inherit" w:cs="Times New Roman"/>
          <w:color w:val="333333"/>
          <w:sz w:val="29"/>
          <w:szCs w:val="29"/>
          <w:rtl/>
          <w:lang w:eastAsia="fr-FR"/>
        </w:rPr>
        <w:t xml:space="preserve"> وفي السياق نفسه </w:t>
      </w:r>
      <w:r w:rsidRPr="00351E86">
        <w:rPr>
          <w:rFonts w:ascii="inherit" w:eastAsia="Times New Roman" w:hAnsi="inherit" w:cs="Times New Roman"/>
          <w:color w:val="333333"/>
          <w:sz w:val="29"/>
          <w:szCs w:val="29"/>
          <w:rtl/>
          <w:lang w:eastAsia="fr-FR"/>
        </w:rPr>
        <w:lastRenderedPageBreak/>
        <w:t>أورد محمد مصايف بأنه "هاجم طه حسين هجوما عنيفا، واتهمه بالشذوذ والنزق، والشعوبية، واستخدام الموضوعات والأساليب التي يريدها الاستعمار</w:t>
      </w:r>
      <w:r w:rsidR="00622295">
        <w:rPr>
          <w:rFonts w:ascii="inherit" w:eastAsia="Times New Roman" w:hAnsi="inherit" w:cs="Times New Roman" w:hint="cs"/>
          <w:color w:val="333333"/>
          <w:sz w:val="29"/>
          <w:szCs w:val="29"/>
          <w:rtl/>
          <w:lang w:eastAsia="fr-FR"/>
        </w:rPr>
        <w:t>.</w:t>
      </w:r>
    </w:p>
    <w:p w:rsidR="00351E86" w:rsidRPr="00351E86" w:rsidRDefault="00351E86" w:rsidP="00622295">
      <w:pPr>
        <w:spacing w:after="243" w:line="360" w:lineRule="auto"/>
        <w:jc w:val="right"/>
        <w:textAlignment w:val="baseline"/>
        <w:rPr>
          <w:rFonts w:ascii="inherit" w:eastAsia="Times New Roman" w:hAnsi="inherit" w:cs="Times New Roman"/>
          <w:color w:val="333333"/>
          <w:sz w:val="29"/>
          <w:szCs w:val="29"/>
          <w:lang w:eastAsia="fr-FR"/>
        </w:rPr>
      </w:pPr>
      <w:r w:rsidRPr="00351E86">
        <w:rPr>
          <w:rFonts w:ascii="inherit" w:eastAsia="Times New Roman" w:hAnsi="inherit" w:cs="Times New Roman"/>
          <w:color w:val="333333"/>
          <w:sz w:val="29"/>
          <w:szCs w:val="29"/>
          <w:rtl/>
          <w:lang w:eastAsia="fr-FR"/>
        </w:rPr>
        <w:t xml:space="preserve">إنّ المشهد الثقافي والنقدي الجزائري -في هذه </w:t>
      </w:r>
      <w:proofErr w:type="gramStart"/>
      <w:r w:rsidRPr="00351E86">
        <w:rPr>
          <w:rFonts w:ascii="inherit" w:eastAsia="Times New Roman" w:hAnsi="inherit" w:cs="Times New Roman"/>
          <w:color w:val="333333"/>
          <w:sz w:val="29"/>
          <w:szCs w:val="29"/>
          <w:rtl/>
          <w:lang w:eastAsia="fr-FR"/>
        </w:rPr>
        <w:t>الفترة- لم</w:t>
      </w:r>
      <w:proofErr w:type="gramEnd"/>
      <w:r w:rsidRPr="00351E86">
        <w:rPr>
          <w:rFonts w:ascii="inherit" w:eastAsia="Times New Roman" w:hAnsi="inherit" w:cs="Times New Roman"/>
          <w:color w:val="333333"/>
          <w:sz w:val="29"/>
          <w:szCs w:val="29"/>
          <w:rtl/>
          <w:lang w:eastAsia="fr-FR"/>
        </w:rPr>
        <w:t xml:space="preserve"> يخرج عن إطار الدائرة التقليدية، إذ أصبح من المستحيل –قبل الاستقلال- الحديث عن عمل نقدي متميز إلا نادرا تجلى في بعض الانطباعات النقدية الصحفية المرسومة من قبل الأوائل. وهكذا فقد "كانت النظرة التقليدية إلى الأدب والفن عندنا لا تهتم بالمنطق والعقل والعاطفة، بل ترتكز على الموروث الديني لحماية النفس من الضياع في عالم الكولون الاستعماري. فلم تخرج نظرتهم إلى الحياة عن الأخلاق العامة والعادات المحلية ومحاولة محاكاة القدماء لفظا ومعنى</w:t>
      </w:r>
      <w:r w:rsidR="00622295">
        <w:rPr>
          <w:rFonts w:ascii="inherit" w:eastAsia="Times New Roman" w:hAnsi="inherit" w:cs="Times New Roman" w:hint="cs"/>
          <w:color w:val="333333"/>
          <w:sz w:val="29"/>
          <w:szCs w:val="29"/>
          <w:rtl/>
          <w:lang w:eastAsia="fr-FR"/>
        </w:rPr>
        <w:t>.</w:t>
      </w:r>
    </w:p>
    <w:p w:rsidR="00351E86" w:rsidRPr="00351E86" w:rsidRDefault="00351E86" w:rsidP="00622295">
      <w:pPr>
        <w:spacing w:after="243" w:line="360" w:lineRule="auto"/>
        <w:jc w:val="right"/>
        <w:textAlignment w:val="baseline"/>
        <w:rPr>
          <w:rFonts w:ascii="inherit" w:eastAsia="Times New Roman" w:hAnsi="inherit" w:cs="Times New Roman"/>
          <w:color w:val="333333"/>
          <w:sz w:val="29"/>
          <w:szCs w:val="29"/>
          <w:lang w:eastAsia="fr-FR"/>
        </w:rPr>
      </w:pPr>
      <w:r w:rsidRPr="00351E86">
        <w:rPr>
          <w:rFonts w:ascii="inherit" w:eastAsia="Times New Roman" w:hAnsi="inherit" w:cs="Times New Roman"/>
          <w:color w:val="333333"/>
          <w:sz w:val="29"/>
          <w:szCs w:val="29"/>
          <w:rtl/>
          <w:lang w:eastAsia="fr-FR"/>
        </w:rPr>
        <w:t>في ظل هذا الجو القاتم صدرت بعض المحاولات النقدية المجددة والرافضة للتقاليد الموروثة، يتعلق الأمر بتلك المحاولات التي قدمها رمضان حمود وأحمد رضا حوحو اللذان كانت لهما آراء تجديدية لمفهوم النقد والأدب، تنفتح على الثقافات الأخرى. يقول أحمد رضا حوحو: "ومن التعصب الذميم أن ننكر النافع الجيد من مذاهب الغير في الأدب والفنون لأن أصحاب هذا المذهب أو ذاك لا يمد إلينا بصلة</w:t>
      </w:r>
      <w:r w:rsidR="00622295">
        <w:rPr>
          <w:rFonts w:ascii="inherit" w:eastAsia="Times New Roman" w:hAnsi="inherit" w:cs="Times New Roman" w:hint="cs"/>
          <w:color w:val="333333"/>
          <w:sz w:val="29"/>
          <w:szCs w:val="29"/>
          <w:rtl/>
          <w:lang w:eastAsia="fr-FR"/>
        </w:rPr>
        <w:t>.</w:t>
      </w:r>
    </w:p>
    <w:p w:rsidR="00351E86" w:rsidRPr="00351E86" w:rsidRDefault="00351E86" w:rsidP="00622295">
      <w:pPr>
        <w:spacing w:after="243" w:line="360" w:lineRule="auto"/>
        <w:jc w:val="right"/>
        <w:textAlignment w:val="baseline"/>
        <w:rPr>
          <w:rFonts w:ascii="inherit" w:eastAsia="Times New Roman" w:hAnsi="inherit" w:cs="Times New Roman"/>
          <w:color w:val="333333"/>
          <w:sz w:val="29"/>
          <w:szCs w:val="29"/>
          <w:lang w:eastAsia="fr-FR"/>
        </w:rPr>
      </w:pPr>
      <w:r w:rsidRPr="00351E86">
        <w:rPr>
          <w:rFonts w:ascii="inherit" w:eastAsia="Times New Roman" w:hAnsi="inherit" w:cs="Times New Roman"/>
          <w:color w:val="333333"/>
          <w:sz w:val="29"/>
          <w:szCs w:val="29"/>
          <w:rtl/>
          <w:lang w:eastAsia="fr-FR"/>
        </w:rPr>
        <w:t xml:space="preserve">وقد أورد الدكتور مخلوف عامر -وهو أحد المهتمين والمتابعين لتطورات الحركة النقدية </w:t>
      </w:r>
      <w:proofErr w:type="gramStart"/>
      <w:r w:rsidRPr="00351E86">
        <w:rPr>
          <w:rFonts w:ascii="inherit" w:eastAsia="Times New Roman" w:hAnsi="inherit" w:cs="Times New Roman"/>
          <w:color w:val="333333"/>
          <w:sz w:val="29"/>
          <w:szCs w:val="29"/>
          <w:rtl/>
          <w:lang w:eastAsia="fr-FR"/>
        </w:rPr>
        <w:t>الجزائرية- في</w:t>
      </w:r>
      <w:proofErr w:type="gramEnd"/>
      <w:r w:rsidRPr="00351E86">
        <w:rPr>
          <w:rFonts w:ascii="inherit" w:eastAsia="Times New Roman" w:hAnsi="inherit" w:cs="Times New Roman"/>
          <w:color w:val="333333"/>
          <w:sz w:val="29"/>
          <w:szCs w:val="29"/>
          <w:rtl/>
          <w:lang w:eastAsia="fr-FR"/>
        </w:rPr>
        <w:t xml:space="preserve"> كتابه مظاهر التجديد في القصة القصيرة جملة من العوامل ،أسهمت في ضعف الحركة النقدية في الجزائر خلال هذه الفترة ( النصف الثاني من القرن العشرين )، وقد جعلها في ما يلي</w:t>
      </w:r>
      <w:r w:rsidR="00622295">
        <w:rPr>
          <w:rFonts w:ascii="inherit" w:eastAsia="Times New Roman" w:hAnsi="inherit" w:cs="Times New Roman" w:hint="cs"/>
          <w:color w:val="333333"/>
          <w:sz w:val="29"/>
          <w:szCs w:val="29"/>
          <w:rtl/>
          <w:lang w:eastAsia="fr-FR"/>
        </w:rPr>
        <w:t>:</w:t>
      </w:r>
    </w:p>
    <w:p w:rsidR="00351E86" w:rsidRPr="00351E86" w:rsidRDefault="00622295" w:rsidP="00622295">
      <w:pPr>
        <w:spacing w:after="243" w:line="360" w:lineRule="auto"/>
        <w:jc w:val="right"/>
        <w:textAlignment w:val="baseline"/>
        <w:rPr>
          <w:rFonts w:ascii="inherit" w:eastAsia="Times New Roman" w:hAnsi="inherit" w:cs="Times New Roman"/>
          <w:color w:val="333333"/>
          <w:sz w:val="29"/>
          <w:szCs w:val="29"/>
          <w:lang w:eastAsia="fr-FR"/>
        </w:rPr>
      </w:pPr>
      <w:r>
        <w:rPr>
          <w:rFonts w:ascii="inherit" w:eastAsia="Times New Roman" w:hAnsi="inherit" w:cs="Times New Roman" w:hint="cs"/>
          <w:color w:val="333333"/>
          <w:sz w:val="29"/>
          <w:szCs w:val="29"/>
          <w:rtl/>
          <w:lang w:eastAsia="fr-FR"/>
        </w:rPr>
        <w:t>*</w:t>
      </w:r>
      <w:r w:rsidR="00351E86" w:rsidRPr="00351E86">
        <w:rPr>
          <w:rFonts w:ascii="inherit" w:eastAsia="Times New Roman" w:hAnsi="inherit" w:cs="Times New Roman"/>
          <w:color w:val="333333"/>
          <w:sz w:val="29"/>
          <w:szCs w:val="29"/>
          <w:rtl/>
          <w:lang w:eastAsia="fr-FR"/>
        </w:rPr>
        <w:t>السيطرة الاستعمارية وسيادة الاتجاه التقليدي</w:t>
      </w:r>
      <w:r>
        <w:rPr>
          <w:rFonts w:ascii="inherit" w:eastAsia="Times New Roman" w:hAnsi="inherit" w:cs="Times New Roman" w:hint="cs"/>
          <w:color w:val="333333"/>
          <w:sz w:val="29"/>
          <w:szCs w:val="29"/>
          <w:rtl/>
          <w:lang w:eastAsia="fr-FR"/>
        </w:rPr>
        <w:t>.</w:t>
      </w:r>
    </w:p>
    <w:p w:rsidR="00351E86" w:rsidRPr="00351E86" w:rsidRDefault="00622295" w:rsidP="00622295">
      <w:pPr>
        <w:spacing w:after="243" w:line="360" w:lineRule="auto"/>
        <w:jc w:val="right"/>
        <w:textAlignment w:val="baseline"/>
        <w:rPr>
          <w:rFonts w:ascii="inherit" w:eastAsia="Times New Roman" w:hAnsi="inherit" w:cs="Times New Roman"/>
          <w:color w:val="333333"/>
          <w:sz w:val="29"/>
          <w:szCs w:val="29"/>
          <w:lang w:eastAsia="fr-FR"/>
        </w:rPr>
      </w:pPr>
      <w:proofErr w:type="gramStart"/>
      <w:r>
        <w:rPr>
          <w:rFonts w:ascii="inherit" w:eastAsia="Times New Roman" w:hAnsi="inherit" w:cs="Times New Roman" w:hint="cs"/>
          <w:color w:val="333333"/>
          <w:sz w:val="29"/>
          <w:szCs w:val="29"/>
          <w:rtl/>
          <w:lang w:eastAsia="fr-FR"/>
        </w:rPr>
        <w:t>.*</w:t>
      </w:r>
      <w:proofErr w:type="gramEnd"/>
      <w:r w:rsidR="00351E86" w:rsidRPr="00351E86">
        <w:rPr>
          <w:rFonts w:ascii="inherit" w:eastAsia="Times New Roman" w:hAnsi="inherit" w:cs="Times New Roman"/>
          <w:color w:val="333333"/>
          <w:sz w:val="29"/>
          <w:szCs w:val="29"/>
          <w:rtl/>
          <w:lang w:eastAsia="fr-FR"/>
        </w:rPr>
        <w:t>قلة الرصيد التراثي الموروث في الأدب والنقد لدى الاتجاه التقليدي بسبب العداء والإقصاء الممارس ضد اللغة العربية من قبل الأتراك والفرنسيين</w:t>
      </w:r>
      <w:r>
        <w:rPr>
          <w:rFonts w:ascii="inherit" w:eastAsia="Times New Roman" w:hAnsi="inherit" w:cs="Times New Roman" w:hint="cs"/>
          <w:color w:val="333333"/>
          <w:sz w:val="29"/>
          <w:szCs w:val="29"/>
          <w:rtl/>
          <w:lang w:eastAsia="fr-FR"/>
        </w:rPr>
        <w:t>.</w:t>
      </w:r>
    </w:p>
    <w:p w:rsidR="00351E86" w:rsidRPr="00351E86" w:rsidRDefault="00622295" w:rsidP="00622295">
      <w:pPr>
        <w:spacing w:after="243" w:line="360" w:lineRule="auto"/>
        <w:jc w:val="right"/>
        <w:textAlignment w:val="baseline"/>
        <w:rPr>
          <w:rFonts w:ascii="inherit" w:eastAsia="Times New Roman" w:hAnsi="inherit" w:cs="Times New Roman"/>
          <w:color w:val="333333"/>
          <w:sz w:val="29"/>
          <w:szCs w:val="29"/>
          <w:lang w:eastAsia="fr-FR"/>
        </w:rPr>
      </w:pPr>
      <w:r>
        <w:rPr>
          <w:rFonts w:ascii="inherit" w:eastAsia="Times New Roman" w:hAnsi="inherit" w:cs="Times New Roman" w:hint="cs"/>
          <w:color w:val="333333"/>
          <w:sz w:val="29"/>
          <w:szCs w:val="29"/>
          <w:rtl/>
          <w:lang w:eastAsia="fr-FR"/>
        </w:rPr>
        <w:t>*</w:t>
      </w:r>
      <w:r w:rsidR="00351E86" w:rsidRPr="00351E86">
        <w:rPr>
          <w:rFonts w:ascii="inherit" w:eastAsia="Times New Roman" w:hAnsi="inherit" w:cs="Times New Roman"/>
          <w:color w:val="333333"/>
          <w:sz w:val="29"/>
          <w:szCs w:val="29"/>
          <w:rtl/>
          <w:lang w:eastAsia="fr-FR"/>
        </w:rPr>
        <w:t>الدور الهزيل الذي لعبته الصحافة في تشجيع وتوجيه الأدب والنقد على الرغم من أنها جديرة بلعب هذا الدور</w:t>
      </w:r>
      <w:r>
        <w:rPr>
          <w:rFonts w:ascii="inherit" w:eastAsia="Times New Roman" w:hAnsi="inherit" w:cs="Times New Roman" w:hint="cs"/>
          <w:color w:val="333333"/>
          <w:sz w:val="29"/>
          <w:szCs w:val="29"/>
          <w:rtl/>
          <w:lang w:eastAsia="fr-FR"/>
        </w:rPr>
        <w:t>.</w:t>
      </w:r>
    </w:p>
    <w:p w:rsidR="00351E86" w:rsidRPr="00351E86" w:rsidRDefault="00622295" w:rsidP="00622295">
      <w:pPr>
        <w:spacing w:after="243" w:line="360" w:lineRule="auto"/>
        <w:jc w:val="right"/>
        <w:textAlignment w:val="baseline"/>
        <w:rPr>
          <w:rFonts w:ascii="inherit" w:eastAsia="Times New Roman" w:hAnsi="inherit" w:cs="Times New Roman"/>
          <w:color w:val="333333"/>
          <w:sz w:val="29"/>
          <w:szCs w:val="29"/>
          <w:lang w:eastAsia="fr-FR"/>
        </w:rPr>
      </w:pPr>
      <w:r>
        <w:rPr>
          <w:rFonts w:ascii="inherit" w:eastAsia="Times New Roman" w:hAnsi="inherit" w:cs="Times New Roman" w:hint="cs"/>
          <w:color w:val="333333"/>
          <w:sz w:val="29"/>
          <w:szCs w:val="29"/>
          <w:rtl/>
          <w:lang w:eastAsia="fr-FR"/>
        </w:rPr>
        <w:t>*</w:t>
      </w:r>
      <w:r w:rsidR="00351E86" w:rsidRPr="00351E86">
        <w:rPr>
          <w:rFonts w:ascii="inherit" w:eastAsia="Times New Roman" w:hAnsi="inherit" w:cs="Times New Roman"/>
          <w:color w:val="333333"/>
          <w:sz w:val="29"/>
          <w:szCs w:val="29"/>
          <w:rtl/>
          <w:lang w:eastAsia="fr-FR"/>
        </w:rPr>
        <w:t>ضعف حركة النشر واهتماماتها التي اقتصرت على طبع الكتب الدينية وجرائد ومجلات الحركة الإصلاحية</w:t>
      </w:r>
      <w:r>
        <w:rPr>
          <w:rFonts w:ascii="inherit" w:eastAsia="Times New Roman" w:hAnsi="inherit" w:cs="Times New Roman" w:hint="cs"/>
          <w:color w:val="333333"/>
          <w:sz w:val="29"/>
          <w:szCs w:val="29"/>
          <w:rtl/>
          <w:lang w:eastAsia="fr-FR"/>
        </w:rPr>
        <w:t>.</w:t>
      </w:r>
    </w:p>
    <w:p w:rsidR="00351E86" w:rsidRPr="00351E86" w:rsidRDefault="00622295" w:rsidP="00622295">
      <w:pPr>
        <w:spacing w:after="243" w:line="360" w:lineRule="auto"/>
        <w:jc w:val="right"/>
        <w:textAlignment w:val="baseline"/>
        <w:rPr>
          <w:rFonts w:ascii="inherit" w:eastAsia="Times New Roman" w:hAnsi="inherit" w:cs="Times New Roman"/>
          <w:color w:val="333333"/>
          <w:sz w:val="29"/>
          <w:szCs w:val="29"/>
          <w:lang w:eastAsia="fr-FR"/>
        </w:rPr>
      </w:pPr>
      <w:r>
        <w:rPr>
          <w:rFonts w:ascii="inherit" w:eastAsia="Times New Roman" w:hAnsi="inherit" w:cs="Times New Roman" w:hint="cs"/>
          <w:color w:val="333333"/>
          <w:sz w:val="29"/>
          <w:szCs w:val="29"/>
          <w:rtl/>
          <w:lang w:eastAsia="fr-FR"/>
        </w:rPr>
        <w:lastRenderedPageBreak/>
        <w:t>*</w:t>
      </w:r>
      <w:r w:rsidR="00351E86" w:rsidRPr="00351E86">
        <w:rPr>
          <w:rFonts w:ascii="inherit" w:eastAsia="Times New Roman" w:hAnsi="inherit" w:cs="Times New Roman"/>
          <w:color w:val="333333"/>
          <w:sz w:val="29"/>
          <w:szCs w:val="29"/>
          <w:rtl/>
          <w:lang w:eastAsia="fr-FR"/>
        </w:rPr>
        <w:t>الموقف العدائي ضد الاستعمار، وعدم إتقان اللغة الفرنسية، الأمر الذي لم يمكن من الاستفادة من النقد الأدبي الفرنسي</w:t>
      </w:r>
      <w:r>
        <w:rPr>
          <w:rFonts w:ascii="inherit" w:eastAsia="Times New Roman" w:hAnsi="inherit" w:cs="Times New Roman" w:hint="cs"/>
          <w:color w:val="333333"/>
          <w:sz w:val="29"/>
          <w:szCs w:val="29"/>
          <w:rtl/>
          <w:lang w:eastAsia="fr-FR"/>
        </w:rPr>
        <w:t>.</w:t>
      </w:r>
    </w:p>
    <w:p w:rsidR="00351E86" w:rsidRPr="00351E86" w:rsidRDefault="00622295" w:rsidP="00622295">
      <w:pPr>
        <w:spacing w:after="243" w:line="360" w:lineRule="auto"/>
        <w:jc w:val="right"/>
        <w:textAlignment w:val="baseline"/>
        <w:rPr>
          <w:rFonts w:ascii="inherit" w:eastAsia="Times New Roman" w:hAnsi="inherit" w:cs="Times New Roman"/>
          <w:color w:val="333333"/>
          <w:sz w:val="29"/>
          <w:szCs w:val="29"/>
          <w:lang w:eastAsia="fr-FR"/>
        </w:rPr>
      </w:pPr>
      <w:r>
        <w:rPr>
          <w:rFonts w:ascii="inherit" w:eastAsia="Times New Roman" w:hAnsi="inherit" w:cs="Times New Roman" w:hint="cs"/>
          <w:color w:val="333333"/>
          <w:sz w:val="29"/>
          <w:szCs w:val="29"/>
          <w:rtl/>
          <w:lang w:eastAsia="fr-FR"/>
        </w:rPr>
        <w:t>*</w:t>
      </w:r>
      <w:r w:rsidR="00351E86" w:rsidRPr="00351E86">
        <w:rPr>
          <w:rFonts w:ascii="inherit" w:eastAsia="Times New Roman" w:hAnsi="inherit" w:cs="Times New Roman"/>
          <w:color w:val="333333"/>
          <w:sz w:val="29"/>
          <w:szCs w:val="29"/>
          <w:rtl/>
          <w:lang w:eastAsia="fr-FR"/>
        </w:rPr>
        <w:t>ضعف حركة الترجمة لدى الأدباء والنقاد الجزائريين نتيجة اهتمامهم الزائد بأدبهم العربي بعامة والشعر بخاصة، وكذلك–</w:t>
      </w:r>
      <w:proofErr w:type="gramStart"/>
      <w:r w:rsidR="00351E86" w:rsidRPr="00351E86">
        <w:rPr>
          <w:rFonts w:ascii="inherit" w:eastAsia="Times New Roman" w:hAnsi="inherit" w:cs="Times New Roman"/>
          <w:color w:val="333333"/>
          <w:sz w:val="29"/>
          <w:szCs w:val="29"/>
          <w:rtl/>
          <w:lang w:eastAsia="fr-FR"/>
        </w:rPr>
        <w:t>أيضا- بفعل</w:t>
      </w:r>
      <w:proofErr w:type="gramEnd"/>
      <w:r w:rsidR="00351E86" w:rsidRPr="00351E86">
        <w:rPr>
          <w:rFonts w:ascii="inherit" w:eastAsia="Times New Roman" w:hAnsi="inherit" w:cs="Times New Roman"/>
          <w:color w:val="333333"/>
          <w:sz w:val="29"/>
          <w:szCs w:val="29"/>
          <w:rtl/>
          <w:lang w:eastAsia="fr-FR"/>
        </w:rPr>
        <w:t xml:space="preserve"> القطيعة مع النتاج الفرنسي</w:t>
      </w:r>
      <w:r>
        <w:rPr>
          <w:rFonts w:ascii="inherit" w:eastAsia="Times New Roman" w:hAnsi="inherit" w:cs="Times New Roman" w:hint="cs"/>
          <w:color w:val="333333"/>
          <w:sz w:val="29"/>
          <w:szCs w:val="29"/>
          <w:rtl/>
          <w:lang w:eastAsia="fr-FR"/>
        </w:rPr>
        <w:t>.</w:t>
      </w:r>
    </w:p>
    <w:p w:rsidR="00351E86" w:rsidRPr="00351E86" w:rsidRDefault="00351E86" w:rsidP="00622295">
      <w:pPr>
        <w:spacing w:after="243" w:line="360" w:lineRule="auto"/>
        <w:jc w:val="right"/>
        <w:textAlignment w:val="baseline"/>
        <w:rPr>
          <w:rFonts w:ascii="inherit" w:eastAsia="Times New Roman" w:hAnsi="inherit" w:cs="Times New Roman"/>
          <w:color w:val="333333"/>
          <w:sz w:val="29"/>
          <w:szCs w:val="29"/>
          <w:lang w:eastAsia="fr-FR"/>
        </w:rPr>
      </w:pPr>
      <w:r w:rsidRPr="00351E86">
        <w:rPr>
          <w:rFonts w:ascii="inherit" w:eastAsia="Times New Roman" w:hAnsi="inherit" w:cs="Times New Roman"/>
          <w:color w:val="333333"/>
          <w:sz w:val="29"/>
          <w:szCs w:val="29"/>
          <w:rtl/>
          <w:lang w:eastAsia="fr-FR"/>
        </w:rPr>
        <w:t xml:space="preserve">كل هذه العوامل أثرت مجتمعة في ضعف الحركة النقدية في الجزائر خلال هذه الفترة، وما يمكن أن نسميه نقدا –في هذه </w:t>
      </w:r>
      <w:proofErr w:type="gramStart"/>
      <w:r w:rsidRPr="00351E86">
        <w:rPr>
          <w:rFonts w:ascii="inherit" w:eastAsia="Times New Roman" w:hAnsi="inherit" w:cs="Times New Roman"/>
          <w:color w:val="333333"/>
          <w:sz w:val="29"/>
          <w:szCs w:val="29"/>
          <w:rtl/>
          <w:lang w:eastAsia="fr-FR"/>
        </w:rPr>
        <w:t>الفترة- لا</w:t>
      </w:r>
      <w:proofErr w:type="gramEnd"/>
      <w:r w:rsidRPr="00351E86">
        <w:rPr>
          <w:rFonts w:ascii="inherit" w:eastAsia="Times New Roman" w:hAnsi="inherit" w:cs="Times New Roman"/>
          <w:color w:val="333333"/>
          <w:sz w:val="29"/>
          <w:szCs w:val="29"/>
          <w:rtl/>
          <w:lang w:eastAsia="fr-FR"/>
        </w:rPr>
        <w:t xml:space="preserve"> يعدو أن يكون مجرد انطباعات نقدية تجزيئية </w:t>
      </w:r>
      <w:proofErr w:type="spellStart"/>
      <w:r w:rsidRPr="00351E86">
        <w:rPr>
          <w:rFonts w:ascii="inherit" w:eastAsia="Times New Roman" w:hAnsi="inherit" w:cs="Times New Roman"/>
          <w:color w:val="333333"/>
          <w:sz w:val="29"/>
          <w:szCs w:val="29"/>
          <w:rtl/>
          <w:lang w:eastAsia="fr-FR"/>
        </w:rPr>
        <w:t>أوتصحيحا</w:t>
      </w:r>
      <w:proofErr w:type="spellEnd"/>
      <w:r w:rsidRPr="00351E86">
        <w:rPr>
          <w:rFonts w:ascii="inherit" w:eastAsia="Times New Roman" w:hAnsi="inherit" w:cs="Times New Roman"/>
          <w:color w:val="333333"/>
          <w:sz w:val="29"/>
          <w:szCs w:val="29"/>
          <w:rtl/>
          <w:lang w:eastAsia="fr-FR"/>
        </w:rPr>
        <w:t xml:space="preserve"> لأخطاء لغوية وصرفية ونحوية وعروضية</w:t>
      </w:r>
      <w:r w:rsidR="00622295">
        <w:rPr>
          <w:rFonts w:ascii="inherit" w:eastAsia="Times New Roman" w:hAnsi="inherit" w:cs="Times New Roman" w:hint="cs"/>
          <w:color w:val="333333"/>
          <w:sz w:val="29"/>
          <w:szCs w:val="29"/>
          <w:rtl/>
          <w:lang w:eastAsia="fr-FR"/>
        </w:rPr>
        <w:t>.</w:t>
      </w:r>
    </w:p>
    <w:p w:rsidR="00351E86" w:rsidRPr="00351E86" w:rsidRDefault="00351E86" w:rsidP="00622295">
      <w:pPr>
        <w:spacing w:after="243" w:line="360" w:lineRule="auto"/>
        <w:jc w:val="right"/>
        <w:textAlignment w:val="baseline"/>
        <w:rPr>
          <w:rFonts w:ascii="inherit" w:eastAsia="Times New Roman" w:hAnsi="inherit" w:cs="Times New Roman"/>
          <w:color w:val="333333"/>
          <w:sz w:val="29"/>
          <w:szCs w:val="29"/>
          <w:lang w:eastAsia="fr-FR"/>
        </w:rPr>
      </w:pPr>
      <w:r w:rsidRPr="00351E86">
        <w:rPr>
          <w:rFonts w:ascii="inherit" w:eastAsia="Times New Roman" w:hAnsi="inherit" w:cs="Times New Roman"/>
          <w:color w:val="333333"/>
          <w:sz w:val="29"/>
          <w:szCs w:val="29"/>
          <w:rtl/>
          <w:lang w:eastAsia="fr-FR"/>
        </w:rPr>
        <w:t xml:space="preserve">لقد مرت الحركة النقدية في الجزائر -قبل </w:t>
      </w:r>
      <w:proofErr w:type="gramStart"/>
      <w:r w:rsidRPr="00351E86">
        <w:rPr>
          <w:rFonts w:ascii="inherit" w:eastAsia="Times New Roman" w:hAnsi="inherit" w:cs="Times New Roman"/>
          <w:color w:val="333333"/>
          <w:sz w:val="29"/>
          <w:szCs w:val="29"/>
          <w:rtl/>
          <w:lang w:eastAsia="fr-FR"/>
        </w:rPr>
        <w:t>الاستقلال- بمراحل</w:t>
      </w:r>
      <w:proofErr w:type="gramEnd"/>
      <w:r w:rsidRPr="00351E86">
        <w:rPr>
          <w:rFonts w:ascii="inherit" w:eastAsia="Times New Roman" w:hAnsi="inherit" w:cs="Times New Roman"/>
          <w:color w:val="333333"/>
          <w:sz w:val="29"/>
          <w:szCs w:val="29"/>
          <w:rtl/>
          <w:lang w:eastAsia="fr-FR"/>
        </w:rPr>
        <w:t xml:space="preserve"> متداخلة ومتشابهة إلى حد كبير، ولكن على الرغم من الطابع العام الذي يجمعها (الاتجاه التقليدي)،إلا أنّ هناك سمات مميزة لكل مرحلة، وهذه المراحل يمكن أن تكون في أربع هي كالآتي</w:t>
      </w:r>
      <w:r w:rsidR="00622295">
        <w:rPr>
          <w:rFonts w:ascii="inherit" w:eastAsia="Times New Roman" w:hAnsi="inherit" w:cs="Times New Roman" w:hint="cs"/>
          <w:color w:val="333333"/>
          <w:sz w:val="29"/>
          <w:szCs w:val="29"/>
          <w:rtl/>
          <w:lang w:eastAsia="fr-FR"/>
        </w:rPr>
        <w:t>:</w:t>
      </w:r>
    </w:p>
    <w:p w:rsidR="00C52271" w:rsidRDefault="00351E86" w:rsidP="00622295">
      <w:pPr>
        <w:spacing w:after="243" w:line="360" w:lineRule="auto"/>
        <w:jc w:val="right"/>
        <w:textAlignment w:val="baseline"/>
        <w:rPr>
          <w:rFonts w:ascii="inherit" w:eastAsia="Times New Roman" w:hAnsi="inherit" w:cs="Times New Roman"/>
          <w:color w:val="333333"/>
          <w:sz w:val="29"/>
          <w:szCs w:val="29"/>
          <w:rtl/>
          <w:lang w:eastAsia="fr-FR"/>
        </w:rPr>
      </w:pPr>
      <w:r w:rsidRPr="00622295">
        <w:rPr>
          <w:rFonts w:ascii="inherit" w:eastAsia="Times New Roman" w:hAnsi="inherit" w:cs="Times New Roman"/>
          <w:color w:val="333333"/>
          <w:sz w:val="32"/>
          <w:szCs w:val="32"/>
          <w:rtl/>
          <w:lang w:eastAsia="fr-FR"/>
        </w:rPr>
        <w:t>ا</w:t>
      </w:r>
      <w:r w:rsidRPr="00622295">
        <w:rPr>
          <w:rFonts w:ascii="inherit" w:eastAsia="Times New Roman" w:hAnsi="inherit" w:cs="Times New Roman"/>
          <w:b/>
          <w:bCs/>
          <w:color w:val="333333"/>
          <w:sz w:val="32"/>
          <w:szCs w:val="32"/>
          <w:rtl/>
          <w:lang w:eastAsia="fr-FR"/>
        </w:rPr>
        <w:t>لمرحلة الأولى</w:t>
      </w:r>
      <w:r w:rsidRPr="00351E86">
        <w:rPr>
          <w:rFonts w:ascii="inherit" w:eastAsia="Times New Roman" w:hAnsi="inherit" w:cs="Times New Roman"/>
          <w:color w:val="333333"/>
          <w:sz w:val="29"/>
          <w:szCs w:val="29"/>
          <w:rtl/>
          <w:lang w:eastAsia="fr-FR"/>
        </w:rPr>
        <w:t>:</w:t>
      </w:r>
    </w:p>
    <w:p w:rsidR="00351E86" w:rsidRPr="00351E86" w:rsidRDefault="00351E86" w:rsidP="00622295">
      <w:pPr>
        <w:spacing w:after="243" w:line="360" w:lineRule="auto"/>
        <w:jc w:val="right"/>
        <w:textAlignment w:val="baseline"/>
        <w:rPr>
          <w:rFonts w:ascii="inherit" w:eastAsia="Times New Roman" w:hAnsi="inherit" w:cs="Times New Roman"/>
          <w:color w:val="333333"/>
          <w:sz w:val="29"/>
          <w:szCs w:val="29"/>
          <w:lang w:eastAsia="fr-FR"/>
        </w:rPr>
      </w:pPr>
      <w:r w:rsidRPr="00351E86">
        <w:rPr>
          <w:rFonts w:ascii="inherit" w:eastAsia="Times New Roman" w:hAnsi="inherit" w:cs="Times New Roman"/>
          <w:color w:val="333333"/>
          <w:sz w:val="29"/>
          <w:szCs w:val="29"/>
          <w:rtl/>
          <w:lang w:eastAsia="fr-FR"/>
        </w:rPr>
        <w:t xml:space="preserve"> تنتهي هذه المرحلة مع الحرب العالمية الثانية، سيطرت عليها النظرة التقليدية التي تعتني بالتراث وتدعو إلى التمسك به وإحيائه وبعثه، باعتباره نموذجا قوميا خالدا، وبهذا فقد كان النقد الأدبي في الجزائر -في هذه المرحلة- نقدا لغويا وبلاغيا تقليديا سيطرت عليه النظرة الجزئية للألفاظ والمعاني، وقد مثل هذه المرحلة مجموعة من الشيوخ كأبي القاسم الحفناوي وعبد القادر المجاوي والمولود بن الموهوب ومحمد بن أبي شنب ومحمود كحول، وذلك في المحاضرات والدروس التي كانوا يلقونها، أو في الآراء التي كانوا يدلون بها في الصحافة</w:t>
      </w:r>
      <w:r w:rsidR="00622295">
        <w:rPr>
          <w:rFonts w:ascii="inherit" w:eastAsia="Times New Roman" w:hAnsi="inherit" w:cs="Times New Roman" w:hint="cs"/>
          <w:color w:val="333333"/>
          <w:sz w:val="29"/>
          <w:szCs w:val="29"/>
          <w:rtl/>
          <w:lang w:eastAsia="fr-FR"/>
        </w:rPr>
        <w:t>.</w:t>
      </w:r>
    </w:p>
    <w:p w:rsidR="00C52271" w:rsidRDefault="00351E86" w:rsidP="00622295">
      <w:pPr>
        <w:spacing w:after="243" w:line="360" w:lineRule="auto"/>
        <w:jc w:val="right"/>
        <w:textAlignment w:val="baseline"/>
        <w:rPr>
          <w:rFonts w:ascii="inherit" w:eastAsia="Times New Roman" w:hAnsi="inherit" w:cs="Times New Roman"/>
          <w:b/>
          <w:bCs/>
          <w:color w:val="333333"/>
          <w:sz w:val="32"/>
          <w:szCs w:val="32"/>
          <w:rtl/>
          <w:lang w:eastAsia="fr-FR"/>
        </w:rPr>
      </w:pPr>
      <w:r w:rsidRPr="00622295">
        <w:rPr>
          <w:rFonts w:ascii="inherit" w:eastAsia="Times New Roman" w:hAnsi="inherit" w:cs="Times New Roman"/>
          <w:b/>
          <w:bCs/>
          <w:color w:val="333333"/>
          <w:sz w:val="32"/>
          <w:szCs w:val="32"/>
          <w:rtl/>
          <w:lang w:eastAsia="fr-FR"/>
        </w:rPr>
        <w:t>المرحلة الثانية:</w:t>
      </w:r>
    </w:p>
    <w:p w:rsidR="00351E86" w:rsidRDefault="00351E86" w:rsidP="00622295">
      <w:pPr>
        <w:spacing w:after="243" w:line="360" w:lineRule="auto"/>
        <w:jc w:val="right"/>
        <w:textAlignment w:val="baseline"/>
        <w:rPr>
          <w:rFonts w:ascii="inherit" w:eastAsia="Times New Roman" w:hAnsi="inherit" w:cs="Times New Roman"/>
          <w:color w:val="333333"/>
          <w:sz w:val="29"/>
          <w:szCs w:val="29"/>
          <w:rtl/>
          <w:lang w:eastAsia="fr-FR"/>
        </w:rPr>
      </w:pPr>
      <w:r w:rsidRPr="00622295">
        <w:rPr>
          <w:rFonts w:ascii="inherit" w:eastAsia="Times New Roman" w:hAnsi="inherit" w:cs="Times New Roman"/>
          <w:b/>
          <w:bCs/>
          <w:color w:val="333333"/>
          <w:sz w:val="32"/>
          <w:szCs w:val="32"/>
          <w:rtl/>
          <w:lang w:eastAsia="fr-FR"/>
        </w:rPr>
        <w:t xml:space="preserve"> </w:t>
      </w:r>
      <w:r w:rsidRPr="00351E86">
        <w:rPr>
          <w:rFonts w:ascii="inherit" w:eastAsia="Times New Roman" w:hAnsi="inherit" w:cs="Times New Roman"/>
          <w:color w:val="333333"/>
          <w:sz w:val="29"/>
          <w:szCs w:val="29"/>
          <w:rtl/>
          <w:lang w:eastAsia="fr-FR"/>
        </w:rPr>
        <w:t xml:space="preserve">تتمثل هذه المرحلة في الدروس التي كان يلقيها الشيخ عبد الحميد بن باديس على تلاميذه، إذ كان يدعوهم إلى القديم والعناية به، كما كان يعلمهم طرائق دراسة الأدب وأساليبه، وقد ظهر ذلك جليا في دراسته لكتاب الكامل للمبرد </w:t>
      </w:r>
      <w:proofErr w:type="spellStart"/>
      <w:r w:rsidRPr="00351E86">
        <w:rPr>
          <w:rFonts w:ascii="inherit" w:eastAsia="Times New Roman" w:hAnsi="inherit" w:cs="Times New Roman"/>
          <w:color w:val="333333"/>
          <w:sz w:val="29"/>
          <w:szCs w:val="29"/>
          <w:rtl/>
          <w:lang w:eastAsia="fr-FR"/>
        </w:rPr>
        <w:t>والأمالي</w:t>
      </w:r>
      <w:proofErr w:type="spellEnd"/>
      <w:r w:rsidRPr="00351E86">
        <w:rPr>
          <w:rFonts w:ascii="inherit" w:eastAsia="Times New Roman" w:hAnsi="inherit" w:cs="Times New Roman"/>
          <w:color w:val="333333"/>
          <w:sz w:val="29"/>
          <w:szCs w:val="29"/>
          <w:rtl/>
          <w:lang w:eastAsia="fr-FR"/>
        </w:rPr>
        <w:t xml:space="preserve"> لأبي </w:t>
      </w:r>
      <w:proofErr w:type="gramStart"/>
      <w:r w:rsidRPr="00351E86">
        <w:rPr>
          <w:rFonts w:ascii="inherit" w:eastAsia="Times New Roman" w:hAnsi="inherit" w:cs="Times New Roman"/>
          <w:color w:val="333333"/>
          <w:sz w:val="29"/>
          <w:szCs w:val="29"/>
          <w:rtl/>
          <w:lang w:eastAsia="fr-FR"/>
        </w:rPr>
        <w:t>علي</w:t>
      </w:r>
      <w:proofErr w:type="gramEnd"/>
      <w:r w:rsidRPr="00351E86">
        <w:rPr>
          <w:rFonts w:ascii="inherit" w:eastAsia="Times New Roman" w:hAnsi="inherit" w:cs="Times New Roman"/>
          <w:color w:val="333333"/>
          <w:sz w:val="29"/>
          <w:szCs w:val="29"/>
          <w:rtl/>
          <w:lang w:eastAsia="fr-FR"/>
        </w:rPr>
        <w:t xml:space="preserve"> القالي وغيرها من الكتب التراثية. غير أنّ دعوة الشيخ عبد الحميد بن باديس قد غلب عليها الجانب الإصلاحي الذي طبع ثقافته وفكره</w:t>
      </w:r>
      <w:r w:rsidR="00622295">
        <w:rPr>
          <w:rFonts w:ascii="inherit" w:eastAsia="Times New Roman" w:hAnsi="inherit" w:cs="Times New Roman" w:hint="cs"/>
          <w:color w:val="333333"/>
          <w:sz w:val="29"/>
          <w:szCs w:val="29"/>
          <w:rtl/>
          <w:lang w:eastAsia="fr-FR"/>
        </w:rPr>
        <w:t>.</w:t>
      </w:r>
    </w:p>
    <w:p w:rsidR="00287600" w:rsidRPr="00351E86" w:rsidRDefault="00287600" w:rsidP="00622295">
      <w:pPr>
        <w:spacing w:after="243" w:line="360" w:lineRule="auto"/>
        <w:jc w:val="right"/>
        <w:textAlignment w:val="baseline"/>
        <w:rPr>
          <w:rFonts w:ascii="inherit" w:eastAsia="Times New Roman" w:hAnsi="inherit" w:cs="Times New Roman"/>
          <w:color w:val="333333"/>
          <w:sz w:val="29"/>
          <w:szCs w:val="29"/>
          <w:lang w:eastAsia="fr-FR"/>
        </w:rPr>
      </w:pPr>
    </w:p>
    <w:p w:rsidR="00287600" w:rsidRDefault="00351E86" w:rsidP="00287600">
      <w:pPr>
        <w:spacing w:after="243" w:line="360" w:lineRule="auto"/>
        <w:jc w:val="right"/>
        <w:textAlignment w:val="baseline"/>
        <w:rPr>
          <w:rFonts w:ascii="inherit" w:eastAsia="Times New Roman" w:hAnsi="inherit" w:cs="Times New Roman"/>
          <w:color w:val="333333"/>
          <w:sz w:val="29"/>
          <w:szCs w:val="29"/>
          <w:rtl/>
          <w:lang w:eastAsia="fr-FR"/>
        </w:rPr>
      </w:pPr>
      <w:r w:rsidRPr="00C52271">
        <w:rPr>
          <w:rFonts w:ascii="inherit" w:eastAsia="Times New Roman" w:hAnsi="inherit" w:cs="Times New Roman"/>
          <w:b/>
          <w:bCs/>
          <w:color w:val="333333"/>
          <w:sz w:val="32"/>
          <w:szCs w:val="32"/>
          <w:lang w:eastAsia="fr-FR"/>
        </w:rPr>
        <w:lastRenderedPageBreak/>
        <w:t xml:space="preserve"> </w:t>
      </w:r>
      <w:r w:rsidR="00622295" w:rsidRPr="00C52271">
        <w:rPr>
          <w:rFonts w:ascii="inherit" w:eastAsia="Times New Roman" w:hAnsi="inherit" w:cs="Times New Roman" w:hint="cs"/>
          <w:b/>
          <w:bCs/>
          <w:color w:val="333333"/>
          <w:sz w:val="32"/>
          <w:szCs w:val="32"/>
          <w:rtl/>
          <w:lang w:eastAsia="fr-FR"/>
        </w:rPr>
        <w:t xml:space="preserve"> المرحلة الثالثة:</w:t>
      </w:r>
      <w:r w:rsidR="00622295">
        <w:rPr>
          <w:rFonts w:ascii="inherit" w:eastAsia="Times New Roman" w:hAnsi="inherit" w:cs="Times New Roman" w:hint="cs"/>
          <w:color w:val="333333"/>
          <w:sz w:val="29"/>
          <w:szCs w:val="29"/>
          <w:rtl/>
          <w:lang w:eastAsia="fr-FR"/>
        </w:rPr>
        <w:t xml:space="preserve"> </w:t>
      </w:r>
    </w:p>
    <w:p w:rsidR="00351E86" w:rsidRPr="00351E86" w:rsidRDefault="00351E86" w:rsidP="00622295">
      <w:pPr>
        <w:spacing w:after="243" w:line="360" w:lineRule="auto"/>
        <w:jc w:val="right"/>
        <w:textAlignment w:val="baseline"/>
        <w:rPr>
          <w:rFonts w:ascii="inherit" w:eastAsia="Times New Roman" w:hAnsi="inherit" w:cs="Times New Roman"/>
          <w:color w:val="333333"/>
          <w:sz w:val="29"/>
          <w:szCs w:val="29"/>
          <w:lang w:eastAsia="fr-FR"/>
        </w:rPr>
      </w:pPr>
      <w:r w:rsidRPr="00351E86">
        <w:rPr>
          <w:rFonts w:ascii="inherit" w:eastAsia="Times New Roman" w:hAnsi="inherit" w:cs="Times New Roman"/>
          <w:color w:val="333333"/>
          <w:sz w:val="29"/>
          <w:szCs w:val="29"/>
          <w:rtl/>
          <w:lang w:eastAsia="fr-FR"/>
        </w:rPr>
        <w:t>مثل هذه المرحلة الشيخ البشير الإبراهيمي الذي كان له دور بارز في الحركة الأدبية والنقدية على غرار زميله الشيخ بن باديس، وقد كانت إسهامات وآراء الإبراهيمي الصحفية، ولاسيما في جريد البصائر خير موجه للأدباء والنقاد نظرا لما كانت تنشره الجريدة من نصائح وشروط للأدباء والكتاب الذين كانوا يرغبون في الإنشاء والقول كما استعمل الشيخ البشير الإبراهيمي ثقافته اللغوية والأدبية الكبيرة في انتقاد الأدباء والشعراء وتقييمهم وتنبيههم إلى مواطن الجودة والرداءة في أعما لهم</w:t>
      </w:r>
      <w:r w:rsidR="00622295">
        <w:rPr>
          <w:rFonts w:ascii="inherit" w:eastAsia="Times New Roman" w:hAnsi="inherit" w:cs="Times New Roman" w:hint="cs"/>
          <w:color w:val="333333"/>
          <w:sz w:val="29"/>
          <w:szCs w:val="29"/>
          <w:rtl/>
          <w:lang w:eastAsia="fr-FR"/>
        </w:rPr>
        <w:t>.</w:t>
      </w:r>
    </w:p>
    <w:p w:rsidR="00C52271" w:rsidRDefault="00351E86" w:rsidP="00C52271">
      <w:pPr>
        <w:spacing w:after="243" w:line="360" w:lineRule="auto"/>
        <w:jc w:val="right"/>
        <w:textAlignment w:val="baseline"/>
        <w:rPr>
          <w:rFonts w:ascii="inherit" w:eastAsia="Times New Roman" w:hAnsi="inherit" w:cs="Times New Roman" w:hint="cs"/>
          <w:color w:val="333333"/>
          <w:sz w:val="29"/>
          <w:szCs w:val="29"/>
          <w:rtl/>
          <w:lang w:eastAsia="fr-FR"/>
        </w:rPr>
      </w:pPr>
      <w:r w:rsidRPr="00C52271">
        <w:rPr>
          <w:rFonts w:ascii="inherit" w:eastAsia="Times New Roman" w:hAnsi="inherit" w:cs="Times New Roman"/>
          <w:b/>
          <w:bCs/>
          <w:color w:val="333333"/>
          <w:sz w:val="32"/>
          <w:szCs w:val="32"/>
          <w:rtl/>
          <w:lang w:eastAsia="fr-FR"/>
        </w:rPr>
        <w:t>المرحلة الرابعة</w:t>
      </w:r>
      <w:r w:rsidR="00C52271">
        <w:rPr>
          <w:rFonts w:ascii="inherit" w:eastAsia="Times New Roman" w:hAnsi="inherit" w:cs="Times New Roman" w:hint="cs"/>
          <w:color w:val="333333"/>
          <w:sz w:val="29"/>
          <w:szCs w:val="29"/>
          <w:rtl/>
          <w:lang w:eastAsia="fr-FR"/>
        </w:rPr>
        <w:t>:</w:t>
      </w:r>
    </w:p>
    <w:p w:rsidR="00351E86" w:rsidRPr="00351E86" w:rsidRDefault="00351E86" w:rsidP="00C52271">
      <w:pPr>
        <w:spacing w:after="243" w:line="360" w:lineRule="auto"/>
        <w:jc w:val="right"/>
        <w:textAlignment w:val="baseline"/>
        <w:rPr>
          <w:rFonts w:ascii="inherit" w:eastAsia="Times New Roman" w:hAnsi="inherit" w:cs="Times New Roman"/>
          <w:color w:val="333333"/>
          <w:sz w:val="29"/>
          <w:szCs w:val="29"/>
          <w:lang w:eastAsia="fr-FR"/>
        </w:rPr>
      </w:pPr>
      <w:r w:rsidRPr="00351E86">
        <w:rPr>
          <w:rFonts w:ascii="inherit" w:eastAsia="Times New Roman" w:hAnsi="inherit" w:cs="Times New Roman"/>
          <w:color w:val="333333"/>
          <w:sz w:val="29"/>
          <w:szCs w:val="29"/>
          <w:rtl/>
          <w:lang w:eastAsia="fr-FR"/>
        </w:rPr>
        <w:t xml:space="preserve"> تبدأ هذه المرحلة بعد الحرب العالمية الثانية والتي تضاعف فيها الإحساس بالأدب والنقد وأهميتهما ودورهما، وعلى الرغم من الصلة التي تربط هذه المرحلة بالقديم إلا أنها تحررت بعض الشيء في أسلوبها وموضوعها، كما طبقت بعض المذاهب النقدية الحديثة، كالمذهب الواقعي الذي ظهر واضحا في أدب أحمد رضا حوحو والمذهب السلوكي في إنتاج أحمد بن ذياب والمذهب الرومانسي الذي مثله كل من حمزة </w:t>
      </w:r>
      <w:proofErr w:type="spellStart"/>
      <w:r w:rsidRPr="00351E86">
        <w:rPr>
          <w:rFonts w:ascii="inherit" w:eastAsia="Times New Roman" w:hAnsi="inherit" w:cs="Times New Roman"/>
          <w:color w:val="333333"/>
          <w:sz w:val="29"/>
          <w:szCs w:val="29"/>
          <w:rtl/>
          <w:lang w:eastAsia="fr-FR"/>
        </w:rPr>
        <w:t>بوكوشة</w:t>
      </w:r>
      <w:proofErr w:type="spellEnd"/>
      <w:r w:rsidRPr="00351E86">
        <w:rPr>
          <w:rFonts w:ascii="inherit" w:eastAsia="Times New Roman" w:hAnsi="inherit" w:cs="Times New Roman"/>
          <w:color w:val="333333"/>
          <w:sz w:val="29"/>
          <w:szCs w:val="29"/>
          <w:rtl/>
          <w:lang w:eastAsia="fr-FR"/>
        </w:rPr>
        <w:t xml:space="preserve"> ورضا حوحو وأحمد بن ذياب وعبد الوهاب بن منصور ومولود الطياب، وغيرهم</w:t>
      </w:r>
      <w:r w:rsidR="00C52271">
        <w:rPr>
          <w:rFonts w:ascii="inherit" w:eastAsia="Times New Roman" w:hAnsi="inherit" w:cs="Times New Roman" w:hint="cs"/>
          <w:color w:val="333333"/>
          <w:sz w:val="29"/>
          <w:szCs w:val="29"/>
          <w:rtl/>
          <w:lang w:eastAsia="fr-FR"/>
        </w:rPr>
        <w:t>.</w:t>
      </w:r>
    </w:p>
    <w:p w:rsidR="00351E86" w:rsidRPr="00351E86" w:rsidRDefault="00351E86" w:rsidP="00C52271">
      <w:pPr>
        <w:spacing w:after="243" w:line="360" w:lineRule="auto"/>
        <w:jc w:val="right"/>
        <w:textAlignment w:val="baseline"/>
        <w:rPr>
          <w:rFonts w:ascii="inherit" w:eastAsia="Times New Roman" w:hAnsi="inherit" w:cs="Times New Roman"/>
          <w:color w:val="333333"/>
          <w:sz w:val="29"/>
          <w:szCs w:val="29"/>
          <w:lang w:eastAsia="fr-FR"/>
        </w:rPr>
      </w:pPr>
      <w:r w:rsidRPr="00351E86">
        <w:rPr>
          <w:rFonts w:ascii="inherit" w:eastAsia="Times New Roman" w:hAnsi="inherit" w:cs="Times New Roman"/>
          <w:color w:val="333333"/>
          <w:sz w:val="29"/>
          <w:szCs w:val="29"/>
          <w:rtl/>
          <w:lang w:eastAsia="fr-FR"/>
        </w:rPr>
        <w:t xml:space="preserve">كانت هذه لمحة موجزة ومختصرة عن المراحل التي مرت بها الحركة النقدية في الجزائر حتى الاستقلال، والتي يمكن أن تصنيفها ضمن المحاولات النقدية، أو دون مستوى المحاولات الأدبية على حد تعبير عبد الله </w:t>
      </w:r>
      <w:proofErr w:type="spellStart"/>
      <w:r w:rsidRPr="00351E86">
        <w:rPr>
          <w:rFonts w:ascii="inherit" w:eastAsia="Times New Roman" w:hAnsi="inherit" w:cs="Times New Roman"/>
          <w:color w:val="333333"/>
          <w:sz w:val="29"/>
          <w:szCs w:val="29"/>
          <w:rtl/>
          <w:lang w:eastAsia="fr-FR"/>
        </w:rPr>
        <w:t>الركيبي</w:t>
      </w:r>
      <w:proofErr w:type="spellEnd"/>
      <w:r w:rsidRPr="00351E86">
        <w:rPr>
          <w:rFonts w:ascii="inherit" w:eastAsia="Times New Roman" w:hAnsi="inherit" w:cs="Times New Roman"/>
          <w:color w:val="333333"/>
          <w:sz w:val="29"/>
          <w:szCs w:val="29"/>
          <w:rtl/>
          <w:lang w:eastAsia="fr-FR"/>
        </w:rPr>
        <w:t xml:space="preserve">، لأن النقد حتى الاستقلال لم يركز على النص بقدر </w:t>
      </w:r>
      <w:r w:rsidR="00C52271">
        <w:rPr>
          <w:rFonts w:ascii="inherit" w:eastAsia="Times New Roman" w:hAnsi="inherit" w:cs="Times New Roman"/>
          <w:color w:val="333333"/>
          <w:sz w:val="29"/>
          <w:szCs w:val="29"/>
          <w:rtl/>
          <w:lang w:eastAsia="fr-FR"/>
        </w:rPr>
        <w:t xml:space="preserve">ما ركز على أسباب الركود </w:t>
      </w:r>
      <w:proofErr w:type="spellStart"/>
      <w:proofErr w:type="gramStart"/>
      <w:r w:rsidR="00C52271">
        <w:rPr>
          <w:rFonts w:ascii="inherit" w:eastAsia="Times New Roman" w:hAnsi="inherit" w:cs="Times New Roman"/>
          <w:color w:val="333333"/>
          <w:sz w:val="29"/>
          <w:szCs w:val="29"/>
          <w:rtl/>
          <w:lang w:eastAsia="fr-FR"/>
        </w:rPr>
        <w:t>والجمود</w:t>
      </w:r>
      <w:r w:rsidR="00C52271">
        <w:rPr>
          <w:rFonts w:ascii="inherit" w:eastAsia="Times New Roman" w:hAnsi="inherit" w:cs="Times New Roman" w:hint="cs"/>
          <w:color w:val="333333"/>
          <w:sz w:val="29"/>
          <w:szCs w:val="29"/>
          <w:rtl/>
          <w:lang w:eastAsia="fr-FR"/>
        </w:rPr>
        <w:t>،</w:t>
      </w:r>
      <w:r w:rsidRPr="00351E86">
        <w:rPr>
          <w:rFonts w:ascii="inherit" w:eastAsia="Times New Roman" w:hAnsi="inherit" w:cs="Times New Roman"/>
          <w:color w:val="333333"/>
          <w:sz w:val="29"/>
          <w:szCs w:val="29"/>
          <w:rtl/>
          <w:lang w:eastAsia="fr-FR"/>
        </w:rPr>
        <w:t>ولم</w:t>
      </w:r>
      <w:proofErr w:type="spellEnd"/>
      <w:proofErr w:type="gramEnd"/>
      <w:r w:rsidRPr="00351E86">
        <w:rPr>
          <w:rFonts w:ascii="inherit" w:eastAsia="Times New Roman" w:hAnsi="inherit" w:cs="Times New Roman"/>
          <w:color w:val="333333"/>
          <w:sz w:val="29"/>
          <w:szCs w:val="29"/>
          <w:rtl/>
          <w:lang w:eastAsia="fr-FR"/>
        </w:rPr>
        <w:t xml:space="preserve"> يتم الانفتاح على الثقافات الأجنبية العالمية بل وحتى العربية، التي عرفت نشاطا نقديا كبيرا لاسيما مجهودات مدرسة الديوان وأبولو والمهجر</w:t>
      </w:r>
      <w:r w:rsidR="00C52271">
        <w:rPr>
          <w:rFonts w:ascii="inherit" w:eastAsia="Times New Roman" w:hAnsi="inherit" w:cs="Times New Roman" w:hint="cs"/>
          <w:color w:val="333333"/>
          <w:sz w:val="29"/>
          <w:szCs w:val="29"/>
          <w:rtl/>
          <w:lang w:eastAsia="fr-FR"/>
        </w:rPr>
        <w:t>.</w:t>
      </w:r>
    </w:p>
    <w:p w:rsidR="00351E86" w:rsidRPr="00351E86" w:rsidRDefault="00351E86" w:rsidP="00C52271">
      <w:pPr>
        <w:spacing w:after="243" w:line="360" w:lineRule="auto"/>
        <w:jc w:val="right"/>
        <w:textAlignment w:val="baseline"/>
        <w:rPr>
          <w:rFonts w:ascii="inherit" w:eastAsia="Times New Roman" w:hAnsi="inherit" w:cs="Times New Roman"/>
          <w:color w:val="333333"/>
          <w:sz w:val="29"/>
          <w:szCs w:val="29"/>
          <w:lang w:eastAsia="fr-FR"/>
        </w:rPr>
      </w:pPr>
      <w:r w:rsidRPr="00351E86">
        <w:rPr>
          <w:rFonts w:ascii="inherit" w:eastAsia="Times New Roman" w:hAnsi="inherit" w:cs="Times New Roman"/>
          <w:color w:val="333333"/>
          <w:sz w:val="29"/>
          <w:szCs w:val="29"/>
          <w:rtl/>
          <w:lang w:eastAsia="fr-FR"/>
        </w:rPr>
        <w:t xml:space="preserve">وعلى هذا الأساس وبإجماع الدراسات التي تتبعت مسار الحركة النقدية حتى الاستقلال لا يمكن الحديث عن خطاب نقدي جزائري يستحق العناية والدراسة –قبل سنة 1961 –على الرغم من وجود بعض المحاولات المتناثرة في بعض الصحف والمجلات الجزائرية تمثلها بعض الكتاب </w:t>
      </w:r>
      <w:proofErr w:type="gramStart"/>
      <w:r w:rsidRPr="00351E86">
        <w:rPr>
          <w:rFonts w:ascii="inherit" w:eastAsia="Times New Roman" w:hAnsi="inherit" w:cs="Times New Roman"/>
          <w:color w:val="333333"/>
          <w:sz w:val="29"/>
          <w:szCs w:val="29"/>
          <w:rtl/>
          <w:lang w:eastAsia="fr-FR"/>
        </w:rPr>
        <w:t>أمثال :</w:t>
      </w:r>
      <w:proofErr w:type="gramEnd"/>
      <w:r w:rsidRPr="00351E86">
        <w:rPr>
          <w:rFonts w:ascii="inherit" w:eastAsia="Times New Roman" w:hAnsi="inherit" w:cs="Times New Roman"/>
          <w:color w:val="333333"/>
          <w:sz w:val="29"/>
          <w:szCs w:val="29"/>
          <w:rtl/>
          <w:lang w:eastAsia="fr-FR"/>
        </w:rPr>
        <w:t xml:space="preserve"> رمضان حمود ومحمد السعيد </w:t>
      </w:r>
      <w:proofErr w:type="spellStart"/>
      <w:r w:rsidRPr="00351E86">
        <w:rPr>
          <w:rFonts w:ascii="inherit" w:eastAsia="Times New Roman" w:hAnsi="inherit" w:cs="Times New Roman"/>
          <w:color w:val="333333"/>
          <w:sz w:val="29"/>
          <w:szCs w:val="29"/>
          <w:rtl/>
          <w:lang w:eastAsia="fr-FR"/>
        </w:rPr>
        <w:t>الزاهري</w:t>
      </w:r>
      <w:proofErr w:type="spellEnd"/>
      <w:r w:rsidRPr="00351E86">
        <w:rPr>
          <w:rFonts w:ascii="inherit" w:eastAsia="Times New Roman" w:hAnsi="inherit" w:cs="Times New Roman"/>
          <w:color w:val="333333"/>
          <w:sz w:val="29"/>
          <w:szCs w:val="29"/>
          <w:rtl/>
          <w:lang w:eastAsia="fr-FR"/>
        </w:rPr>
        <w:t xml:space="preserve"> ومحمد البشير الإبراهيمي وابن باديس وحمزة </w:t>
      </w:r>
      <w:proofErr w:type="spellStart"/>
      <w:r w:rsidRPr="00351E86">
        <w:rPr>
          <w:rFonts w:ascii="inherit" w:eastAsia="Times New Roman" w:hAnsi="inherit" w:cs="Times New Roman"/>
          <w:color w:val="333333"/>
          <w:sz w:val="29"/>
          <w:szCs w:val="29"/>
          <w:rtl/>
          <w:lang w:eastAsia="fr-FR"/>
        </w:rPr>
        <w:t>بوكوشة</w:t>
      </w:r>
      <w:proofErr w:type="spellEnd"/>
      <w:r w:rsidRPr="00351E86">
        <w:rPr>
          <w:rFonts w:ascii="inherit" w:eastAsia="Times New Roman" w:hAnsi="inherit" w:cs="Times New Roman"/>
          <w:color w:val="333333"/>
          <w:sz w:val="29"/>
          <w:szCs w:val="29"/>
          <w:rtl/>
          <w:lang w:eastAsia="fr-FR"/>
        </w:rPr>
        <w:t xml:space="preserve"> وأحمد بن ذياب وعبد الوهاب بن منصور وأحمد رضا حوحو...وغيرهم من الأدباء الذين لم يجعلوا النقد ضمن اهتماماتهم المتخصصة</w:t>
      </w:r>
      <w:r w:rsidR="00C52271">
        <w:rPr>
          <w:rFonts w:ascii="inherit" w:eastAsia="Times New Roman" w:hAnsi="inherit" w:cs="Times New Roman" w:hint="cs"/>
          <w:color w:val="333333"/>
          <w:sz w:val="29"/>
          <w:szCs w:val="29"/>
          <w:rtl/>
          <w:lang w:eastAsia="fr-FR"/>
        </w:rPr>
        <w:t>.</w:t>
      </w:r>
    </w:p>
    <w:p w:rsidR="004F6734" w:rsidRDefault="00571543" w:rsidP="003B4071">
      <w:pPr>
        <w:jc w:val="right"/>
      </w:pPr>
    </w:p>
    <w:sectPr w:rsidR="004F6734" w:rsidSect="003B4071">
      <w:footerReference w:type="default" r:id="rId6"/>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1543" w:rsidRDefault="00571543" w:rsidP="003B4071">
      <w:pPr>
        <w:spacing w:after="0" w:line="240" w:lineRule="auto"/>
      </w:pPr>
      <w:r>
        <w:separator/>
      </w:r>
    </w:p>
  </w:endnote>
  <w:endnote w:type="continuationSeparator" w:id="0">
    <w:p w:rsidR="00571543" w:rsidRDefault="00571543" w:rsidP="003B4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2378875"/>
      <w:docPartObj>
        <w:docPartGallery w:val="Page Numbers (Bottom of Page)"/>
        <w:docPartUnique/>
      </w:docPartObj>
    </w:sdtPr>
    <w:sdtContent>
      <w:p w:rsidR="003B4071" w:rsidRDefault="003B4071">
        <w:pPr>
          <w:pStyle w:val="Pieddepage"/>
          <w:jc w:val="center"/>
        </w:pPr>
        <w:r>
          <w:fldChar w:fldCharType="begin"/>
        </w:r>
        <w:r>
          <w:instrText>PAGE   \* MERGEFORMAT</w:instrText>
        </w:r>
        <w:r>
          <w:fldChar w:fldCharType="separate"/>
        </w:r>
        <w:r w:rsidR="00FA5FE6">
          <w:rPr>
            <w:noProof/>
          </w:rPr>
          <w:t>5</w:t>
        </w:r>
        <w:r>
          <w:fldChar w:fldCharType="end"/>
        </w:r>
      </w:p>
    </w:sdtContent>
  </w:sdt>
  <w:p w:rsidR="003B4071" w:rsidRDefault="003B407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1543" w:rsidRDefault="00571543" w:rsidP="003B4071">
      <w:pPr>
        <w:spacing w:after="0" w:line="240" w:lineRule="auto"/>
      </w:pPr>
      <w:r>
        <w:separator/>
      </w:r>
    </w:p>
  </w:footnote>
  <w:footnote w:type="continuationSeparator" w:id="0">
    <w:p w:rsidR="00571543" w:rsidRDefault="00571543" w:rsidP="003B40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01A"/>
    <w:rsid w:val="00287600"/>
    <w:rsid w:val="00351E86"/>
    <w:rsid w:val="003B4071"/>
    <w:rsid w:val="0045126E"/>
    <w:rsid w:val="00571543"/>
    <w:rsid w:val="00622295"/>
    <w:rsid w:val="007A201A"/>
    <w:rsid w:val="00A35DE3"/>
    <w:rsid w:val="00A40A01"/>
    <w:rsid w:val="00C52271"/>
    <w:rsid w:val="00CB087A"/>
    <w:rsid w:val="00D84081"/>
    <w:rsid w:val="00FA5FE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D2F636-CABA-4778-B229-36F530416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B4071"/>
    <w:pPr>
      <w:tabs>
        <w:tab w:val="center" w:pos="4536"/>
        <w:tab w:val="right" w:pos="9072"/>
      </w:tabs>
      <w:spacing w:after="0" w:line="240" w:lineRule="auto"/>
    </w:pPr>
  </w:style>
  <w:style w:type="character" w:customStyle="1" w:styleId="En-tteCar">
    <w:name w:val="En-tête Car"/>
    <w:basedOn w:val="Policepardfaut"/>
    <w:link w:val="En-tte"/>
    <w:uiPriority w:val="99"/>
    <w:rsid w:val="003B4071"/>
  </w:style>
  <w:style w:type="paragraph" w:styleId="Pieddepage">
    <w:name w:val="footer"/>
    <w:basedOn w:val="Normal"/>
    <w:link w:val="PieddepageCar"/>
    <w:uiPriority w:val="99"/>
    <w:unhideWhenUsed/>
    <w:rsid w:val="003B407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B40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7631400">
      <w:bodyDiv w:val="1"/>
      <w:marLeft w:val="0"/>
      <w:marRight w:val="0"/>
      <w:marTop w:val="0"/>
      <w:marBottom w:val="0"/>
      <w:divBdr>
        <w:top w:val="none" w:sz="0" w:space="0" w:color="auto"/>
        <w:left w:val="none" w:sz="0" w:space="0" w:color="auto"/>
        <w:bottom w:val="none" w:sz="0" w:space="0" w:color="auto"/>
        <w:right w:val="none" w:sz="0" w:space="0" w:color="auto"/>
      </w:divBdr>
      <w:divsChild>
        <w:div w:id="1884098309">
          <w:marLeft w:val="0"/>
          <w:marRight w:val="0"/>
          <w:marTop w:val="0"/>
          <w:marBottom w:val="360"/>
          <w:divBdr>
            <w:top w:val="none" w:sz="0" w:space="0" w:color="auto"/>
            <w:left w:val="none" w:sz="0" w:space="0" w:color="auto"/>
            <w:bottom w:val="none" w:sz="0" w:space="0" w:color="auto"/>
            <w:right w:val="none" w:sz="0" w:space="0" w:color="auto"/>
          </w:divBdr>
        </w:div>
        <w:div w:id="1029840616">
          <w:marLeft w:val="0"/>
          <w:marRight w:val="0"/>
          <w:marTop w:val="0"/>
          <w:marBottom w:val="0"/>
          <w:divBdr>
            <w:top w:val="none" w:sz="0" w:space="0" w:color="auto"/>
            <w:left w:val="none" w:sz="0" w:space="0" w:color="auto"/>
            <w:bottom w:val="none" w:sz="0" w:space="0" w:color="auto"/>
            <w:right w:val="none" w:sz="0" w:space="0" w:color="auto"/>
          </w:divBdr>
        </w:div>
      </w:divsChild>
    </w:div>
    <w:div w:id="1132600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5</Pages>
  <Words>1424</Words>
  <Characters>7835</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10</cp:revision>
  <dcterms:created xsi:type="dcterms:W3CDTF">2022-03-27T17:44:00Z</dcterms:created>
  <dcterms:modified xsi:type="dcterms:W3CDTF">2022-04-11T21:47:00Z</dcterms:modified>
</cp:coreProperties>
</file>