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3F" w:rsidRDefault="004D4562" w:rsidP="003252DE">
      <w:pPr>
        <w:spacing w:after="0"/>
        <w:jc w:val="both"/>
        <w:rPr>
          <w:sz w:val="32"/>
          <w:szCs w:val="32"/>
          <w:rtl/>
          <w:lang w:bidi="ar-DZ"/>
        </w:rPr>
      </w:pPr>
      <w:r>
        <w:rPr>
          <w:noProof/>
          <w:sz w:val="32"/>
          <w:szCs w:val="32"/>
          <w:rtl/>
        </w:rPr>
        <w:pict>
          <v:shapetype id="_x0000_t202" coordsize="21600,21600" o:spt="202" path="m,l,21600r21600,l21600,xe">
            <v:stroke joinstyle="miter"/>
            <v:path gradientshapeok="t" o:connecttype="rect"/>
          </v:shapetype>
          <v:shape id="_x0000_s1070" type="#_x0000_t202" style="position:absolute;left:0;text-align:left;margin-left:-40.35pt;margin-top:-54.1pt;width:552.6pt;height:773.45pt;z-index:251726848;mso-width-relative:margin;mso-height-relative:margin" fillcolor="white [3212]" strokecolor="red" strokeweight=".25pt">
            <v:textbox style="mso-next-textbox:#_x0000_s1070">
              <w:txbxContent>
                <w:p w:rsidR="00735786" w:rsidRDefault="00735786" w:rsidP="00966E7A">
                  <w:pPr>
                    <w:bidi/>
                    <w:rPr>
                      <w:rtl/>
                    </w:rPr>
                  </w:pPr>
                </w:p>
                <w:p w:rsidR="00735786" w:rsidRDefault="00735786" w:rsidP="00DD71A6">
                  <w:pPr>
                    <w:bidi/>
                    <w:jc w:val="both"/>
                    <w:rPr>
                      <w:rtl/>
                      <w:lang w:bidi="ar-DZ"/>
                    </w:rPr>
                  </w:pPr>
                  <w:r>
                    <w:rPr>
                      <w:rFonts w:hint="cs"/>
                      <w:rtl/>
                      <w:lang w:bidi="ar-DZ"/>
                    </w:rPr>
                    <w:t xml:space="preserve">       </w:t>
                  </w:r>
                  <w:r>
                    <w:rPr>
                      <w:rFonts w:cs="Arial"/>
                      <w:noProof/>
                      <w:lang w:val="en-US" w:eastAsia="en-US"/>
                    </w:rPr>
                    <w:drawing>
                      <wp:inline distT="0" distB="0" distL="0" distR="0">
                        <wp:extent cx="525078" cy="696036"/>
                        <wp:effectExtent l="19050" t="0" r="8322" b="0"/>
                        <wp:docPr id="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525145" cy="696125"/>
                                </a:xfrm>
                                <a:prstGeom prst="rect">
                                  <a:avLst/>
                                </a:prstGeom>
                                <a:noFill/>
                                <a:ln w="9525">
                                  <a:noFill/>
                                  <a:miter lim="800000"/>
                                  <a:headEnd/>
                                  <a:tailEnd/>
                                </a:ln>
                              </pic:spPr>
                            </pic:pic>
                          </a:graphicData>
                        </a:graphic>
                      </wp:inline>
                    </w:drawing>
                  </w:r>
                  <w:r>
                    <w:rPr>
                      <w:rFonts w:hint="cs"/>
                      <w:rtl/>
                      <w:lang w:bidi="ar-DZ"/>
                    </w:rPr>
                    <w:t xml:space="preserve">                                                                                                                                     </w:t>
                  </w:r>
                  <w:r>
                    <w:rPr>
                      <w:rFonts w:cs="Arial"/>
                      <w:noProof/>
                      <w:lang w:val="en-US" w:eastAsia="en-US"/>
                    </w:rPr>
                    <w:drawing>
                      <wp:inline distT="0" distB="0" distL="0" distR="0">
                        <wp:extent cx="525078" cy="696036"/>
                        <wp:effectExtent l="19050" t="0" r="8322" b="0"/>
                        <wp:docPr id="7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525145" cy="696125"/>
                                </a:xfrm>
                                <a:prstGeom prst="rect">
                                  <a:avLst/>
                                </a:prstGeom>
                                <a:noFill/>
                                <a:ln w="9525">
                                  <a:noFill/>
                                  <a:miter lim="800000"/>
                                  <a:headEnd/>
                                  <a:tailEnd/>
                                </a:ln>
                              </pic:spPr>
                            </pic:pic>
                          </a:graphicData>
                        </a:graphic>
                      </wp:inline>
                    </w:drawing>
                  </w:r>
                  <w:r>
                    <w:rPr>
                      <w:rFonts w:hint="cs"/>
                      <w:rtl/>
                      <w:lang w:bidi="ar-DZ"/>
                    </w:rPr>
                    <w:t xml:space="preserve">                </w:t>
                  </w:r>
                </w:p>
                <w:p w:rsidR="00735786" w:rsidRDefault="00735786" w:rsidP="007A0106">
                  <w:pPr>
                    <w:bidi/>
                    <w:jc w:val="both"/>
                    <w:rPr>
                      <w:rtl/>
                    </w:rPr>
                  </w:pPr>
                </w:p>
                <w:p w:rsidR="00735786" w:rsidRDefault="00735786" w:rsidP="00966E7A">
                  <w:pPr>
                    <w:bidi/>
                    <w:jc w:val="both"/>
                    <w:rPr>
                      <w:rtl/>
                    </w:rPr>
                  </w:pPr>
                </w:p>
                <w:p w:rsidR="00735786" w:rsidRDefault="00735786" w:rsidP="00280067">
                  <w:pPr>
                    <w:bidi/>
                    <w:rPr>
                      <w:rtl/>
                    </w:rPr>
                  </w:pPr>
                </w:p>
                <w:p w:rsidR="00735786" w:rsidRDefault="00735786" w:rsidP="007A0106">
                  <w:pPr>
                    <w:jc w:val="center"/>
                    <w:rPr>
                      <w:rtl/>
                    </w:rPr>
                  </w:pPr>
                </w:p>
                <w:p w:rsidR="00735786" w:rsidRDefault="00735786" w:rsidP="00280067">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35786">
                  <w:pPr>
                    <w:bidi/>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jc w:val="center"/>
                    <w:rPr>
                      <w:rtl/>
                    </w:rPr>
                  </w:pPr>
                </w:p>
                <w:p w:rsidR="00735786" w:rsidRDefault="00735786" w:rsidP="007A0106">
                  <w:pPr>
                    <w:bidi/>
                    <w:jc w:val="center"/>
                    <w:rPr>
                      <w:rFonts w:asciiTheme="majorHAnsi" w:hAnsiTheme="majorHAnsi" w:cs="AL-Mateen"/>
                      <w:i/>
                      <w:iCs/>
                      <w:shadow/>
                      <w:sz w:val="32"/>
                      <w:szCs w:val="32"/>
                      <w:rtl/>
                      <w:lang w:bidi="ar-DZ"/>
                    </w:rPr>
                  </w:pPr>
                </w:p>
                <w:p w:rsidR="00735786" w:rsidRDefault="00735786" w:rsidP="007A0106">
                  <w:pPr>
                    <w:bidi/>
                    <w:jc w:val="center"/>
                    <w:rPr>
                      <w:rFonts w:asciiTheme="majorHAnsi" w:hAnsiTheme="majorHAnsi" w:cs="AL-Mateen"/>
                      <w:shadow/>
                      <w:sz w:val="32"/>
                      <w:szCs w:val="32"/>
                      <w:rtl/>
                      <w:lang w:bidi="ar-DZ"/>
                    </w:rPr>
                  </w:pPr>
                </w:p>
                <w:p w:rsidR="00735786" w:rsidRDefault="00735786" w:rsidP="007A0106">
                  <w:pPr>
                    <w:jc w:val="center"/>
                    <w:rPr>
                      <w:rStyle w:val="Accentuation"/>
                      <w:b/>
                      <w:bCs/>
                      <w:i w:val="0"/>
                      <w:iCs w:val="0"/>
                      <w:sz w:val="28"/>
                      <w:szCs w:val="28"/>
                    </w:rPr>
                  </w:pPr>
                </w:p>
                <w:p w:rsidR="00735786" w:rsidRDefault="00735786" w:rsidP="007A0106">
                  <w:pPr>
                    <w:jc w:val="center"/>
                    <w:rPr>
                      <w:rStyle w:val="Accentuation"/>
                      <w:b/>
                      <w:bCs/>
                      <w:i w:val="0"/>
                      <w:iCs w:val="0"/>
                      <w:sz w:val="28"/>
                      <w:szCs w:val="28"/>
                    </w:rPr>
                  </w:pPr>
                </w:p>
                <w:p w:rsidR="00735786" w:rsidRDefault="00735786" w:rsidP="007A0106">
                  <w:pPr>
                    <w:jc w:val="center"/>
                    <w:rPr>
                      <w:rStyle w:val="Accentuation"/>
                      <w:b/>
                      <w:bCs/>
                      <w:i w:val="0"/>
                      <w:iCs w:val="0"/>
                      <w:sz w:val="28"/>
                      <w:szCs w:val="28"/>
                    </w:rPr>
                  </w:pPr>
                </w:p>
                <w:p w:rsidR="00735786" w:rsidRDefault="00735786" w:rsidP="007A0106">
                  <w:pPr>
                    <w:jc w:val="center"/>
                    <w:rPr>
                      <w:rStyle w:val="Accentuation"/>
                      <w:b/>
                      <w:bCs/>
                      <w:i w:val="0"/>
                      <w:iCs w:val="0"/>
                      <w:sz w:val="28"/>
                      <w:szCs w:val="28"/>
                    </w:rPr>
                  </w:pPr>
                </w:p>
                <w:p w:rsidR="00735786" w:rsidRDefault="00735786" w:rsidP="007A0106">
                  <w:pPr>
                    <w:jc w:val="center"/>
                    <w:rPr>
                      <w:rStyle w:val="Accentuation"/>
                      <w:b/>
                      <w:bCs/>
                      <w:i w:val="0"/>
                      <w:iCs w:val="0"/>
                      <w:sz w:val="28"/>
                      <w:szCs w:val="28"/>
                    </w:rPr>
                  </w:pPr>
                </w:p>
                <w:p w:rsidR="00735786" w:rsidRPr="002222A7" w:rsidRDefault="00735786" w:rsidP="007A0106">
                  <w:pPr>
                    <w:jc w:val="center"/>
                    <w:rPr>
                      <w:rStyle w:val="Accentuation"/>
                      <w:b/>
                      <w:bCs/>
                      <w:i w:val="0"/>
                      <w:iCs w:val="0"/>
                      <w:sz w:val="28"/>
                      <w:szCs w:val="28"/>
                      <w:rtl/>
                    </w:rPr>
                  </w:pPr>
                </w:p>
                <w:p w:rsidR="00735786" w:rsidRDefault="00735786" w:rsidP="007A0106">
                  <w:pPr>
                    <w:jc w:val="center"/>
                    <w:rPr>
                      <w:rStyle w:val="Accentuation"/>
                      <w:b/>
                      <w:bCs/>
                      <w:sz w:val="28"/>
                      <w:szCs w:val="28"/>
                    </w:rPr>
                  </w:pPr>
                </w:p>
                <w:p w:rsidR="00735786" w:rsidRDefault="00735786" w:rsidP="007A0106">
                  <w:pPr>
                    <w:jc w:val="center"/>
                    <w:rPr>
                      <w:rStyle w:val="Accentuation"/>
                      <w:b/>
                      <w:b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Default="00735786" w:rsidP="007A0106">
                  <w:pPr>
                    <w:jc w:val="center"/>
                    <w:rPr>
                      <w:i/>
                      <w:iCs/>
                      <w:sz w:val="28"/>
                      <w:szCs w:val="28"/>
                      <w:rtl/>
                    </w:rPr>
                  </w:pPr>
                </w:p>
                <w:p w:rsidR="00735786" w:rsidRPr="002222A7" w:rsidRDefault="00735786" w:rsidP="007A0106">
                  <w:pPr>
                    <w:jc w:val="center"/>
                    <w:rPr>
                      <w:b/>
                      <w:bCs/>
                      <w:sz w:val="28"/>
                      <w:szCs w:val="28"/>
                    </w:rPr>
                  </w:pPr>
                  <w:proofErr w:type="gramStart"/>
                  <w:r w:rsidRPr="002222A7">
                    <w:rPr>
                      <w:rFonts w:asciiTheme="majorHAnsi" w:hAnsiTheme="majorHAnsi" w:cs="AL-Mateen" w:hint="cs"/>
                      <w:b/>
                      <w:bCs/>
                      <w:shadow/>
                      <w:sz w:val="28"/>
                      <w:szCs w:val="28"/>
                      <w:rtl/>
                      <w:lang w:bidi="ar-DZ"/>
                    </w:rPr>
                    <w:t>السنة</w:t>
                  </w:r>
                  <w:proofErr w:type="gramEnd"/>
                  <w:r w:rsidRPr="002222A7">
                    <w:rPr>
                      <w:rFonts w:asciiTheme="majorHAnsi" w:hAnsiTheme="majorHAnsi" w:cs="AL-Mateen" w:hint="cs"/>
                      <w:b/>
                      <w:bCs/>
                      <w:shadow/>
                      <w:sz w:val="28"/>
                      <w:szCs w:val="28"/>
                      <w:rtl/>
                      <w:lang w:bidi="ar-DZ"/>
                    </w:rPr>
                    <w:t xml:space="preserve"> الجامعية: </w:t>
                  </w:r>
                  <w:r>
                    <w:rPr>
                      <w:rFonts w:asciiTheme="majorHAnsi" w:hAnsiTheme="majorHAnsi" w:cs="AL-Mateen" w:hint="cs"/>
                      <w:b/>
                      <w:bCs/>
                      <w:shadow/>
                      <w:sz w:val="28"/>
                      <w:szCs w:val="28"/>
                      <w:rtl/>
                      <w:lang w:bidi="ar-DZ"/>
                    </w:rPr>
                    <w:t>2021</w:t>
                  </w:r>
                  <w:r w:rsidRPr="002222A7">
                    <w:rPr>
                      <w:rFonts w:asciiTheme="majorHAnsi" w:hAnsiTheme="majorHAnsi" w:cs="AL-Mateen" w:hint="cs"/>
                      <w:b/>
                      <w:bCs/>
                      <w:shadow/>
                      <w:sz w:val="28"/>
                      <w:szCs w:val="28"/>
                      <w:rtl/>
                      <w:lang w:bidi="ar-DZ"/>
                    </w:rPr>
                    <w:t xml:space="preserve"> /</w:t>
                  </w:r>
                  <w:r>
                    <w:rPr>
                      <w:rFonts w:asciiTheme="majorHAnsi" w:hAnsiTheme="majorHAnsi" w:cs="AL-Mateen" w:hint="cs"/>
                      <w:b/>
                      <w:bCs/>
                      <w:shadow/>
                      <w:sz w:val="28"/>
                      <w:szCs w:val="28"/>
                      <w:rtl/>
                      <w:lang w:bidi="ar-DZ"/>
                    </w:rPr>
                    <w:t>2022</w:t>
                  </w:r>
                </w:p>
              </w:txbxContent>
            </v:textbox>
          </v:shape>
        </w:pict>
      </w:r>
      <w:r>
        <w:rPr>
          <w:noProof/>
          <w:sz w:val="32"/>
          <w:szCs w:val="32"/>
          <w:rtl/>
        </w:rPr>
        <w:pict>
          <v:shape id="_x0000_s1111" type="#_x0000_t202" style="position:absolute;left:0;text-align:left;margin-left:59.7pt;margin-top:-46.15pt;width:357.85pt;height:152.6pt;z-index:251751424" stroked="f">
            <v:textbox>
              <w:txbxContent>
                <w:p w:rsidR="00735786" w:rsidRPr="00DD71A6" w:rsidRDefault="00735786" w:rsidP="00685274">
                  <w:pPr>
                    <w:bidi/>
                    <w:spacing w:line="240" w:lineRule="auto"/>
                    <w:jc w:val="center"/>
                    <w:rPr>
                      <w:rFonts w:ascii="Traditional Arabic" w:hAnsi="Traditional Arabic" w:cs="Traditional Arabic"/>
                      <w:b/>
                      <w:bCs/>
                      <w:sz w:val="24"/>
                      <w:szCs w:val="24"/>
                      <w:rtl/>
                    </w:rPr>
                  </w:pPr>
                  <w:r w:rsidRPr="00DD71A6">
                    <w:rPr>
                      <w:rFonts w:ascii="Traditional Arabic" w:hAnsi="Traditional Arabic" w:cs="Traditional Arabic"/>
                      <w:b/>
                      <w:bCs/>
                      <w:sz w:val="24"/>
                      <w:szCs w:val="24"/>
                      <w:rtl/>
                    </w:rPr>
                    <w:t>الجمهورية الجزائرية الديمقراطية الشعبية</w:t>
                  </w:r>
                </w:p>
                <w:p w:rsidR="00735786" w:rsidRPr="00DD71A6" w:rsidRDefault="00735786" w:rsidP="00685274">
                  <w:pPr>
                    <w:bidi/>
                    <w:spacing w:line="240" w:lineRule="auto"/>
                    <w:jc w:val="center"/>
                    <w:rPr>
                      <w:rFonts w:ascii="Traditional Arabic" w:hAnsi="Traditional Arabic" w:cs="Traditional Arabic"/>
                      <w:b/>
                      <w:bCs/>
                      <w:sz w:val="24"/>
                      <w:szCs w:val="24"/>
                      <w:rtl/>
                      <w:lang w:bidi="ar-DZ"/>
                    </w:rPr>
                  </w:pPr>
                  <w:proofErr w:type="gramStart"/>
                  <w:r w:rsidRPr="00DD71A6">
                    <w:rPr>
                      <w:rFonts w:ascii="Traditional Arabic" w:hAnsi="Traditional Arabic" w:cs="Traditional Arabic"/>
                      <w:b/>
                      <w:bCs/>
                      <w:sz w:val="24"/>
                      <w:szCs w:val="24"/>
                      <w:rtl/>
                      <w:lang w:bidi="ar-DZ"/>
                    </w:rPr>
                    <w:t>وزارة</w:t>
                  </w:r>
                  <w:proofErr w:type="gramEnd"/>
                  <w:r w:rsidRPr="00DD71A6">
                    <w:rPr>
                      <w:rFonts w:ascii="Traditional Arabic" w:hAnsi="Traditional Arabic" w:cs="Traditional Arabic"/>
                      <w:b/>
                      <w:bCs/>
                      <w:sz w:val="24"/>
                      <w:szCs w:val="24"/>
                      <w:rtl/>
                      <w:lang w:bidi="ar-DZ"/>
                    </w:rPr>
                    <w:t xml:space="preserve"> التعليم العالي والبحث العلمي</w:t>
                  </w:r>
                </w:p>
                <w:p w:rsidR="00735786" w:rsidRPr="00DD71A6" w:rsidRDefault="00735786" w:rsidP="00685274">
                  <w:pPr>
                    <w:bidi/>
                    <w:spacing w:line="240" w:lineRule="auto"/>
                    <w:jc w:val="center"/>
                    <w:rPr>
                      <w:rFonts w:ascii="Traditional Arabic" w:hAnsi="Traditional Arabic" w:cs="Traditional Arabic"/>
                      <w:b/>
                      <w:bCs/>
                      <w:sz w:val="24"/>
                      <w:szCs w:val="24"/>
                      <w:rtl/>
                      <w:lang w:bidi="ar-DZ"/>
                    </w:rPr>
                  </w:pPr>
                  <w:r w:rsidRPr="00DD71A6">
                    <w:rPr>
                      <w:rFonts w:ascii="Traditional Arabic" w:hAnsi="Traditional Arabic" w:cs="Traditional Arabic"/>
                      <w:b/>
                      <w:bCs/>
                      <w:sz w:val="24"/>
                      <w:szCs w:val="24"/>
                      <w:rtl/>
                      <w:lang w:bidi="ar-DZ"/>
                    </w:rPr>
                    <w:t xml:space="preserve">جامعة محمد خيضر –بسكرة- </w:t>
                  </w:r>
                </w:p>
                <w:p w:rsidR="00735786" w:rsidRPr="00DD71A6" w:rsidRDefault="00735786" w:rsidP="00685274">
                  <w:pPr>
                    <w:bidi/>
                    <w:spacing w:line="240" w:lineRule="auto"/>
                    <w:jc w:val="center"/>
                    <w:rPr>
                      <w:rFonts w:ascii="Traditional Arabic" w:hAnsi="Traditional Arabic" w:cs="Traditional Arabic"/>
                      <w:b/>
                      <w:bCs/>
                      <w:sz w:val="24"/>
                      <w:szCs w:val="24"/>
                      <w:rtl/>
                      <w:lang w:bidi="ar-DZ"/>
                    </w:rPr>
                  </w:pPr>
                  <w:proofErr w:type="gramStart"/>
                  <w:r w:rsidRPr="00DD71A6">
                    <w:rPr>
                      <w:rFonts w:ascii="Traditional Arabic" w:hAnsi="Traditional Arabic" w:cs="Traditional Arabic"/>
                      <w:b/>
                      <w:bCs/>
                      <w:sz w:val="24"/>
                      <w:szCs w:val="24"/>
                      <w:rtl/>
                      <w:lang w:bidi="ar-DZ"/>
                    </w:rPr>
                    <w:t>كلية</w:t>
                  </w:r>
                  <w:proofErr w:type="gramEnd"/>
                  <w:r w:rsidRPr="00DD71A6">
                    <w:rPr>
                      <w:rFonts w:ascii="Traditional Arabic" w:hAnsi="Traditional Arabic" w:cs="Traditional Arabic"/>
                      <w:b/>
                      <w:bCs/>
                      <w:sz w:val="24"/>
                      <w:szCs w:val="24"/>
                      <w:rtl/>
                      <w:lang w:bidi="ar-DZ"/>
                    </w:rPr>
                    <w:t xml:space="preserve"> العلوم الاقتصادية والتجارية وعلوم التسيير </w:t>
                  </w:r>
                </w:p>
                <w:p w:rsidR="00735786" w:rsidRPr="00DD71A6" w:rsidRDefault="00735786" w:rsidP="00685274">
                  <w:pPr>
                    <w:bidi/>
                    <w:spacing w:line="240" w:lineRule="auto"/>
                    <w:jc w:val="center"/>
                    <w:rPr>
                      <w:rFonts w:ascii="Traditional Arabic" w:hAnsi="Traditional Arabic" w:cs="Traditional Arabic"/>
                      <w:b/>
                      <w:bCs/>
                      <w:lang w:bidi="ar-DZ"/>
                    </w:rPr>
                  </w:pPr>
                </w:p>
                <w:p w:rsidR="00735786" w:rsidRDefault="00735786"/>
              </w:txbxContent>
            </v:textbox>
          </v:shape>
        </w:pict>
      </w:r>
      <w:r w:rsidR="0048693F">
        <w:rPr>
          <w:rFonts w:hint="cs"/>
          <w:sz w:val="32"/>
          <w:szCs w:val="32"/>
          <w:rtl/>
          <w:lang w:bidi="ar-DZ"/>
        </w:rPr>
        <w:t xml:space="preserve">  </w:t>
      </w:r>
      <w:r w:rsidR="0048693F" w:rsidRPr="00305B96">
        <w:rPr>
          <w:rFonts w:ascii="Traditional Arabic" w:hAnsi="Traditional Arabic" w:cs="Traditional Arabic"/>
          <w:b/>
          <w:bCs/>
          <w:sz w:val="32"/>
          <w:szCs w:val="32"/>
          <w:rtl/>
          <w:lang w:bidi="ar-DZ"/>
        </w:rPr>
        <w:t xml:space="preserve">تمهيــــــد الفصل </w:t>
      </w:r>
      <w:proofErr w:type="gramStart"/>
      <w:r w:rsidR="0048693F" w:rsidRPr="00305B96">
        <w:rPr>
          <w:rFonts w:ascii="Traditional Arabic" w:hAnsi="Traditional Arabic" w:cs="Traditional Arabic"/>
          <w:b/>
          <w:bCs/>
          <w:sz w:val="32"/>
          <w:szCs w:val="32"/>
          <w:rtl/>
          <w:lang w:bidi="ar-DZ"/>
        </w:rPr>
        <w:t>الأول :</w:t>
      </w:r>
      <w:proofErr w:type="gramEnd"/>
      <w:r w:rsidR="0048693F" w:rsidRPr="00305B96">
        <w:rPr>
          <w:rFonts w:ascii="Traditional Arabic" w:hAnsi="Traditional Arabic" w:cs="Traditional Arabic"/>
          <w:b/>
          <w:bCs/>
          <w:sz w:val="32"/>
          <w:szCs w:val="32"/>
          <w:rtl/>
          <w:lang w:bidi="ar-DZ"/>
        </w:rPr>
        <w:t xml:space="preserve"> </w:t>
      </w:r>
      <w:r w:rsidR="0048693F">
        <w:rPr>
          <w:rFonts w:hint="cs"/>
          <w:sz w:val="32"/>
          <w:szCs w:val="32"/>
          <w:rtl/>
          <w:lang w:bidi="ar-DZ"/>
        </w:rPr>
        <w:t xml:space="preserve">   </w:t>
      </w:r>
    </w:p>
    <w:p w:rsidR="0048693F" w:rsidRDefault="004D4562" w:rsidP="0048693F">
      <w:pPr>
        <w:bidi/>
        <w:spacing w:after="0"/>
        <w:jc w:val="both"/>
        <w:rPr>
          <w:rFonts w:ascii="Traditional Arabic" w:hAnsi="Traditional Arabic" w:cs="Traditional Arabic"/>
          <w:b/>
          <w:bCs/>
          <w:sz w:val="28"/>
          <w:szCs w:val="28"/>
          <w:rtl/>
          <w:lang w:bidi="ar-DZ"/>
        </w:rPr>
      </w:pPr>
      <w:r>
        <w:rPr>
          <w:noProof/>
          <w:sz w:val="32"/>
          <w:szCs w:val="32"/>
          <w:rtl/>
        </w:rPr>
        <w:pict>
          <v:shape id="_x0000_s1147" type="#_x0000_t202" style="position:absolute;left:0;text-align:left;margin-left:358.6pt;margin-top:77.4pt;width:126.25pt;height:53.2pt;z-index:251786240" stroked="f">
            <v:textbox>
              <w:txbxContent>
                <w:p w:rsidR="00735786" w:rsidRDefault="00735786" w:rsidP="00F05BBA">
                  <w:pPr>
                    <w:bidi/>
                    <w:jc w:val="center"/>
                    <w:rPr>
                      <w:lang w:bidi="ar-DZ"/>
                    </w:rPr>
                  </w:pPr>
                  <w:r w:rsidRPr="00280067">
                    <w:rPr>
                      <w:noProof/>
                      <w:lang w:val="en-US" w:eastAsia="en-US"/>
                    </w:rPr>
                    <w:drawing>
                      <wp:inline distT="0" distB="0" distL="0" distR="0">
                        <wp:extent cx="1410970" cy="260524"/>
                        <wp:effectExtent l="0" t="0" r="0" b="0"/>
                        <wp:docPr id="14"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461665"/>
                                  <a:chOff x="5572132" y="1428736"/>
                                  <a:chExt cx="2500330" cy="461665"/>
                                </a:xfrm>
                              </a:grpSpPr>
                              <a:sp>
                                <a:nvSpPr>
                                  <a:cNvPr id="5" name="ZoneTexte 4"/>
                                  <a:cNvSpPr txBox="1"/>
                                </a:nvSpPr>
                                <a:spPr>
                                  <a:xfrm>
                                    <a:off x="5572132" y="1428736"/>
                                    <a:ext cx="2500330" cy="461665"/>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rtl="1"/>
                                      <a:r>
                                        <a:rPr lang="ar-DZ" sz="2400" b="1" dirty="0" smtClean="0">
                                          <a:solidFill>
                                            <a:schemeClr val="bg1"/>
                                          </a:solidFill>
                                          <a:latin typeface="Arabic Typesetting" pitchFamily="66" charset="-78"/>
                                          <a:cs typeface="Arabic Typesetting" pitchFamily="66" charset="-78"/>
                                        </a:rPr>
                                        <a:t>قسم علوم التسيير </a:t>
                                      </a:r>
                                      <a:endParaRPr lang="fr-FR" sz="2400" b="1" dirty="0">
                                        <a:solidFill>
                                          <a:schemeClr val="bg1"/>
                                        </a:solidFill>
                                        <a:latin typeface="Arabic Typesetting" pitchFamily="66" charset="-78"/>
                                        <a:cs typeface="Arabic Typesetting" pitchFamily="66" charset="-78"/>
                                      </a:endParaRPr>
                                    </a:p>
                                  </a:txBody>
                                  <a:useSpRect/>
                                </a:txSp>
                              </a:sp>
                            </lc:lockedCanvas>
                          </a:graphicData>
                        </a:graphic>
                      </wp:inline>
                    </w:drawing>
                  </w:r>
                  <w:proofErr w:type="gramStart"/>
                  <w:r>
                    <w:rPr>
                      <w:rFonts w:hint="cs"/>
                      <w:rtl/>
                      <w:lang w:bidi="ar-DZ"/>
                    </w:rPr>
                    <w:t>قسم</w:t>
                  </w:r>
                  <w:proofErr w:type="gramEnd"/>
                  <w:r>
                    <w:rPr>
                      <w:rFonts w:hint="cs"/>
                      <w:rtl/>
                      <w:lang w:bidi="ar-DZ"/>
                    </w:rPr>
                    <w:t xml:space="preserve"> علوم التسيير </w:t>
                  </w:r>
                  <w:r w:rsidRPr="00F05BBA">
                    <w:rPr>
                      <w:noProof/>
                      <w:lang w:val="en-US" w:eastAsia="en-US"/>
                    </w:rPr>
                    <w:drawing>
                      <wp:inline distT="0" distB="0" distL="0" distR="0">
                        <wp:extent cx="1410970" cy="260524"/>
                        <wp:effectExtent l="0" t="0" r="0" b="0"/>
                        <wp:docPr id="15" name="Obje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461665"/>
                                  <a:chOff x="5572132" y="1428736"/>
                                  <a:chExt cx="2500330" cy="461665"/>
                                </a:xfrm>
                              </a:grpSpPr>
                              <a:sp>
                                <a:nvSpPr>
                                  <a:cNvPr id="5" name="ZoneTexte 4"/>
                                  <a:cNvSpPr txBox="1"/>
                                </a:nvSpPr>
                                <a:spPr>
                                  <a:xfrm>
                                    <a:off x="5572132" y="1428736"/>
                                    <a:ext cx="2500330" cy="461665"/>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rtl="1"/>
                                      <a:r>
                                        <a:rPr lang="ar-DZ" sz="2400" b="1" dirty="0" smtClean="0">
                                          <a:solidFill>
                                            <a:schemeClr val="bg1"/>
                                          </a:solidFill>
                                          <a:latin typeface="Arabic Typesetting" pitchFamily="66" charset="-78"/>
                                          <a:cs typeface="Arabic Typesetting" pitchFamily="66" charset="-78"/>
                                        </a:rPr>
                                        <a:t>قسم علوم التسيير </a:t>
                                      </a:r>
                                      <a:endParaRPr lang="fr-FR" sz="2400" b="1" dirty="0">
                                        <a:solidFill>
                                          <a:schemeClr val="bg1"/>
                                        </a:solidFill>
                                        <a:latin typeface="Arabic Typesetting" pitchFamily="66" charset="-78"/>
                                        <a:cs typeface="Arabic Typesetting" pitchFamily="66" charset="-78"/>
                                      </a:endParaRPr>
                                    </a:p>
                                  </a:txBody>
                                  <a:useSpRect/>
                                </a:txSp>
                              </a:sp>
                            </lc:lockedCanvas>
                          </a:graphicData>
                        </a:graphic>
                      </wp:inline>
                    </w:drawing>
                  </w:r>
                  <w:r w:rsidRPr="00280067">
                    <w:rPr>
                      <w:noProof/>
                      <w:lang w:val="en-US" w:eastAsia="en-US"/>
                    </w:rPr>
                    <w:drawing>
                      <wp:inline distT="0" distB="0" distL="0" distR="0">
                        <wp:extent cx="1410970" cy="260524"/>
                        <wp:effectExtent l="0" t="0" r="0" b="0"/>
                        <wp:docPr id="13"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00330" cy="461665"/>
                                  <a:chOff x="5572132" y="1428736"/>
                                  <a:chExt cx="2500330" cy="461665"/>
                                </a:xfrm>
                              </a:grpSpPr>
                              <a:sp>
                                <a:nvSpPr>
                                  <a:cNvPr id="5" name="ZoneTexte 4"/>
                                  <a:cNvSpPr txBox="1"/>
                                </a:nvSpPr>
                                <a:spPr>
                                  <a:xfrm>
                                    <a:off x="5572132" y="1428736"/>
                                    <a:ext cx="2500330" cy="461665"/>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rtl="1"/>
                                      <a:r>
                                        <a:rPr lang="ar-DZ" sz="2400" b="1" dirty="0" smtClean="0">
                                          <a:solidFill>
                                            <a:schemeClr val="bg1"/>
                                          </a:solidFill>
                                          <a:latin typeface="Arabic Typesetting" pitchFamily="66" charset="-78"/>
                                          <a:cs typeface="Arabic Typesetting" pitchFamily="66" charset="-78"/>
                                        </a:rPr>
                                        <a:t>قسم علوم التسيير </a:t>
                                      </a:r>
                                      <a:endParaRPr lang="fr-FR" sz="2400" b="1" dirty="0">
                                        <a:solidFill>
                                          <a:schemeClr val="bg1"/>
                                        </a:solidFill>
                                        <a:latin typeface="Arabic Typesetting" pitchFamily="66" charset="-78"/>
                                        <a:cs typeface="Arabic Typesetting" pitchFamily="66" charset="-78"/>
                                      </a:endParaRPr>
                                    </a:p>
                                  </a:txBody>
                                  <a:useSpRect/>
                                </a:txSp>
                              </a:sp>
                            </lc:lockedCanvas>
                          </a:graphicData>
                        </a:graphic>
                      </wp:inline>
                    </w:drawing>
                  </w:r>
                </w:p>
              </w:txbxContent>
            </v:textbox>
          </v:shape>
        </w:pict>
      </w:r>
      <w:r>
        <w:rPr>
          <w:noProof/>
          <w:sz w:val="32"/>
          <w:szCs w:val="32"/>
          <w:rtl/>
        </w:rPr>
        <w:pict>
          <v:shape id="_x0000_s1149" type="#_x0000_t202" style="position:absolute;left:0;text-align:left;margin-left:-8.6pt;margin-top:92.6pt;width:140.05pt;height:38pt;z-index:251788288" stroked="f">
            <v:textbox>
              <w:txbxContent>
                <w:p w:rsidR="00735786" w:rsidRDefault="00735786" w:rsidP="00A975FE">
                  <w:pPr>
                    <w:bidi/>
                    <w:jc w:val="center"/>
                    <w:rPr>
                      <w:lang w:bidi="ar-DZ"/>
                    </w:rPr>
                  </w:pPr>
                  <w:r w:rsidRPr="00F05BBA">
                    <w:rPr>
                      <w:rFonts w:hint="cs"/>
                      <w:b/>
                      <w:bCs/>
                      <w:rtl/>
                      <w:lang w:bidi="ar-DZ"/>
                    </w:rPr>
                    <w:t>مقياس</w:t>
                  </w:r>
                  <w:r>
                    <w:rPr>
                      <w:rFonts w:hint="cs"/>
                      <w:rtl/>
                      <w:lang w:bidi="ar-DZ"/>
                    </w:rPr>
                    <w:t>:</w:t>
                  </w:r>
                  <w:r w:rsidR="00A975FE">
                    <w:rPr>
                      <w:rFonts w:hint="cs"/>
                      <w:rtl/>
                      <w:lang w:bidi="ar-DZ"/>
                    </w:rPr>
                    <w:t xml:space="preserve"> </w:t>
                  </w:r>
                  <w:proofErr w:type="gramStart"/>
                  <w:r w:rsidR="00A975FE">
                    <w:rPr>
                      <w:rFonts w:hint="cs"/>
                      <w:rtl/>
                      <w:lang w:bidi="ar-DZ"/>
                    </w:rPr>
                    <w:t>إدارة</w:t>
                  </w:r>
                  <w:proofErr w:type="gramEnd"/>
                  <w:r w:rsidR="00A975FE">
                    <w:rPr>
                      <w:rFonts w:hint="cs"/>
                      <w:rtl/>
                      <w:lang w:bidi="ar-DZ"/>
                    </w:rPr>
                    <w:t xml:space="preserve"> المخاطر الاجتماعية.</w:t>
                  </w:r>
                  <w:r>
                    <w:rPr>
                      <w:rFonts w:hint="cs"/>
                      <w:rtl/>
                      <w:lang w:bidi="ar-DZ"/>
                    </w:rPr>
                    <w:t xml:space="preserve"> </w:t>
                  </w:r>
                </w:p>
              </w:txbxContent>
            </v:textbox>
          </v:shape>
        </w:pict>
      </w:r>
      <w:r>
        <w:rPr>
          <w:noProof/>
          <w:sz w:val="32"/>
          <w:szCs w:val="32"/>
          <w:rtl/>
        </w:rPr>
        <w:pict>
          <v:shape id="_x0000_s1073" type="#_x0000_t202" style="position:absolute;left:0;text-align:left;margin-left:220.9pt;margin-top:4.5pt;width:60.75pt;height:61.5pt;z-index:251727872" stroked="f">
            <v:textbox>
              <w:txbxContent>
                <w:p w:rsidR="00735786" w:rsidRDefault="00735786"/>
              </w:txbxContent>
            </v:textbox>
          </v:shape>
        </w:pict>
      </w:r>
      <w:r w:rsidR="0048693F">
        <w:rPr>
          <w:rFonts w:hint="cs"/>
          <w:sz w:val="32"/>
          <w:szCs w:val="32"/>
          <w:rtl/>
          <w:lang w:bidi="ar-DZ"/>
        </w:rPr>
        <w:t xml:space="preserve"> </w:t>
      </w:r>
      <w:r w:rsidR="0048693F" w:rsidRPr="00305B96">
        <w:rPr>
          <w:rFonts w:ascii="Traditional Arabic" w:hAnsi="Traditional Arabic" w:cs="Traditional Arabic"/>
          <w:sz w:val="28"/>
          <w:szCs w:val="28"/>
          <w:rtl/>
          <w:lang w:bidi="ar-DZ"/>
        </w:rPr>
        <w:t xml:space="preserve">تعد </w:t>
      </w:r>
      <w:r w:rsidR="0048693F" w:rsidRPr="00305B96">
        <w:rPr>
          <w:rFonts w:ascii="Traditional Arabic" w:hAnsi="Traditional Arabic" w:cs="Traditional Arabic" w:hint="cs"/>
          <w:sz w:val="28"/>
          <w:szCs w:val="28"/>
          <w:rtl/>
          <w:lang w:bidi="ar-DZ"/>
        </w:rPr>
        <w:t>إدارة</w:t>
      </w:r>
      <w:r w:rsidR="0048693F" w:rsidRPr="00305B96">
        <w:rPr>
          <w:rFonts w:ascii="Traditional Arabic" w:hAnsi="Traditional Arabic" w:cs="Traditional Arabic"/>
          <w:sz w:val="28"/>
          <w:szCs w:val="28"/>
          <w:rtl/>
          <w:lang w:bidi="ar-DZ"/>
        </w:rPr>
        <w:t xml:space="preserve"> المعرفة احد التوجهات الحديثة من المجتمعات المعاصرة و التي ترتكز على ما يملكه </w:t>
      </w:r>
      <w:r w:rsidR="0048693F" w:rsidRPr="00305B96">
        <w:rPr>
          <w:rFonts w:ascii="Traditional Arabic" w:hAnsi="Traditional Arabic" w:cs="Traditional Arabic" w:hint="cs"/>
          <w:sz w:val="28"/>
          <w:szCs w:val="28"/>
          <w:rtl/>
          <w:lang w:bidi="ar-DZ"/>
        </w:rPr>
        <w:t>الأفراد</w:t>
      </w:r>
      <w:r w:rsidR="0048693F" w:rsidRPr="00305B96">
        <w:rPr>
          <w:rFonts w:ascii="Traditional Arabic" w:hAnsi="Traditional Arabic" w:cs="Traditional Arabic"/>
          <w:sz w:val="28"/>
          <w:szCs w:val="28"/>
          <w:rtl/>
          <w:lang w:bidi="ar-DZ"/>
        </w:rPr>
        <w:t xml:space="preserve"> و المؤسسات من معارف ومعلومات وتطويرها لما يحذو </w:t>
      </w:r>
      <w:r w:rsidR="0048693F" w:rsidRPr="00305B96">
        <w:rPr>
          <w:rFonts w:ascii="Traditional Arabic" w:hAnsi="Traditional Arabic" w:cs="Traditional Arabic" w:hint="cs"/>
          <w:sz w:val="28"/>
          <w:szCs w:val="28"/>
          <w:rtl/>
          <w:lang w:bidi="ar-DZ"/>
        </w:rPr>
        <w:t>إلى</w:t>
      </w:r>
      <w:r w:rsidR="0048693F" w:rsidRPr="00305B96">
        <w:rPr>
          <w:rFonts w:ascii="Traditional Arabic" w:hAnsi="Traditional Arabic" w:cs="Traditional Arabic"/>
          <w:sz w:val="28"/>
          <w:szCs w:val="28"/>
          <w:rtl/>
          <w:lang w:bidi="ar-DZ"/>
        </w:rPr>
        <w:t xml:space="preserve"> تقديم </w:t>
      </w:r>
      <w:r w:rsidR="0048693F" w:rsidRPr="00305B96">
        <w:rPr>
          <w:rFonts w:ascii="Traditional Arabic" w:hAnsi="Traditional Arabic" w:cs="Traditional Arabic" w:hint="cs"/>
          <w:sz w:val="28"/>
          <w:szCs w:val="28"/>
          <w:rtl/>
          <w:lang w:bidi="ar-DZ"/>
        </w:rPr>
        <w:t>إضافة</w:t>
      </w:r>
      <w:r w:rsidR="0048693F" w:rsidRPr="00305B96">
        <w:rPr>
          <w:rFonts w:ascii="Traditional Arabic" w:hAnsi="Traditional Arabic" w:cs="Traditional Arabic"/>
          <w:sz w:val="28"/>
          <w:szCs w:val="28"/>
          <w:rtl/>
          <w:lang w:bidi="ar-DZ"/>
        </w:rPr>
        <w:t xml:space="preserve"> عملية للمؤسسة و اتخاذ </w:t>
      </w:r>
      <w:proofErr w:type="spellStart"/>
      <w:r w:rsidR="0048693F" w:rsidRPr="00305B96">
        <w:rPr>
          <w:rFonts w:ascii="Traditional Arabic" w:hAnsi="Traditional Arabic" w:cs="Traditional Arabic"/>
          <w:sz w:val="28"/>
          <w:szCs w:val="28"/>
          <w:rtl/>
          <w:lang w:bidi="ar-DZ"/>
        </w:rPr>
        <w:t>الفرارات</w:t>
      </w:r>
      <w:proofErr w:type="spellEnd"/>
      <w:r w:rsidR="0048693F" w:rsidRPr="00305B96">
        <w:rPr>
          <w:rFonts w:ascii="Traditional Arabic" w:hAnsi="Traditional Arabic" w:cs="Traditional Arabic"/>
          <w:sz w:val="28"/>
          <w:szCs w:val="28"/>
          <w:rtl/>
          <w:lang w:bidi="ar-DZ"/>
        </w:rPr>
        <w:t xml:space="preserve"> الرشيدة تعدل سيرورة العمل المنجز من قبل الموظفين وهذا يأتي إلا من خلال الدراية بأهم عمليات </w:t>
      </w:r>
      <w:r w:rsidR="0048693F" w:rsidRPr="00305B96">
        <w:rPr>
          <w:rFonts w:ascii="Traditional Arabic" w:hAnsi="Traditional Arabic" w:cs="Traditional Arabic" w:hint="cs"/>
          <w:sz w:val="28"/>
          <w:szCs w:val="28"/>
          <w:rtl/>
          <w:lang w:bidi="ar-DZ"/>
        </w:rPr>
        <w:t>إدارة</w:t>
      </w:r>
      <w:r w:rsidR="0048693F" w:rsidRPr="00305B96">
        <w:rPr>
          <w:rFonts w:ascii="Traditional Arabic" w:hAnsi="Traditional Arabic" w:cs="Traditional Arabic"/>
          <w:sz w:val="28"/>
          <w:szCs w:val="28"/>
          <w:rtl/>
          <w:lang w:bidi="ar-DZ"/>
        </w:rPr>
        <w:t xml:space="preserve"> المعرفة و العمل بها وهنا يبرز مصطلح </w:t>
      </w:r>
      <w:r w:rsidR="0048693F" w:rsidRPr="00305B96">
        <w:rPr>
          <w:rFonts w:ascii="Traditional Arabic" w:hAnsi="Traditional Arabic" w:cs="Traditional Arabic" w:hint="cs"/>
          <w:sz w:val="28"/>
          <w:szCs w:val="28"/>
          <w:rtl/>
          <w:lang w:bidi="ar-DZ"/>
        </w:rPr>
        <w:t>إدارة</w:t>
      </w:r>
      <w:r w:rsidR="0048693F" w:rsidRPr="00305B96">
        <w:rPr>
          <w:rFonts w:ascii="Traditional Arabic" w:hAnsi="Traditional Arabic" w:cs="Traditional Arabic"/>
          <w:sz w:val="28"/>
          <w:szCs w:val="28"/>
          <w:rtl/>
          <w:lang w:bidi="ar-DZ"/>
        </w:rPr>
        <w:t xml:space="preserve"> المعرفة التي سنتطرق له في هذا الفصل الذي يعتبر كمدخل نظري لإدارة المعرفة ومراحلها وأبعادها و العوامل المؤثرة فيها .</w:t>
      </w:r>
    </w:p>
    <w:p w:rsidR="0048693F" w:rsidRDefault="00DD71A6" w:rsidP="0048693F">
      <w:pPr>
        <w:bidi/>
        <w:spacing w:after="0"/>
        <w:jc w:val="both"/>
        <w:rPr>
          <w:rFonts w:ascii="Traditional Arabic" w:hAnsi="Traditional Arabic" w:cs="Traditional Arabic"/>
          <w:b/>
          <w:bCs/>
          <w:sz w:val="28"/>
          <w:szCs w:val="28"/>
          <w:rtl/>
          <w:lang w:bidi="ar-DZ"/>
        </w:rPr>
      </w:pPr>
      <w:r w:rsidRPr="00DD71A6">
        <w:rPr>
          <w:rFonts w:ascii="Traditional Arabic" w:hAnsi="Traditional Arabic" w:cs="Traditional Arabic"/>
          <w:b/>
          <w:bCs/>
          <w:sz w:val="28"/>
          <w:szCs w:val="28"/>
          <w:rtl/>
          <w:lang w:bidi="ar-DZ"/>
        </w:rPr>
        <w:t xml:space="preserve">تقرير تربص تقرير </w:t>
      </w:r>
      <w:proofErr w:type="gramStart"/>
      <w:r w:rsidRPr="00DD71A6">
        <w:rPr>
          <w:rFonts w:ascii="Traditional Arabic" w:hAnsi="Traditional Arabic" w:cs="Traditional Arabic"/>
          <w:b/>
          <w:bCs/>
          <w:sz w:val="28"/>
          <w:szCs w:val="28"/>
          <w:rtl/>
          <w:lang w:bidi="ar-DZ"/>
        </w:rPr>
        <w:t>تربص</w:t>
      </w:r>
      <w:proofErr w:type="gramEnd"/>
    </w:p>
    <w:p w:rsidR="0048693F" w:rsidRDefault="004D4562" w:rsidP="0048693F">
      <w:pPr>
        <w:bidi/>
        <w:spacing w:after="0"/>
        <w:jc w:val="both"/>
        <w:rPr>
          <w:rFonts w:ascii="Traditional Arabic" w:hAnsi="Traditional Arabic" w:cs="Traditional Arabic"/>
          <w:b/>
          <w:bCs/>
          <w:sz w:val="28"/>
          <w:szCs w:val="28"/>
          <w:rtl/>
          <w:lang w:bidi="ar-DZ"/>
        </w:rPr>
      </w:pPr>
      <w:r>
        <w:rPr>
          <w:noProof/>
          <w:sz w:val="32"/>
          <w:szCs w:val="32"/>
          <w:rtl/>
        </w:rPr>
        <w:pict>
          <v:shape id="_x0000_s1148" type="#_x0000_t202" style="position:absolute;left:0;text-align:left;margin-left:352.1pt;margin-top:22.85pt;width:138.9pt;height:37.5pt;z-index:251787264" stroked="f">
            <v:textbox>
              <w:txbxContent>
                <w:p w:rsidR="00735786" w:rsidRDefault="00735786" w:rsidP="00F05BBA">
                  <w:pPr>
                    <w:rPr>
                      <w:lang w:bidi="ar-DZ"/>
                    </w:rPr>
                  </w:pPr>
                  <w:r w:rsidRPr="00F05BBA">
                    <w:rPr>
                      <w:rFonts w:hint="cs"/>
                      <w:b/>
                      <w:bCs/>
                      <w:rtl/>
                      <w:lang w:bidi="ar-DZ"/>
                    </w:rPr>
                    <w:t>التخصص:</w:t>
                  </w:r>
                  <w:r>
                    <w:rPr>
                      <w:rFonts w:hint="cs"/>
                      <w:rtl/>
                      <w:lang w:bidi="ar-DZ"/>
                    </w:rPr>
                    <w:t xml:space="preserve">  </w:t>
                  </w:r>
                  <w:proofErr w:type="gramStart"/>
                  <w:r>
                    <w:rPr>
                      <w:rFonts w:hint="cs"/>
                      <w:rtl/>
                      <w:lang w:bidi="ar-DZ"/>
                    </w:rPr>
                    <w:t>إدارة</w:t>
                  </w:r>
                  <w:proofErr w:type="gramEnd"/>
                  <w:r>
                    <w:rPr>
                      <w:rFonts w:hint="cs"/>
                      <w:rtl/>
                      <w:lang w:bidi="ar-DZ"/>
                    </w:rPr>
                    <w:t xml:space="preserve"> الموارد البشرية </w:t>
                  </w:r>
                </w:p>
              </w:txbxContent>
            </v:textbox>
          </v:shape>
        </w:pict>
      </w:r>
      <w:r>
        <w:rPr>
          <w:rFonts w:ascii="Traditional Arabic" w:hAnsi="Traditional Arabic" w:cs="Traditional Arabic"/>
          <w:b/>
          <w:bCs/>
          <w:noProof/>
          <w:sz w:val="28"/>
          <w:szCs w:val="28"/>
          <w:rtl/>
        </w:rPr>
        <w:pict>
          <v:shape id="_x0000_s1150" type="#_x0000_t202" style="position:absolute;left:0;text-align:left;margin-left:-8.6pt;margin-top:22.85pt;width:131.3pt;height:42.1pt;z-index:251789312" stroked="f">
            <v:textbox>
              <w:txbxContent>
                <w:p w:rsidR="00735786" w:rsidRDefault="00735786" w:rsidP="00A975FE">
                  <w:pPr>
                    <w:bidi/>
                    <w:jc w:val="center"/>
                    <w:rPr>
                      <w:lang w:bidi="ar-DZ"/>
                    </w:rPr>
                  </w:pPr>
                  <w:r w:rsidRPr="00F05BBA">
                    <w:rPr>
                      <w:rFonts w:hint="cs"/>
                      <w:b/>
                      <w:bCs/>
                      <w:rtl/>
                      <w:lang w:bidi="ar-DZ"/>
                    </w:rPr>
                    <w:t>الفوج</w:t>
                  </w:r>
                  <w:r>
                    <w:rPr>
                      <w:rFonts w:hint="cs"/>
                      <w:rtl/>
                      <w:lang w:bidi="ar-DZ"/>
                    </w:rPr>
                    <w:t xml:space="preserve"> :</w:t>
                  </w:r>
                  <w:r w:rsidR="00A975FE">
                    <w:rPr>
                      <w:rFonts w:hint="cs"/>
                      <w:rtl/>
                      <w:lang w:bidi="ar-DZ"/>
                    </w:rPr>
                    <w:t>04</w:t>
                  </w:r>
                </w:p>
              </w:txbxContent>
            </v:textbox>
          </v:shape>
        </w:pict>
      </w: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D4562" w:rsidP="0048693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rPr>
        <w:pict>
          <v:shape id="_x0000_s1110" type="#_x0000_t202" style="position:absolute;left:0;text-align:left;margin-left:76.4pt;margin-top:2.25pt;width:337.4pt;height:56.95pt;z-index:251750400" stroked="f">
            <v:textbox>
              <w:txbxContent>
                <w:p w:rsidR="00735786" w:rsidRDefault="00430804" w:rsidP="00D77D19">
                  <w:pPr>
                    <w:bidi/>
                    <w:jc w:val="center"/>
                    <w:rPr>
                      <w:lang w:bidi="ar-DZ"/>
                    </w:rPr>
                  </w:pPr>
                  <w:proofErr w:type="gramStart"/>
                  <w:r>
                    <w:rPr>
                      <w:rFonts w:ascii="Traditional Arabic" w:hAnsi="Traditional Arabic" w:cs="Traditional Arabic" w:hint="cs"/>
                      <w:b/>
                      <w:bCs/>
                      <w:sz w:val="52"/>
                      <w:szCs w:val="52"/>
                      <w:rtl/>
                      <w:lang w:bidi="ar-DZ"/>
                    </w:rPr>
                    <w:t>تحليل</w:t>
                  </w:r>
                  <w:proofErr w:type="gramEnd"/>
                  <w:r>
                    <w:rPr>
                      <w:rFonts w:ascii="Traditional Arabic" w:hAnsi="Traditional Arabic" w:cs="Traditional Arabic" w:hint="cs"/>
                      <w:b/>
                      <w:bCs/>
                      <w:sz w:val="52"/>
                      <w:szCs w:val="52"/>
                      <w:rtl/>
                      <w:lang w:bidi="ar-DZ"/>
                    </w:rPr>
                    <w:t xml:space="preserve"> </w:t>
                  </w:r>
                  <w:r w:rsidR="00735786">
                    <w:rPr>
                      <w:rFonts w:ascii="Traditional Arabic" w:hAnsi="Traditional Arabic" w:cs="Traditional Arabic" w:hint="cs"/>
                      <w:b/>
                      <w:bCs/>
                      <w:sz w:val="52"/>
                      <w:szCs w:val="52"/>
                      <w:rtl/>
                      <w:lang w:bidi="ar-DZ"/>
                    </w:rPr>
                    <w:t>مقال</w:t>
                  </w:r>
                  <w:r w:rsidR="0098366F">
                    <w:rPr>
                      <w:rFonts w:ascii="Traditional Arabic" w:hAnsi="Traditional Arabic" w:cs="Traditional Arabic" w:hint="cs"/>
                      <w:b/>
                      <w:bCs/>
                      <w:sz w:val="52"/>
                      <w:szCs w:val="52"/>
                      <w:rtl/>
                      <w:lang w:bidi="ar-DZ"/>
                    </w:rPr>
                    <w:t xml:space="preserve">: </w:t>
                  </w:r>
                </w:p>
              </w:txbxContent>
            </v:textbox>
          </v:shape>
        </w:pict>
      </w: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D4562" w:rsidP="0048693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rPr>
        <w:pict>
          <v:shape id="_x0000_s1105" type="#_x0000_t202" style="position:absolute;left:0;text-align:left;margin-left:-1.5pt;margin-top:14.25pt;width:499.15pt;height:104.75pt;z-index:251745280">
            <v:textbox>
              <w:txbxContent>
                <w:p w:rsidR="00735786" w:rsidRPr="00430804" w:rsidRDefault="00735786" w:rsidP="00A975FE">
                  <w:pPr>
                    <w:bidi/>
                    <w:jc w:val="center"/>
                    <w:rPr>
                      <w:rFonts w:ascii="Traditional Arabic" w:hAnsi="Traditional Arabic" w:cs="Traditional Arabic"/>
                      <w:b/>
                      <w:bCs/>
                      <w:color w:val="000000" w:themeColor="text1"/>
                      <w:sz w:val="96"/>
                      <w:szCs w:val="96"/>
                      <w:rtl/>
                    </w:rPr>
                  </w:pPr>
                  <w:r w:rsidRPr="00430804">
                    <w:rPr>
                      <w:rFonts w:ascii="Simplified Arabic" w:eastAsia="Times New Roman" w:hAnsi="Simplified Arabic" w:cs="Simplified Arabic" w:hint="cs"/>
                      <w:b/>
                      <w:bCs/>
                      <w:sz w:val="72"/>
                      <w:szCs w:val="72"/>
                      <w:rtl/>
                      <w:lang w:bidi="ar-DZ"/>
                    </w:rPr>
                    <w:t>"</w:t>
                  </w:r>
                  <w:r w:rsidR="009B45FA" w:rsidRPr="00430804">
                    <w:rPr>
                      <w:rFonts w:ascii="Traditional Arabic" w:hAnsi="Traditional Arabic" w:cs="Traditional Arabic"/>
                      <w:b/>
                      <w:bCs/>
                      <w:color w:val="000000" w:themeColor="text1"/>
                      <w:sz w:val="96"/>
                      <w:szCs w:val="96"/>
                      <w:rtl/>
                    </w:rPr>
                    <w:t xml:space="preserve"> </w:t>
                  </w:r>
                  <w:proofErr w:type="gramStart"/>
                  <w:r w:rsidR="00A975FE" w:rsidRPr="00430804">
                    <w:rPr>
                      <w:rFonts w:ascii="Traditional Arabic" w:hAnsi="Traditional Arabic" w:cs="Traditional Arabic" w:hint="cs"/>
                      <w:b/>
                      <w:bCs/>
                      <w:color w:val="000000" w:themeColor="text1"/>
                      <w:sz w:val="96"/>
                      <w:szCs w:val="96"/>
                      <w:rtl/>
                    </w:rPr>
                    <w:t>معيار</w:t>
                  </w:r>
                  <w:proofErr w:type="gramEnd"/>
                  <w:r w:rsidR="00A975FE" w:rsidRPr="00430804">
                    <w:rPr>
                      <w:rFonts w:ascii="Traditional Arabic" w:hAnsi="Traditional Arabic" w:cs="Traditional Arabic" w:hint="cs"/>
                      <w:b/>
                      <w:bCs/>
                      <w:color w:val="000000" w:themeColor="text1"/>
                      <w:sz w:val="96"/>
                      <w:szCs w:val="96"/>
                      <w:rtl/>
                    </w:rPr>
                    <w:t xml:space="preserve"> إدارة المخاطر</w:t>
                  </w:r>
                  <w:r w:rsidR="00D441C6" w:rsidRPr="00430804">
                    <w:rPr>
                      <w:rFonts w:ascii="Simplified Arabic" w:eastAsia="Times New Roman" w:hAnsi="Simplified Arabic" w:cs="Simplified Arabic"/>
                      <w:b/>
                      <w:bCs/>
                      <w:sz w:val="72"/>
                      <w:szCs w:val="72"/>
                      <w:lang w:val="en-ZA" w:bidi="ar-DZ"/>
                    </w:rPr>
                    <w:t xml:space="preserve"> </w:t>
                  </w:r>
                  <w:r w:rsidRPr="00430804">
                    <w:rPr>
                      <w:rFonts w:ascii="Simplified Arabic" w:eastAsia="Times New Roman" w:hAnsi="Simplified Arabic" w:cs="Simplified Arabic" w:hint="cs"/>
                      <w:b/>
                      <w:bCs/>
                      <w:sz w:val="72"/>
                      <w:szCs w:val="72"/>
                      <w:rtl/>
                      <w:lang w:bidi="ar-DZ"/>
                    </w:rPr>
                    <w:t>"</w:t>
                  </w:r>
                </w:p>
                <w:p w:rsidR="00735786" w:rsidRPr="00D441C6" w:rsidRDefault="00735786" w:rsidP="00D77D19">
                  <w:pPr>
                    <w:bidi/>
                    <w:spacing w:line="240" w:lineRule="auto"/>
                    <w:jc w:val="center"/>
                    <w:rPr>
                      <w:rFonts w:ascii="Traditional Arabic" w:hAnsi="Traditional Arabic" w:cs="Traditional Arabic"/>
                      <w:b/>
                      <w:bCs/>
                      <w:sz w:val="32"/>
                      <w:szCs w:val="32"/>
                      <w:lang w:val="en-ZA" w:bidi="ar-DZ"/>
                    </w:rPr>
                  </w:pPr>
                </w:p>
              </w:txbxContent>
            </v:textbox>
          </v:shape>
        </w:pict>
      </w: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D36CC7" w:rsidP="0048693F">
      <w:pPr>
        <w:bidi/>
        <w:spacing w:after="0"/>
        <w:jc w:val="both"/>
        <w:rPr>
          <w:rFonts w:ascii="Traditional Arabic" w:hAnsi="Traditional Arabic" w:cs="Traditional Arabic"/>
          <w:b/>
          <w:bCs/>
          <w:sz w:val="28"/>
          <w:szCs w:val="28"/>
          <w:rtl/>
          <w:lang w:bidi="ar-DZ"/>
        </w:rPr>
      </w:pPr>
      <w:r w:rsidRPr="002222A7">
        <w:rPr>
          <w:rFonts w:asciiTheme="majorHAnsi" w:hAnsiTheme="majorHAnsi" w:cs="AL-Mateen" w:hint="cs"/>
          <w:shadow/>
          <w:sz w:val="32"/>
          <w:szCs w:val="32"/>
          <w:rtl/>
          <w:lang w:bidi="ar-DZ"/>
        </w:rPr>
        <w:t>تخصص</w:t>
      </w:r>
      <w:r>
        <w:rPr>
          <w:rFonts w:asciiTheme="majorHAnsi" w:hAnsiTheme="majorHAnsi" w:cs="AL-Mateen" w:hint="cs"/>
          <w:shadow/>
          <w:sz w:val="32"/>
          <w:szCs w:val="32"/>
          <w:rtl/>
          <w:lang w:bidi="ar-DZ"/>
        </w:rPr>
        <w:t>:</w:t>
      </w:r>
      <w:r w:rsidRPr="002222A7">
        <w:rPr>
          <w:rFonts w:asciiTheme="majorHAnsi" w:hAnsiTheme="majorHAnsi" w:cs="AL-Mateen" w:hint="cs"/>
          <w:shadow/>
          <w:sz w:val="32"/>
          <w:szCs w:val="32"/>
          <w:rtl/>
          <w:lang w:bidi="ar-DZ"/>
        </w:rPr>
        <w:t xml:space="preserve"> </w:t>
      </w:r>
      <w:proofErr w:type="gramStart"/>
      <w:r>
        <w:rPr>
          <w:rFonts w:asciiTheme="majorHAnsi" w:hAnsiTheme="majorHAnsi" w:cs="AL-Mateen" w:hint="cs"/>
          <w:shadow/>
          <w:sz w:val="32"/>
          <w:szCs w:val="32"/>
          <w:rtl/>
          <w:lang w:bidi="ar-DZ"/>
        </w:rPr>
        <w:t>إدارة</w:t>
      </w:r>
      <w:proofErr w:type="gramEnd"/>
      <w:r>
        <w:rPr>
          <w:rFonts w:asciiTheme="majorHAnsi" w:hAnsiTheme="majorHAnsi" w:cs="AL-Mateen" w:hint="cs"/>
          <w:shadow/>
          <w:sz w:val="32"/>
          <w:szCs w:val="32"/>
          <w:rtl/>
          <w:lang w:bidi="ar-DZ"/>
        </w:rPr>
        <w:t xml:space="preserve"> الموارد البشرية</w:t>
      </w:r>
    </w:p>
    <w:p w:rsidR="0048693F" w:rsidRDefault="004D4562" w:rsidP="0048693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rPr>
        <w:pict>
          <v:shape id="_x0000_s1107" type="#_x0000_t202" style="position:absolute;left:0;text-align:left;margin-left:342.15pt;margin-top:8.95pt;width:131.05pt;height:146.25pt;z-index:251747328" stroked="f">
            <v:textbox>
              <w:txbxContent>
                <w:p w:rsidR="00735786" w:rsidRDefault="00735786" w:rsidP="00EC102D">
                  <w:pPr>
                    <w:bidi/>
                    <w:jc w:val="center"/>
                    <w:rPr>
                      <w:rFonts w:ascii="Traditional Arabic" w:hAnsi="Traditional Arabic" w:cs="Traditional Arabic"/>
                      <w:b/>
                      <w:bCs/>
                      <w:sz w:val="28"/>
                      <w:szCs w:val="28"/>
                      <w:rtl/>
                      <w:lang w:bidi="ar-DZ"/>
                    </w:rPr>
                  </w:pPr>
                  <w:r w:rsidRPr="003739D6">
                    <w:rPr>
                      <w:rFonts w:ascii="Traditional Arabic" w:hAnsi="Traditional Arabic" w:cs="Traditional Arabic" w:hint="cs"/>
                      <w:b/>
                      <w:bCs/>
                      <w:sz w:val="28"/>
                      <w:szCs w:val="28"/>
                      <w:rtl/>
                      <w:lang w:bidi="ar-DZ"/>
                    </w:rPr>
                    <w:t>من إعداد:</w:t>
                  </w:r>
                </w:p>
                <w:p w:rsidR="00A975FE" w:rsidRDefault="00A975FE" w:rsidP="00324E2B">
                  <w:pPr>
                    <w:pStyle w:val="Paragraphedeliste"/>
                    <w:numPr>
                      <w:ilvl w:val="0"/>
                      <w:numId w:val="1"/>
                    </w:numPr>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سعيدي</w:t>
                  </w:r>
                  <w:proofErr w:type="gramEnd"/>
                  <w:r>
                    <w:rPr>
                      <w:rFonts w:ascii="Traditional Arabic" w:hAnsi="Traditional Arabic" w:cs="Traditional Arabic" w:hint="cs"/>
                      <w:b/>
                      <w:bCs/>
                      <w:sz w:val="28"/>
                      <w:szCs w:val="28"/>
                      <w:rtl/>
                    </w:rPr>
                    <w:t xml:space="preserve"> نسرين.</w:t>
                  </w:r>
                </w:p>
                <w:p w:rsidR="00735786" w:rsidRPr="003739D6" w:rsidRDefault="00A975FE" w:rsidP="00324E2B">
                  <w:pPr>
                    <w:pStyle w:val="Paragraphedeliste"/>
                    <w:numPr>
                      <w:ilvl w:val="0"/>
                      <w:numId w:val="1"/>
                    </w:numPr>
                    <w:jc w:val="both"/>
                    <w:rPr>
                      <w:rFonts w:ascii="Traditional Arabic" w:hAnsi="Traditional Arabic" w:cs="Traditional Arabic"/>
                      <w:b/>
                      <w:bCs/>
                      <w:sz w:val="28"/>
                      <w:szCs w:val="28"/>
                    </w:rPr>
                  </w:pPr>
                  <w:proofErr w:type="gramStart"/>
                  <w:r>
                    <w:rPr>
                      <w:rFonts w:ascii="Traditional Arabic" w:hAnsi="Traditional Arabic" w:cs="Traditional Arabic" w:hint="cs"/>
                      <w:b/>
                      <w:bCs/>
                      <w:sz w:val="28"/>
                      <w:szCs w:val="28"/>
                      <w:rtl/>
                    </w:rPr>
                    <w:t>شريط</w:t>
                  </w:r>
                  <w:proofErr w:type="gramEnd"/>
                  <w:r>
                    <w:rPr>
                      <w:rFonts w:ascii="Traditional Arabic" w:hAnsi="Traditional Arabic" w:cs="Traditional Arabic" w:hint="cs"/>
                      <w:b/>
                      <w:bCs/>
                      <w:sz w:val="28"/>
                      <w:szCs w:val="28"/>
                      <w:rtl/>
                    </w:rPr>
                    <w:t xml:space="preserve"> ريان.</w:t>
                  </w:r>
                  <w:r w:rsidR="00735786">
                    <w:rPr>
                      <w:rFonts w:ascii="Traditional Arabic" w:hAnsi="Traditional Arabic" w:cs="Traditional Arabic" w:hint="cs"/>
                      <w:b/>
                      <w:bCs/>
                      <w:sz w:val="28"/>
                      <w:szCs w:val="28"/>
                      <w:rtl/>
                    </w:rPr>
                    <w:t xml:space="preserve"> </w:t>
                  </w:r>
                </w:p>
              </w:txbxContent>
            </v:textbox>
          </v:shape>
        </w:pict>
      </w:r>
    </w:p>
    <w:p w:rsidR="0048693F" w:rsidRDefault="004D4562" w:rsidP="0048693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rPr>
        <w:pict>
          <v:shape id="_x0000_s1152" type="#_x0000_t202" style="position:absolute;left:0;text-align:left;margin-left:42.1pt;margin-top:8.65pt;width:113.2pt;height:80.6pt;z-index:251790336">
            <v:textbox>
              <w:txbxContent>
                <w:p w:rsidR="00735786" w:rsidRPr="00735786" w:rsidRDefault="00735786" w:rsidP="00735786">
                  <w:pPr>
                    <w:bidi/>
                    <w:jc w:val="center"/>
                    <w:rPr>
                      <w:rFonts w:ascii="Traditional Arabic" w:hAnsi="Traditional Arabic" w:cs="Traditional Arabic"/>
                      <w:sz w:val="28"/>
                      <w:szCs w:val="28"/>
                      <w:rtl/>
                      <w:lang w:bidi="ar-DZ"/>
                    </w:rPr>
                  </w:pPr>
                  <w:r w:rsidRPr="00735786">
                    <w:rPr>
                      <w:rFonts w:ascii="Traditional Arabic" w:hAnsi="Traditional Arabic" w:cs="Traditional Arabic" w:hint="cs"/>
                      <w:sz w:val="28"/>
                      <w:szCs w:val="28"/>
                      <w:rtl/>
                      <w:lang w:bidi="ar-DZ"/>
                    </w:rPr>
                    <w:t>أ</w:t>
                  </w:r>
                  <w:r w:rsidR="00D77D19">
                    <w:rPr>
                      <w:rFonts w:ascii="Traditional Arabic" w:hAnsi="Traditional Arabic" w:cs="Traditional Arabic" w:hint="cs"/>
                      <w:b/>
                      <w:bCs/>
                      <w:sz w:val="28"/>
                      <w:szCs w:val="28"/>
                      <w:rtl/>
                      <w:lang w:bidi="ar-DZ"/>
                    </w:rPr>
                    <w:t>ستاذ</w:t>
                  </w:r>
                  <w:r w:rsidRPr="00735786">
                    <w:rPr>
                      <w:rFonts w:ascii="Traditional Arabic" w:hAnsi="Traditional Arabic" w:cs="Traditional Arabic"/>
                      <w:b/>
                      <w:bCs/>
                      <w:sz w:val="28"/>
                      <w:szCs w:val="28"/>
                      <w:rtl/>
                      <w:lang w:bidi="ar-DZ"/>
                    </w:rPr>
                    <w:t xml:space="preserve"> المقياس</w:t>
                  </w:r>
                  <w:r w:rsidRPr="00735786">
                    <w:rPr>
                      <w:rFonts w:ascii="Traditional Arabic" w:hAnsi="Traditional Arabic" w:cs="Traditional Arabic"/>
                      <w:sz w:val="28"/>
                      <w:szCs w:val="28"/>
                      <w:rtl/>
                      <w:lang w:bidi="ar-DZ"/>
                    </w:rPr>
                    <w:t>:</w:t>
                  </w:r>
                </w:p>
                <w:p w:rsidR="00735786" w:rsidRPr="00D914DE" w:rsidRDefault="00A975FE" w:rsidP="00735786">
                  <w:pPr>
                    <w:bidi/>
                    <w:jc w:val="center"/>
                    <w:rPr>
                      <w:rFonts w:ascii="Traditional Arabic" w:hAnsi="Traditional Arabic" w:cs="Traditional Arabic"/>
                      <w:b/>
                      <w:bCs/>
                      <w:sz w:val="28"/>
                      <w:szCs w:val="28"/>
                      <w:lang w:bidi="ar-DZ"/>
                    </w:rPr>
                  </w:pPr>
                  <w:proofErr w:type="gramStart"/>
                  <w:r>
                    <w:rPr>
                      <w:rFonts w:ascii="Traditional Arabic" w:hAnsi="Traditional Arabic" w:cs="Traditional Arabic" w:hint="cs"/>
                      <w:b/>
                      <w:bCs/>
                      <w:sz w:val="28"/>
                      <w:szCs w:val="28"/>
                      <w:rtl/>
                      <w:lang w:bidi="ar-DZ"/>
                    </w:rPr>
                    <w:t>طاهري</w:t>
                  </w:r>
                  <w:proofErr w:type="gramEnd"/>
                  <w:r>
                    <w:rPr>
                      <w:rFonts w:ascii="Traditional Arabic" w:hAnsi="Traditional Arabic" w:cs="Traditional Arabic" w:hint="cs"/>
                      <w:b/>
                      <w:bCs/>
                      <w:sz w:val="28"/>
                      <w:szCs w:val="28"/>
                      <w:rtl/>
                      <w:lang w:bidi="ar-DZ"/>
                    </w:rPr>
                    <w:t xml:space="preserve"> فاطمة </w:t>
                  </w:r>
                </w:p>
              </w:txbxContent>
            </v:textbox>
          </v:shape>
        </w:pict>
      </w: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8693F" w:rsidP="0048693F">
      <w:pPr>
        <w:bidi/>
        <w:spacing w:after="0"/>
        <w:jc w:val="both"/>
        <w:rPr>
          <w:rFonts w:ascii="Traditional Arabic" w:hAnsi="Traditional Arabic" w:cs="Traditional Arabic"/>
          <w:b/>
          <w:bCs/>
          <w:sz w:val="28"/>
          <w:szCs w:val="28"/>
          <w:rtl/>
          <w:lang w:bidi="ar-DZ"/>
        </w:rPr>
      </w:pPr>
    </w:p>
    <w:p w:rsidR="0048693F" w:rsidRDefault="004D4562" w:rsidP="0048693F">
      <w:pPr>
        <w:bidi/>
        <w:spacing w:after="0"/>
        <w:jc w:val="both"/>
        <w:rPr>
          <w:rFonts w:ascii="Traditional Arabic" w:hAnsi="Traditional Arabic" w:cs="Traditional Arabic"/>
          <w:b/>
          <w:bCs/>
          <w:sz w:val="28"/>
          <w:szCs w:val="28"/>
          <w:rtl/>
          <w:lang w:bidi="ar-DZ"/>
        </w:rPr>
      </w:pPr>
      <w:r>
        <w:rPr>
          <w:rFonts w:ascii="Traditional Arabic" w:hAnsi="Traditional Arabic" w:cs="Traditional Arabic"/>
          <w:b/>
          <w:bCs/>
          <w:noProof/>
          <w:sz w:val="28"/>
          <w:szCs w:val="28"/>
          <w:rtl/>
        </w:rPr>
        <w:pict>
          <v:shape id="_x0000_s1109" type="#_x0000_t202" style="position:absolute;left:0;text-align:left;margin-left:54.9pt;margin-top:15.35pt;width:347.1pt;height:27.95pt;z-index:251749376" stroked="f">
            <v:textbox>
              <w:txbxContent>
                <w:p w:rsidR="00735786" w:rsidRPr="003739D6" w:rsidRDefault="00735786" w:rsidP="00280067">
                  <w:pPr>
                    <w:bidi/>
                    <w:jc w:val="center"/>
                    <w:rPr>
                      <w:rFonts w:ascii="Traditional Arabic" w:hAnsi="Traditional Arabic" w:cs="Traditional Arabic"/>
                      <w:b/>
                      <w:bCs/>
                      <w:lang w:bidi="ar-DZ"/>
                    </w:rPr>
                  </w:pPr>
                  <w:proofErr w:type="gramStart"/>
                  <w:r w:rsidRPr="003739D6">
                    <w:rPr>
                      <w:rFonts w:ascii="Traditional Arabic" w:hAnsi="Traditional Arabic" w:cs="Traditional Arabic"/>
                      <w:b/>
                      <w:bCs/>
                      <w:sz w:val="28"/>
                      <w:szCs w:val="28"/>
                      <w:rtl/>
                      <w:lang w:bidi="ar-DZ"/>
                    </w:rPr>
                    <w:t>الموسم</w:t>
                  </w:r>
                  <w:proofErr w:type="gramEnd"/>
                  <w:r w:rsidRPr="003739D6">
                    <w:rPr>
                      <w:rFonts w:ascii="Traditional Arabic" w:hAnsi="Traditional Arabic" w:cs="Traditional Arabic"/>
                      <w:b/>
                      <w:bCs/>
                      <w:sz w:val="28"/>
                      <w:szCs w:val="28"/>
                      <w:rtl/>
                      <w:lang w:bidi="ar-DZ"/>
                    </w:rPr>
                    <w:t xml:space="preserve"> الجامعي: 202</w:t>
                  </w:r>
                  <w:r>
                    <w:rPr>
                      <w:rFonts w:ascii="Traditional Arabic" w:hAnsi="Traditional Arabic" w:cs="Traditional Arabic" w:hint="cs"/>
                      <w:b/>
                      <w:bCs/>
                      <w:sz w:val="28"/>
                      <w:szCs w:val="28"/>
                      <w:rtl/>
                      <w:lang w:bidi="ar-DZ"/>
                    </w:rPr>
                    <w:t>1</w:t>
                  </w:r>
                  <w:r w:rsidRPr="003739D6">
                    <w:rPr>
                      <w:rFonts w:ascii="Traditional Arabic" w:hAnsi="Traditional Arabic" w:cs="Traditional Arabic"/>
                      <w:b/>
                      <w:bCs/>
                      <w:sz w:val="28"/>
                      <w:szCs w:val="28"/>
                      <w:rtl/>
                      <w:lang w:bidi="ar-DZ"/>
                    </w:rPr>
                    <w:t>/202</w:t>
                  </w:r>
                  <w:r>
                    <w:rPr>
                      <w:rFonts w:ascii="Traditional Arabic" w:hAnsi="Traditional Arabic" w:cs="Traditional Arabic" w:hint="cs"/>
                      <w:b/>
                      <w:bCs/>
                      <w:sz w:val="28"/>
                      <w:szCs w:val="28"/>
                      <w:rtl/>
                      <w:lang w:bidi="ar-DZ"/>
                    </w:rPr>
                    <w:t>2</w:t>
                  </w:r>
                </w:p>
              </w:txbxContent>
            </v:textbox>
          </v:shape>
        </w:pict>
      </w:r>
    </w:p>
    <w:p w:rsidR="0048693F" w:rsidRDefault="0048693F" w:rsidP="0048693F">
      <w:pPr>
        <w:bidi/>
        <w:spacing w:after="0"/>
        <w:jc w:val="both"/>
        <w:rPr>
          <w:rFonts w:ascii="Traditional Arabic" w:hAnsi="Traditional Arabic" w:cs="Traditional Arabic"/>
          <w:b/>
          <w:bCs/>
          <w:sz w:val="28"/>
          <w:szCs w:val="28"/>
          <w:rtl/>
          <w:lang w:bidi="ar-DZ"/>
        </w:rPr>
      </w:pPr>
    </w:p>
    <w:p w:rsidR="00BA4ABE" w:rsidRPr="00C5550C" w:rsidRDefault="00C60FD0" w:rsidP="00C8777B">
      <w:pPr>
        <w:bidi/>
        <w:jc w:val="both"/>
        <w:rPr>
          <w:rFonts w:ascii="Traditional Arabic" w:hAnsi="Traditional Arabic" w:cs="Traditional Arabic"/>
          <w:sz w:val="48"/>
          <w:szCs w:val="48"/>
          <w:rtl/>
          <w:lang w:val="en-ZA" w:bidi="ar-DZ"/>
        </w:rPr>
      </w:pPr>
      <w:r>
        <w:rPr>
          <w:rFonts w:ascii="Traditional Arabic" w:hAnsi="Traditional Arabic" w:cs="Traditional Arabic"/>
          <w:b/>
          <w:bCs/>
          <w:sz w:val="28"/>
          <w:szCs w:val="28"/>
          <w:lang w:bidi="ar-DZ"/>
        </w:rPr>
        <w:br w:type="page"/>
      </w:r>
      <w:r w:rsidR="002A74F5">
        <w:rPr>
          <w:rFonts w:ascii="Traditional Arabic" w:hAnsi="Traditional Arabic" w:cs="Traditional Arabic" w:hint="cs"/>
          <w:b/>
          <w:bCs/>
          <w:sz w:val="44"/>
          <w:szCs w:val="44"/>
          <w:rtl/>
          <w:lang w:bidi="ar-DZ"/>
        </w:rPr>
        <w:lastRenderedPageBreak/>
        <w:t>1</w:t>
      </w:r>
      <w:r w:rsidR="00C5550C">
        <w:rPr>
          <w:rFonts w:ascii="Traditional Arabic" w:hAnsi="Traditional Arabic" w:cs="Traditional Arabic" w:hint="cs"/>
          <w:b/>
          <w:bCs/>
          <w:sz w:val="44"/>
          <w:szCs w:val="44"/>
          <w:rtl/>
          <w:lang w:bidi="ar-DZ"/>
        </w:rPr>
        <w:t>-</w:t>
      </w:r>
      <w:r w:rsidR="00C8777B" w:rsidRPr="00C5550C">
        <w:rPr>
          <w:rFonts w:ascii="Traditional Arabic" w:hAnsi="Traditional Arabic" w:cs="Traditional Arabic" w:hint="cs"/>
          <w:b/>
          <w:bCs/>
          <w:sz w:val="52"/>
          <w:szCs w:val="52"/>
          <w:rtl/>
          <w:lang w:bidi="ar-DZ"/>
        </w:rPr>
        <w:t>المخاطر:</w:t>
      </w:r>
      <w:r w:rsidR="00C8777B">
        <w:rPr>
          <w:rFonts w:ascii="Traditional Arabic" w:hAnsi="Traditional Arabic" w:cs="Traditional Arabic" w:hint="cs"/>
          <w:b/>
          <w:bCs/>
          <w:sz w:val="28"/>
          <w:szCs w:val="28"/>
          <w:rtl/>
          <w:lang w:bidi="ar-DZ"/>
        </w:rPr>
        <w:t xml:space="preserve"> </w:t>
      </w:r>
      <w:r w:rsidR="00C8777B" w:rsidRPr="00C5550C">
        <w:rPr>
          <w:rFonts w:ascii="Traditional Arabic" w:hAnsi="Traditional Arabic" w:cs="Traditional Arabic" w:hint="cs"/>
          <w:sz w:val="48"/>
          <w:szCs w:val="48"/>
          <w:rtl/>
          <w:lang w:bidi="ar-DZ"/>
        </w:rPr>
        <w:t xml:space="preserve">حسب معيار </w:t>
      </w:r>
      <w:r w:rsidR="00C8777B" w:rsidRPr="00C5550C">
        <w:rPr>
          <w:rFonts w:ascii="Traditional Arabic" w:hAnsi="Traditional Arabic" w:cs="Traditional Arabic"/>
          <w:sz w:val="48"/>
          <w:szCs w:val="48"/>
          <w:lang w:bidi="ar-DZ"/>
        </w:rPr>
        <w:t xml:space="preserve">ISO </w:t>
      </w:r>
      <w:proofErr w:type="gramStart"/>
      <w:r w:rsidR="00BF6F13" w:rsidRPr="00C5550C">
        <w:rPr>
          <w:rFonts w:ascii="Traditional Arabic" w:hAnsi="Traditional Arabic" w:cs="Traditional Arabic"/>
          <w:sz w:val="48"/>
          <w:szCs w:val="48"/>
          <w:lang w:bidi="ar-DZ"/>
        </w:rPr>
        <w:t>IEC</w:t>
      </w:r>
      <w:r w:rsidR="00C8777B" w:rsidRPr="00C5550C">
        <w:rPr>
          <w:rFonts w:ascii="Traditional Arabic" w:hAnsi="Traditional Arabic" w:cs="Traditional Arabic"/>
          <w:sz w:val="48"/>
          <w:szCs w:val="48"/>
          <w:lang w:val="en-ZA" w:bidi="ar-DZ"/>
        </w:rPr>
        <w:t xml:space="preserve"> </w:t>
      </w:r>
      <w:r w:rsidR="00C8777B" w:rsidRPr="00C5550C">
        <w:rPr>
          <w:rFonts w:ascii="Traditional Arabic" w:hAnsi="Traditional Arabic" w:cs="Traditional Arabic" w:hint="cs"/>
          <w:sz w:val="48"/>
          <w:szCs w:val="48"/>
          <w:rtl/>
          <w:lang w:val="en-ZA" w:bidi="ar-DZ"/>
        </w:rPr>
        <w:t xml:space="preserve"> فإن</w:t>
      </w:r>
      <w:proofErr w:type="gramEnd"/>
      <w:r w:rsidR="00C8777B" w:rsidRPr="00C5550C">
        <w:rPr>
          <w:rFonts w:ascii="Traditional Arabic" w:hAnsi="Traditional Arabic" w:cs="Traditional Arabic" w:hint="cs"/>
          <w:sz w:val="48"/>
          <w:szCs w:val="48"/>
          <w:rtl/>
          <w:lang w:val="en-ZA" w:bidi="ar-DZ"/>
        </w:rPr>
        <w:t xml:space="preserve"> المخاطر عبارة عن ربط بين احتمال وقوع الحدث والآثار المترتبة عنه ( نتائجه).</w:t>
      </w:r>
    </w:p>
    <w:p w:rsidR="00300A3D" w:rsidRDefault="002A74F5" w:rsidP="00300A3D">
      <w:pPr>
        <w:bidi/>
        <w:jc w:val="both"/>
        <w:rPr>
          <w:rFonts w:ascii="Traditional Arabic" w:hAnsi="Traditional Arabic" w:cs="Traditional Arabic"/>
          <w:b/>
          <w:bCs/>
          <w:sz w:val="28"/>
          <w:szCs w:val="28"/>
          <w:rtl/>
          <w:lang w:val="en-ZA" w:bidi="ar-DZ"/>
        </w:rPr>
      </w:pPr>
      <w:r>
        <w:rPr>
          <w:rFonts w:ascii="Traditional Arabic" w:hAnsi="Traditional Arabic" w:cs="Traditional Arabic" w:hint="cs"/>
          <w:b/>
          <w:bCs/>
          <w:sz w:val="44"/>
          <w:szCs w:val="44"/>
          <w:rtl/>
          <w:lang w:val="en-ZA" w:bidi="ar-DZ"/>
        </w:rPr>
        <w:t>2</w:t>
      </w:r>
      <w:r w:rsidR="00C5550C" w:rsidRPr="00C5550C">
        <w:rPr>
          <w:rFonts w:ascii="Traditional Arabic" w:hAnsi="Traditional Arabic" w:cs="Traditional Arabic" w:hint="cs"/>
          <w:b/>
          <w:bCs/>
          <w:sz w:val="52"/>
          <w:szCs w:val="52"/>
          <w:rtl/>
          <w:lang w:val="en-ZA" w:bidi="ar-DZ"/>
        </w:rPr>
        <w:t>-</w:t>
      </w:r>
      <w:proofErr w:type="gramStart"/>
      <w:r w:rsidR="00372609" w:rsidRPr="00C5550C">
        <w:rPr>
          <w:rFonts w:ascii="Traditional Arabic" w:hAnsi="Traditional Arabic" w:cs="Traditional Arabic" w:hint="cs"/>
          <w:b/>
          <w:bCs/>
          <w:sz w:val="52"/>
          <w:szCs w:val="52"/>
          <w:rtl/>
          <w:lang w:val="en-ZA" w:bidi="ar-DZ"/>
        </w:rPr>
        <w:t>إدارة</w:t>
      </w:r>
      <w:proofErr w:type="gramEnd"/>
      <w:r w:rsidR="00300A3D" w:rsidRPr="00C5550C">
        <w:rPr>
          <w:rFonts w:ascii="Traditional Arabic" w:hAnsi="Traditional Arabic" w:cs="Traditional Arabic" w:hint="cs"/>
          <w:b/>
          <w:bCs/>
          <w:sz w:val="52"/>
          <w:szCs w:val="52"/>
          <w:rtl/>
          <w:lang w:val="en-ZA" w:bidi="ar-DZ"/>
        </w:rPr>
        <w:t xml:space="preserve"> المخاطر</w:t>
      </w:r>
      <w:r w:rsidR="00300A3D">
        <w:rPr>
          <w:rFonts w:ascii="Traditional Arabic" w:hAnsi="Traditional Arabic" w:cs="Traditional Arabic" w:hint="cs"/>
          <w:b/>
          <w:bCs/>
          <w:sz w:val="28"/>
          <w:szCs w:val="28"/>
          <w:rtl/>
          <w:lang w:val="en-ZA" w:bidi="ar-DZ"/>
        </w:rPr>
        <w:t xml:space="preserve">: </w:t>
      </w:r>
      <w:r w:rsidR="00300A3D" w:rsidRPr="00C5550C">
        <w:rPr>
          <w:rFonts w:ascii="Traditional Arabic" w:hAnsi="Traditional Arabic" w:cs="Traditional Arabic" w:hint="cs"/>
          <w:sz w:val="48"/>
          <w:szCs w:val="48"/>
          <w:rtl/>
          <w:lang w:val="en-ZA" w:bidi="ar-DZ"/>
        </w:rPr>
        <w:t xml:space="preserve">تشكل </w:t>
      </w:r>
      <w:r w:rsidR="00372609" w:rsidRPr="00C5550C">
        <w:rPr>
          <w:rFonts w:ascii="Traditional Arabic" w:hAnsi="Traditional Arabic" w:cs="Traditional Arabic" w:hint="cs"/>
          <w:sz w:val="48"/>
          <w:szCs w:val="48"/>
          <w:rtl/>
          <w:lang w:val="en-ZA" w:bidi="ar-DZ"/>
        </w:rPr>
        <w:t>إدارة</w:t>
      </w:r>
      <w:r w:rsidR="00300A3D" w:rsidRPr="00C5550C">
        <w:rPr>
          <w:rFonts w:ascii="Traditional Arabic" w:hAnsi="Traditional Arabic" w:cs="Traditional Arabic" w:hint="cs"/>
          <w:sz w:val="48"/>
          <w:szCs w:val="48"/>
          <w:rtl/>
          <w:lang w:val="en-ZA" w:bidi="ar-DZ"/>
        </w:rPr>
        <w:t xml:space="preserve"> المخاطر جزء </w:t>
      </w:r>
      <w:r w:rsidR="00372609" w:rsidRPr="00C5550C">
        <w:rPr>
          <w:rFonts w:ascii="Traditional Arabic" w:hAnsi="Traditional Arabic" w:cs="Traditional Arabic" w:hint="cs"/>
          <w:sz w:val="48"/>
          <w:szCs w:val="48"/>
          <w:rtl/>
          <w:lang w:val="en-ZA" w:bidi="ar-DZ"/>
        </w:rPr>
        <w:t>أساسي</w:t>
      </w:r>
      <w:r w:rsidR="00300A3D" w:rsidRPr="00C5550C">
        <w:rPr>
          <w:rFonts w:ascii="Traditional Arabic" w:hAnsi="Traditional Arabic" w:cs="Traditional Arabic" w:hint="cs"/>
          <w:sz w:val="48"/>
          <w:szCs w:val="48"/>
          <w:rtl/>
          <w:lang w:val="en-ZA" w:bidi="ar-DZ"/>
        </w:rPr>
        <w:t xml:space="preserve"> من </w:t>
      </w:r>
      <w:r w:rsidR="00372609" w:rsidRPr="00C5550C">
        <w:rPr>
          <w:rFonts w:ascii="Traditional Arabic" w:hAnsi="Traditional Arabic" w:cs="Traditional Arabic" w:hint="cs"/>
          <w:sz w:val="48"/>
          <w:szCs w:val="48"/>
          <w:rtl/>
          <w:lang w:val="en-ZA" w:bidi="ar-DZ"/>
        </w:rPr>
        <w:t>الإدارة</w:t>
      </w:r>
      <w:r w:rsidR="00300A3D" w:rsidRPr="00C5550C">
        <w:rPr>
          <w:rFonts w:ascii="Traditional Arabic" w:hAnsi="Traditional Arabic" w:cs="Traditional Arabic" w:hint="cs"/>
          <w:sz w:val="48"/>
          <w:szCs w:val="48"/>
          <w:rtl/>
          <w:lang w:val="en-ZA" w:bidi="ar-DZ"/>
        </w:rPr>
        <w:t xml:space="preserve"> </w:t>
      </w:r>
      <w:r w:rsidR="00372609" w:rsidRPr="00C5550C">
        <w:rPr>
          <w:rFonts w:ascii="Traditional Arabic" w:hAnsi="Traditional Arabic" w:cs="Traditional Arabic" w:hint="cs"/>
          <w:sz w:val="48"/>
          <w:szCs w:val="48"/>
          <w:rtl/>
          <w:lang w:val="en-ZA" w:bidi="ar-DZ"/>
        </w:rPr>
        <w:t>الإستراتيجية</w:t>
      </w:r>
      <w:r w:rsidR="00300A3D" w:rsidRPr="00C5550C">
        <w:rPr>
          <w:rFonts w:ascii="Traditional Arabic" w:hAnsi="Traditional Arabic" w:cs="Traditional Arabic" w:hint="cs"/>
          <w:sz w:val="48"/>
          <w:szCs w:val="48"/>
          <w:rtl/>
          <w:lang w:val="en-ZA" w:bidi="ar-DZ"/>
        </w:rPr>
        <w:t xml:space="preserve"> </w:t>
      </w:r>
      <w:r w:rsidR="00372609" w:rsidRPr="00C5550C">
        <w:rPr>
          <w:rFonts w:ascii="Traditional Arabic" w:hAnsi="Traditional Arabic" w:cs="Traditional Arabic" w:hint="cs"/>
          <w:sz w:val="48"/>
          <w:szCs w:val="48"/>
          <w:rtl/>
          <w:lang w:val="en-ZA" w:bidi="ar-DZ"/>
        </w:rPr>
        <w:t>لأي</w:t>
      </w:r>
      <w:r w:rsidR="00300A3D" w:rsidRPr="00C5550C">
        <w:rPr>
          <w:rFonts w:ascii="Traditional Arabic" w:hAnsi="Traditional Arabic" w:cs="Traditional Arabic" w:hint="cs"/>
          <w:sz w:val="48"/>
          <w:szCs w:val="48"/>
          <w:rtl/>
          <w:lang w:val="en-ZA" w:bidi="ar-DZ"/>
        </w:rPr>
        <w:t xml:space="preserve"> مؤسسة وهي العملية التي تعالج لها المنظمات المخاطر التي تشكلها </w:t>
      </w:r>
      <w:r w:rsidR="00372609" w:rsidRPr="00C5550C">
        <w:rPr>
          <w:rFonts w:ascii="Traditional Arabic" w:hAnsi="Traditional Arabic" w:cs="Traditional Arabic" w:hint="cs"/>
          <w:sz w:val="48"/>
          <w:szCs w:val="48"/>
          <w:rtl/>
          <w:lang w:val="en-ZA" w:bidi="ar-DZ"/>
        </w:rPr>
        <w:t>أنشطتها</w:t>
      </w:r>
      <w:r w:rsidR="00300A3D" w:rsidRPr="00C5550C">
        <w:rPr>
          <w:rFonts w:ascii="Traditional Arabic" w:hAnsi="Traditional Arabic" w:cs="Traditional Arabic" w:hint="cs"/>
          <w:sz w:val="48"/>
          <w:szCs w:val="48"/>
          <w:rtl/>
          <w:lang w:val="en-ZA" w:bidi="ar-DZ"/>
        </w:rPr>
        <w:t xml:space="preserve"> من خلال اكتشاف وتحديد المخاطر ومعالجتها وتقييمها</w:t>
      </w:r>
      <w:r w:rsidR="00300A3D">
        <w:rPr>
          <w:rFonts w:ascii="Traditional Arabic" w:hAnsi="Traditional Arabic" w:cs="Traditional Arabic" w:hint="cs"/>
          <w:b/>
          <w:bCs/>
          <w:sz w:val="28"/>
          <w:szCs w:val="28"/>
          <w:rtl/>
          <w:lang w:val="en-ZA" w:bidi="ar-DZ"/>
        </w:rPr>
        <w:t>.</w:t>
      </w:r>
    </w:p>
    <w:p w:rsidR="007F750E" w:rsidRPr="00353970" w:rsidRDefault="002A74F5" w:rsidP="007F750E">
      <w:pPr>
        <w:bidi/>
        <w:jc w:val="both"/>
        <w:rPr>
          <w:rFonts w:ascii="Traditional Arabic" w:hAnsi="Traditional Arabic" w:cs="Traditional Arabic"/>
          <w:sz w:val="48"/>
          <w:szCs w:val="48"/>
          <w:rtl/>
          <w:lang w:bidi="ar-DZ"/>
        </w:rPr>
      </w:pPr>
      <w:r>
        <w:rPr>
          <w:rFonts w:ascii="Traditional Arabic" w:hAnsi="Traditional Arabic" w:cs="Traditional Arabic" w:hint="cs"/>
          <w:b/>
          <w:bCs/>
          <w:sz w:val="44"/>
          <w:szCs w:val="44"/>
          <w:rtl/>
          <w:lang w:val="en-ZA" w:bidi="ar-DZ"/>
        </w:rPr>
        <w:t>3</w:t>
      </w:r>
      <w:r w:rsidR="00353970">
        <w:rPr>
          <w:rFonts w:ascii="Traditional Arabic" w:hAnsi="Traditional Arabic" w:cs="Traditional Arabic" w:hint="cs"/>
          <w:b/>
          <w:bCs/>
          <w:sz w:val="44"/>
          <w:szCs w:val="44"/>
          <w:rtl/>
          <w:lang w:val="en-ZA" w:bidi="ar-DZ"/>
        </w:rPr>
        <w:t>-</w:t>
      </w:r>
      <w:proofErr w:type="gramStart"/>
      <w:r w:rsidR="007F750E" w:rsidRPr="00353970">
        <w:rPr>
          <w:rFonts w:ascii="Traditional Arabic" w:hAnsi="Traditional Arabic" w:cs="Traditional Arabic" w:hint="cs"/>
          <w:b/>
          <w:bCs/>
          <w:sz w:val="52"/>
          <w:szCs w:val="52"/>
          <w:rtl/>
          <w:lang w:val="en-ZA" w:bidi="ar-DZ"/>
        </w:rPr>
        <w:t>تقييم</w:t>
      </w:r>
      <w:proofErr w:type="gramEnd"/>
      <w:r w:rsidR="007F750E" w:rsidRPr="00353970">
        <w:rPr>
          <w:rFonts w:ascii="Traditional Arabic" w:hAnsi="Traditional Arabic" w:cs="Traditional Arabic" w:hint="cs"/>
          <w:b/>
          <w:bCs/>
          <w:sz w:val="52"/>
          <w:szCs w:val="52"/>
          <w:rtl/>
          <w:lang w:val="en-ZA" w:bidi="ar-DZ"/>
        </w:rPr>
        <w:t xml:space="preserve"> المخاطر</w:t>
      </w:r>
      <w:r w:rsidR="007F750E">
        <w:rPr>
          <w:rFonts w:ascii="Traditional Arabic" w:hAnsi="Traditional Arabic" w:cs="Traditional Arabic" w:hint="cs"/>
          <w:b/>
          <w:bCs/>
          <w:sz w:val="28"/>
          <w:szCs w:val="28"/>
          <w:rtl/>
          <w:lang w:val="en-ZA" w:bidi="ar-DZ"/>
        </w:rPr>
        <w:t xml:space="preserve">: </w:t>
      </w:r>
      <w:r w:rsidR="007F750E" w:rsidRPr="00353970">
        <w:rPr>
          <w:rFonts w:ascii="Traditional Arabic" w:hAnsi="Traditional Arabic" w:cs="Traditional Arabic" w:hint="cs"/>
          <w:sz w:val="48"/>
          <w:szCs w:val="48"/>
          <w:rtl/>
          <w:lang w:val="en-ZA" w:bidi="ar-DZ"/>
        </w:rPr>
        <w:t xml:space="preserve">حسب معيار </w:t>
      </w:r>
      <w:r w:rsidR="007F750E" w:rsidRPr="00353970">
        <w:rPr>
          <w:rFonts w:ascii="Traditional Arabic" w:hAnsi="Traditional Arabic" w:cs="Traditional Arabic"/>
          <w:sz w:val="48"/>
          <w:szCs w:val="48"/>
          <w:lang w:bidi="ar-DZ"/>
        </w:rPr>
        <w:t>ISO/IEC73</w:t>
      </w:r>
      <w:r w:rsidR="007F750E" w:rsidRPr="00353970">
        <w:rPr>
          <w:rFonts w:ascii="Traditional Arabic" w:hAnsi="Traditional Arabic" w:cs="Traditional Arabic" w:hint="cs"/>
          <w:sz w:val="48"/>
          <w:szCs w:val="48"/>
          <w:rtl/>
          <w:lang w:bidi="ar-DZ"/>
        </w:rPr>
        <w:t xml:space="preserve"> فان التقييم يعتبر العملية الكلية من تحليل المخاطر التي تقييمها.</w:t>
      </w:r>
    </w:p>
    <w:p w:rsidR="007F750E" w:rsidRPr="00353970" w:rsidRDefault="002A74F5" w:rsidP="007F750E">
      <w:pPr>
        <w:bidi/>
        <w:jc w:val="both"/>
        <w:rPr>
          <w:rFonts w:ascii="Traditional Arabic" w:hAnsi="Traditional Arabic" w:cs="Traditional Arabic"/>
          <w:b/>
          <w:bCs/>
          <w:sz w:val="52"/>
          <w:szCs w:val="52"/>
          <w:rtl/>
          <w:lang w:bidi="ar-DZ"/>
        </w:rPr>
      </w:pPr>
      <w:r>
        <w:rPr>
          <w:rFonts w:ascii="Traditional Arabic" w:hAnsi="Traditional Arabic" w:cs="Traditional Arabic" w:hint="cs"/>
          <w:b/>
          <w:bCs/>
          <w:sz w:val="44"/>
          <w:szCs w:val="44"/>
          <w:rtl/>
          <w:lang w:bidi="ar-DZ"/>
        </w:rPr>
        <w:t>4</w:t>
      </w:r>
      <w:r w:rsidR="00353970">
        <w:rPr>
          <w:rFonts w:ascii="Traditional Arabic" w:hAnsi="Traditional Arabic" w:cs="Traditional Arabic" w:hint="cs"/>
          <w:b/>
          <w:bCs/>
          <w:sz w:val="44"/>
          <w:szCs w:val="44"/>
          <w:rtl/>
          <w:lang w:bidi="ar-DZ"/>
        </w:rPr>
        <w:t>-</w:t>
      </w:r>
      <w:proofErr w:type="gramStart"/>
      <w:r w:rsidR="007F750E" w:rsidRPr="00353970">
        <w:rPr>
          <w:rFonts w:ascii="Traditional Arabic" w:hAnsi="Traditional Arabic" w:cs="Traditional Arabic" w:hint="cs"/>
          <w:b/>
          <w:bCs/>
          <w:sz w:val="52"/>
          <w:szCs w:val="52"/>
          <w:rtl/>
          <w:lang w:bidi="ar-DZ"/>
        </w:rPr>
        <w:t>تحليل</w:t>
      </w:r>
      <w:proofErr w:type="gramEnd"/>
      <w:r w:rsidR="007F750E" w:rsidRPr="00353970">
        <w:rPr>
          <w:rFonts w:ascii="Traditional Arabic" w:hAnsi="Traditional Arabic" w:cs="Traditional Arabic" w:hint="cs"/>
          <w:b/>
          <w:bCs/>
          <w:sz w:val="52"/>
          <w:szCs w:val="52"/>
          <w:rtl/>
          <w:lang w:bidi="ar-DZ"/>
        </w:rPr>
        <w:t xml:space="preserve"> المخاطر:</w:t>
      </w:r>
    </w:p>
    <w:p w:rsidR="007F750E" w:rsidRPr="002A74F5" w:rsidRDefault="007F750E" w:rsidP="002A74F5">
      <w:pPr>
        <w:pStyle w:val="Paragraphedeliste"/>
        <w:numPr>
          <w:ilvl w:val="0"/>
          <w:numId w:val="37"/>
        </w:numPr>
        <w:jc w:val="both"/>
        <w:rPr>
          <w:rFonts w:ascii="Traditional Arabic" w:hAnsi="Traditional Arabic" w:cs="Traditional Arabic"/>
          <w:b/>
          <w:bCs/>
          <w:sz w:val="28"/>
          <w:szCs w:val="28"/>
        </w:rPr>
      </w:pPr>
      <w:r w:rsidRPr="00353970">
        <w:rPr>
          <w:rFonts w:ascii="Traditional Arabic" w:hAnsi="Traditional Arabic" w:cs="Traditional Arabic" w:hint="cs"/>
          <w:b/>
          <w:bCs/>
          <w:sz w:val="48"/>
          <w:szCs w:val="48"/>
          <w:rtl/>
        </w:rPr>
        <w:t>تحديد المخاطر:</w:t>
      </w:r>
      <w:r w:rsidRPr="002A74F5">
        <w:rPr>
          <w:rFonts w:ascii="Traditional Arabic" w:hAnsi="Traditional Arabic" w:cs="Traditional Arabic" w:hint="cs"/>
          <w:b/>
          <w:bCs/>
          <w:sz w:val="28"/>
          <w:szCs w:val="28"/>
          <w:rtl/>
        </w:rPr>
        <w:t xml:space="preserve"> </w:t>
      </w:r>
      <w:r w:rsidRPr="00353970">
        <w:rPr>
          <w:rFonts w:ascii="Traditional Arabic" w:hAnsi="Traditional Arabic" w:cs="Traditional Arabic" w:hint="cs"/>
          <w:sz w:val="48"/>
          <w:szCs w:val="48"/>
          <w:rtl/>
        </w:rPr>
        <w:t xml:space="preserve">يتم فيه </w:t>
      </w:r>
      <w:proofErr w:type="gramStart"/>
      <w:r w:rsidRPr="00353970">
        <w:rPr>
          <w:rFonts w:ascii="Traditional Arabic" w:hAnsi="Traditional Arabic" w:cs="Traditional Arabic" w:hint="cs"/>
          <w:sz w:val="48"/>
          <w:szCs w:val="48"/>
          <w:rtl/>
        </w:rPr>
        <w:t>فحص</w:t>
      </w:r>
      <w:proofErr w:type="gramEnd"/>
      <w:r w:rsidRPr="00353970">
        <w:rPr>
          <w:rFonts w:ascii="Traditional Arabic" w:hAnsi="Traditional Arabic" w:cs="Traditional Arabic" w:hint="cs"/>
          <w:sz w:val="48"/>
          <w:szCs w:val="48"/>
          <w:rtl/>
        </w:rPr>
        <w:t xml:space="preserve"> </w:t>
      </w:r>
      <w:r w:rsidR="00BF6F13" w:rsidRPr="00353970">
        <w:rPr>
          <w:rFonts w:ascii="Traditional Arabic" w:hAnsi="Traditional Arabic" w:cs="Traditional Arabic" w:hint="cs"/>
          <w:sz w:val="48"/>
          <w:szCs w:val="48"/>
          <w:rtl/>
        </w:rPr>
        <w:t>الأخطار</w:t>
      </w:r>
      <w:r w:rsidRPr="00353970">
        <w:rPr>
          <w:rFonts w:ascii="Traditional Arabic" w:hAnsi="Traditional Arabic" w:cs="Traditional Arabic" w:hint="cs"/>
          <w:sz w:val="48"/>
          <w:szCs w:val="48"/>
          <w:rtl/>
        </w:rPr>
        <w:t xml:space="preserve"> بطريقة شاملة </w:t>
      </w:r>
      <w:r w:rsidR="00BF6F13" w:rsidRPr="00353970">
        <w:rPr>
          <w:rFonts w:ascii="Traditional Arabic" w:hAnsi="Traditional Arabic" w:cs="Traditional Arabic" w:hint="cs"/>
          <w:sz w:val="48"/>
          <w:szCs w:val="48"/>
          <w:rtl/>
        </w:rPr>
        <w:t>وإعطاء</w:t>
      </w:r>
      <w:r w:rsidRPr="00353970">
        <w:rPr>
          <w:rFonts w:ascii="Traditional Arabic" w:hAnsi="Traditional Arabic" w:cs="Traditional Arabic" w:hint="cs"/>
          <w:sz w:val="48"/>
          <w:szCs w:val="48"/>
          <w:rtl/>
        </w:rPr>
        <w:t xml:space="preserve"> </w:t>
      </w:r>
      <w:r w:rsidR="00BF6F13" w:rsidRPr="00353970">
        <w:rPr>
          <w:rFonts w:ascii="Traditional Arabic" w:hAnsi="Traditional Arabic" w:cs="Traditional Arabic" w:hint="cs"/>
          <w:sz w:val="48"/>
          <w:szCs w:val="48"/>
          <w:rtl/>
        </w:rPr>
        <w:t>الأولوية</w:t>
      </w:r>
      <w:r w:rsidRPr="00353970">
        <w:rPr>
          <w:rFonts w:ascii="Traditional Arabic" w:hAnsi="Traditional Arabic" w:cs="Traditional Arabic" w:hint="cs"/>
          <w:sz w:val="48"/>
          <w:szCs w:val="48"/>
          <w:rtl/>
        </w:rPr>
        <w:t xml:space="preserve"> </w:t>
      </w:r>
      <w:r w:rsidR="00BF6F13" w:rsidRPr="00353970">
        <w:rPr>
          <w:rFonts w:ascii="Traditional Arabic" w:hAnsi="Traditional Arabic" w:cs="Traditional Arabic" w:hint="cs"/>
          <w:sz w:val="48"/>
          <w:szCs w:val="48"/>
          <w:rtl/>
        </w:rPr>
        <w:t>للأخطار</w:t>
      </w:r>
      <w:r w:rsidRPr="00353970">
        <w:rPr>
          <w:rFonts w:ascii="Traditional Arabic" w:hAnsi="Traditional Arabic" w:cs="Traditional Arabic" w:hint="cs"/>
          <w:sz w:val="48"/>
          <w:szCs w:val="48"/>
          <w:rtl/>
        </w:rPr>
        <w:t xml:space="preserve"> الرئيسية</w:t>
      </w:r>
      <w:r w:rsidRPr="002A74F5">
        <w:rPr>
          <w:rFonts w:ascii="Traditional Arabic" w:hAnsi="Traditional Arabic" w:cs="Traditional Arabic" w:hint="cs"/>
          <w:b/>
          <w:bCs/>
          <w:sz w:val="28"/>
          <w:szCs w:val="28"/>
          <w:rtl/>
        </w:rPr>
        <w:t>.</w:t>
      </w:r>
    </w:p>
    <w:p w:rsidR="007F750E" w:rsidRPr="00353970" w:rsidRDefault="007F750E" w:rsidP="007F750E">
      <w:pPr>
        <w:pStyle w:val="Paragraphedeliste"/>
        <w:numPr>
          <w:ilvl w:val="0"/>
          <w:numId w:val="37"/>
        </w:numPr>
        <w:jc w:val="both"/>
        <w:rPr>
          <w:rFonts w:ascii="Traditional Arabic" w:hAnsi="Traditional Arabic" w:cs="Traditional Arabic"/>
          <w:sz w:val="48"/>
          <w:szCs w:val="48"/>
        </w:rPr>
      </w:pPr>
      <w:proofErr w:type="gramStart"/>
      <w:r w:rsidRPr="00353970">
        <w:rPr>
          <w:rFonts w:ascii="Traditional Arabic" w:hAnsi="Traditional Arabic" w:cs="Traditional Arabic" w:hint="cs"/>
          <w:b/>
          <w:bCs/>
          <w:sz w:val="48"/>
          <w:szCs w:val="48"/>
          <w:rtl/>
        </w:rPr>
        <w:t>وصف</w:t>
      </w:r>
      <w:proofErr w:type="gramEnd"/>
      <w:r w:rsidRPr="00353970">
        <w:rPr>
          <w:rFonts w:ascii="Traditional Arabic" w:hAnsi="Traditional Arabic" w:cs="Traditional Arabic" w:hint="cs"/>
          <w:b/>
          <w:bCs/>
          <w:sz w:val="48"/>
          <w:szCs w:val="48"/>
          <w:rtl/>
        </w:rPr>
        <w:t xml:space="preserve"> المخاطر</w:t>
      </w:r>
      <w:r w:rsidRPr="002A74F5">
        <w:rPr>
          <w:rFonts w:ascii="Traditional Arabic" w:hAnsi="Traditional Arabic" w:cs="Traditional Arabic" w:hint="cs"/>
          <w:b/>
          <w:bCs/>
          <w:sz w:val="36"/>
          <w:szCs w:val="36"/>
          <w:rtl/>
        </w:rPr>
        <w:t>:</w:t>
      </w:r>
      <w:r>
        <w:rPr>
          <w:rFonts w:ascii="Traditional Arabic" w:hAnsi="Traditional Arabic" w:cs="Traditional Arabic" w:hint="cs"/>
          <w:b/>
          <w:bCs/>
          <w:sz w:val="28"/>
          <w:szCs w:val="28"/>
          <w:rtl/>
        </w:rPr>
        <w:t xml:space="preserve"> </w:t>
      </w:r>
      <w:r w:rsidRPr="00353970">
        <w:rPr>
          <w:rFonts w:ascii="Traditional Arabic" w:hAnsi="Traditional Arabic" w:cs="Traditional Arabic" w:hint="cs"/>
          <w:sz w:val="48"/>
          <w:szCs w:val="48"/>
          <w:rtl/>
        </w:rPr>
        <w:t xml:space="preserve">يتم عرض </w:t>
      </w:r>
      <w:r w:rsidR="00BF6F13" w:rsidRPr="00353970">
        <w:rPr>
          <w:rFonts w:ascii="Traditional Arabic" w:hAnsi="Traditional Arabic" w:cs="Traditional Arabic" w:hint="cs"/>
          <w:sz w:val="48"/>
          <w:szCs w:val="48"/>
          <w:rtl/>
        </w:rPr>
        <w:t>الأخطار</w:t>
      </w:r>
      <w:r w:rsidRPr="00353970">
        <w:rPr>
          <w:rFonts w:ascii="Traditional Arabic" w:hAnsi="Traditional Arabic" w:cs="Traditional Arabic" w:hint="cs"/>
          <w:sz w:val="48"/>
          <w:szCs w:val="48"/>
          <w:rtl/>
        </w:rPr>
        <w:t xml:space="preserve"> باستخدام جدول لوصف الخطر وتسهيل عملية فحص </w:t>
      </w:r>
      <w:r w:rsidR="00BF6F13" w:rsidRPr="00353970">
        <w:rPr>
          <w:rFonts w:ascii="Traditional Arabic" w:hAnsi="Traditional Arabic" w:cs="Traditional Arabic" w:hint="cs"/>
          <w:sz w:val="48"/>
          <w:szCs w:val="48"/>
          <w:rtl/>
        </w:rPr>
        <w:t>الأخطار</w:t>
      </w:r>
      <w:r w:rsidRPr="00353970">
        <w:rPr>
          <w:rFonts w:ascii="Traditional Arabic" w:hAnsi="Traditional Arabic" w:cs="Traditional Arabic" w:hint="cs"/>
          <w:sz w:val="48"/>
          <w:szCs w:val="48"/>
          <w:rtl/>
        </w:rPr>
        <w:t xml:space="preserve"> بطريقة جيدة وشاملة.</w:t>
      </w:r>
    </w:p>
    <w:p w:rsidR="007F750E" w:rsidRDefault="007F750E" w:rsidP="007F750E">
      <w:pPr>
        <w:pStyle w:val="Paragraphedeliste"/>
        <w:numPr>
          <w:ilvl w:val="0"/>
          <w:numId w:val="37"/>
        </w:numPr>
        <w:jc w:val="both"/>
        <w:rPr>
          <w:rFonts w:ascii="Traditional Arabic" w:hAnsi="Traditional Arabic" w:cs="Traditional Arabic"/>
          <w:b/>
          <w:bCs/>
          <w:sz w:val="28"/>
          <w:szCs w:val="28"/>
        </w:rPr>
      </w:pPr>
      <w:proofErr w:type="gramStart"/>
      <w:r w:rsidRPr="002500A7">
        <w:rPr>
          <w:rFonts w:ascii="Traditional Arabic" w:hAnsi="Traditional Arabic" w:cs="Traditional Arabic" w:hint="cs"/>
          <w:b/>
          <w:bCs/>
          <w:sz w:val="48"/>
          <w:szCs w:val="48"/>
          <w:rtl/>
        </w:rPr>
        <w:t>تقدير</w:t>
      </w:r>
      <w:proofErr w:type="gramEnd"/>
      <w:r w:rsidRPr="002500A7">
        <w:rPr>
          <w:rFonts w:ascii="Traditional Arabic" w:hAnsi="Traditional Arabic" w:cs="Traditional Arabic" w:hint="cs"/>
          <w:b/>
          <w:bCs/>
          <w:sz w:val="48"/>
          <w:szCs w:val="48"/>
          <w:rtl/>
        </w:rPr>
        <w:t xml:space="preserve"> المخاطر</w:t>
      </w:r>
      <w:r w:rsidRPr="002500A7">
        <w:rPr>
          <w:rFonts w:ascii="Traditional Arabic" w:hAnsi="Traditional Arabic" w:cs="Traditional Arabic" w:hint="cs"/>
          <w:sz w:val="48"/>
          <w:szCs w:val="48"/>
          <w:rtl/>
        </w:rPr>
        <w:t xml:space="preserve">: تقدير يكون </w:t>
      </w:r>
      <w:r w:rsidR="00BF6F13" w:rsidRPr="002500A7">
        <w:rPr>
          <w:rFonts w:ascii="Traditional Arabic" w:hAnsi="Traditional Arabic" w:cs="Traditional Arabic" w:hint="cs"/>
          <w:sz w:val="48"/>
          <w:szCs w:val="48"/>
          <w:rtl/>
        </w:rPr>
        <w:t>بأسلوب</w:t>
      </w:r>
      <w:r w:rsidRPr="002500A7">
        <w:rPr>
          <w:rFonts w:ascii="Traditional Arabic" w:hAnsi="Traditional Arabic" w:cs="Traditional Arabic" w:hint="cs"/>
          <w:sz w:val="48"/>
          <w:szCs w:val="48"/>
          <w:rtl/>
        </w:rPr>
        <w:t xml:space="preserve"> كمي </w:t>
      </w:r>
      <w:r w:rsidR="00BF6F13" w:rsidRPr="002500A7">
        <w:rPr>
          <w:rFonts w:ascii="Traditional Arabic" w:hAnsi="Traditional Arabic" w:cs="Traditional Arabic" w:hint="cs"/>
          <w:sz w:val="48"/>
          <w:szCs w:val="48"/>
          <w:rtl/>
        </w:rPr>
        <w:t>أو</w:t>
      </w:r>
      <w:r w:rsidRPr="002500A7">
        <w:rPr>
          <w:rFonts w:ascii="Traditional Arabic" w:hAnsi="Traditional Arabic" w:cs="Traditional Arabic" w:hint="cs"/>
          <w:sz w:val="48"/>
          <w:szCs w:val="48"/>
          <w:rtl/>
        </w:rPr>
        <w:t xml:space="preserve"> نوعي من حيث احتمال التحقق والنتائج المحتملة</w:t>
      </w:r>
      <w:r>
        <w:rPr>
          <w:rFonts w:ascii="Traditional Arabic" w:hAnsi="Traditional Arabic" w:cs="Traditional Arabic" w:hint="cs"/>
          <w:b/>
          <w:bCs/>
          <w:sz w:val="28"/>
          <w:szCs w:val="28"/>
          <w:rtl/>
        </w:rPr>
        <w:t>.</w:t>
      </w:r>
    </w:p>
    <w:p w:rsidR="007F750E" w:rsidRDefault="007F750E" w:rsidP="007F750E">
      <w:pPr>
        <w:pStyle w:val="Paragraphedeliste"/>
        <w:numPr>
          <w:ilvl w:val="0"/>
          <w:numId w:val="37"/>
        </w:numPr>
        <w:jc w:val="both"/>
        <w:rPr>
          <w:rFonts w:ascii="Traditional Arabic" w:hAnsi="Traditional Arabic" w:cs="Traditional Arabic"/>
          <w:b/>
          <w:bCs/>
          <w:sz w:val="28"/>
          <w:szCs w:val="28"/>
        </w:rPr>
      </w:pPr>
      <w:r w:rsidRPr="002500A7">
        <w:rPr>
          <w:rFonts w:ascii="Traditional Arabic" w:hAnsi="Traditional Arabic" w:cs="Traditional Arabic" w:hint="cs"/>
          <w:b/>
          <w:bCs/>
          <w:sz w:val="48"/>
          <w:szCs w:val="48"/>
          <w:rtl/>
        </w:rPr>
        <w:t xml:space="preserve">طرق </w:t>
      </w:r>
      <w:proofErr w:type="gramStart"/>
      <w:r w:rsidRPr="002500A7">
        <w:rPr>
          <w:rFonts w:ascii="Traditional Arabic" w:hAnsi="Traditional Arabic" w:cs="Traditional Arabic" w:hint="cs"/>
          <w:b/>
          <w:bCs/>
          <w:sz w:val="48"/>
          <w:szCs w:val="48"/>
          <w:rtl/>
        </w:rPr>
        <w:t>وتقنيات</w:t>
      </w:r>
      <w:proofErr w:type="gramEnd"/>
      <w:r w:rsidRPr="002500A7">
        <w:rPr>
          <w:rFonts w:ascii="Traditional Arabic" w:hAnsi="Traditional Arabic" w:cs="Traditional Arabic" w:hint="cs"/>
          <w:b/>
          <w:bCs/>
          <w:sz w:val="48"/>
          <w:szCs w:val="48"/>
          <w:rtl/>
        </w:rPr>
        <w:t xml:space="preserve"> تحليل المخاطر</w:t>
      </w:r>
      <w:r>
        <w:rPr>
          <w:rFonts w:ascii="Traditional Arabic" w:hAnsi="Traditional Arabic" w:cs="Traditional Arabic" w:hint="cs"/>
          <w:b/>
          <w:bCs/>
          <w:sz w:val="28"/>
          <w:szCs w:val="28"/>
          <w:rtl/>
        </w:rPr>
        <w:t xml:space="preserve">: </w:t>
      </w:r>
    </w:p>
    <w:p w:rsidR="007F750E" w:rsidRPr="002500A7" w:rsidRDefault="007F750E" w:rsidP="007F750E">
      <w:pPr>
        <w:pStyle w:val="Paragraphedeliste"/>
        <w:numPr>
          <w:ilvl w:val="0"/>
          <w:numId w:val="38"/>
        </w:numPr>
        <w:jc w:val="both"/>
        <w:rPr>
          <w:rFonts w:ascii="Traditional Arabic" w:hAnsi="Traditional Arabic" w:cs="Traditional Arabic"/>
          <w:sz w:val="48"/>
          <w:szCs w:val="48"/>
        </w:rPr>
      </w:pPr>
      <w:proofErr w:type="gramStart"/>
      <w:r w:rsidRPr="002500A7">
        <w:rPr>
          <w:rFonts w:ascii="Traditional Arabic" w:hAnsi="Traditional Arabic" w:cs="Traditional Arabic" w:hint="cs"/>
          <w:sz w:val="48"/>
          <w:szCs w:val="48"/>
          <w:rtl/>
        </w:rPr>
        <w:t>العصف</w:t>
      </w:r>
      <w:proofErr w:type="gramEnd"/>
      <w:r w:rsidRPr="002500A7">
        <w:rPr>
          <w:rFonts w:ascii="Traditional Arabic" w:hAnsi="Traditional Arabic" w:cs="Traditional Arabic" w:hint="cs"/>
          <w:sz w:val="48"/>
          <w:szCs w:val="48"/>
          <w:rtl/>
        </w:rPr>
        <w:t xml:space="preserve"> الذهني، التحقق من الحوادث.</w:t>
      </w:r>
    </w:p>
    <w:p w:rsidR="007F750E" w:rsidRPr="002500A7" w:rsidRDefault="007F750E" w:rsidP="007F750E">
      <w:pPr>
        <w:pStyle w:val="Paragraphedeliste"/>
        <w:numPr>
          <w:ilvl w:val="0"/>
          <w:numId w:val="38"/>
        </w:numPr>
        <w:jc w:val="both"/>
        <w:rPr>
          <w:rFonts w:ascii="Traditional Arabic" w:hAnsi="Traditional Arabic" w:cs="Traditional Arabic"/>
          <w:sz w:val="48"/>
          <w:szCs w:val="48"/>
        </w:rPr>
      </w:pPr>
      <w:r w:rsidRPr="002500A7">
        <w:rPr>
          <w:rFonts w:ascii="Traditional Arabic" w:hAnsi="Traditional Arabic" w:cs="Traditional Arabic" w:hint="cs"/>
          <w:sz w:val="48"/>
          <w:szCs w:val="48"/>
          <w:rtl/>
        </w:rPr>
        <w:t xml:space="preserve"> الفحص </w:t>
      </w:r>
      <w:proofErr w:type="gramStart"/>
      <w:r w:rsidRPr="002500A7">
        <w:rPr>
          <w:rFonts w:ascii="Traditional Arabic" w:hAnsi="Traditional Arabic" w:cs="Traditional Arabic" w:hint="cs"/>
          <w:sz w:val="48"/>
          <w:szCs w:val="48"/>
          <w:rtl/>
        </w:rPr>
        <w:t>والمراجعة</w:t>
      </w:r>
      <w:proofErr w:type="gramEnd"/>
      <w:r w:rsidRPr="002500A7">
        <w:rPr>
          <w:rFonts w:ascii="Traditional Arabic" w:hAnsi="Traditional Arabic" w:cs="Traditional Arabic" w:hint="cs"/>
          <w:sz w:val="48"/>
          <w:szCs w:val="48"/>
          <w:rtl/>
        </w:rPr>
        <w:t>.</w:t>
      </w:r>
    </w:p>
    <w:p w:rsidR="007F750E" w:rsidRPr="002500A7" w:rsidRDefault="007F750E" w:rsidP="007F750E">
      <w:pPr>
        <w:pStyle w:val="Paragraphedeliste"/>
        <w:numPr>
          <w:ilvl w:val="0"/>
          <w:numId w:val="37"/>
        </w:numPr>
        <w:jc w:val="both"/>
        <w:rPr>
          <w:rFonts w:ascii="Traditional Arabic" w:hAnsi="Traditional Arabic" w:cs="Traditional Arabic"/>
          <w:sz w:val="48"/>
          <w:szCs w:val="48"/>
        </w:rPr>
      </w:pPr>
      <w:r w:rsidRPr="002500A7">
        <w:rPr>
          <w:rFonts w:ascii="Traditional Arabic" w:hAnsi="Traditional Arabic" w:cs="Traditional Arabic" w:hint="cs"/>
          <w:b/>
          <w:bCs/>
          <w:sz w:val="48"/>
          <w:szCs w:val="48"/>
          <w:rtl/>
        </w:rPr>
        <w:t>خصائص المخاطر</w:t>
      </w:r>
      <w:r>
        <w:rPr>
          <w:rFonts w:ascii="Traditional Arabic" w:hAnsi="Traditional Arabic" w:cs="Traditional Arabic" w:hint="cs"/>
          <w:b/>
          <w:bCs/>
          <w:sz w:val="28"/>
          <w:szCs w:val="28"/>
          <w:rtl/>
        </w:rPr>
        <w:t xml:space="preserve">: </w:t>
      </w:r>
      <w:r w:rsidRPr="002500A7">
        <w:rPr>
          <w:rFonts w:ascii="Traditional Arabic" w:hAnsi="Traditional Arabic" w:cs="Traditional Arabic" w:hint="cs"/>
          <w:sz w:val="48"/>
          <w:szCs w:val="48"/>
          <w:rtl/>
        </w:rPr>
        <w:t xml:space="preserve">تصنيف حسب </w:t>
      </w:r>
      <w:r w:rsidR="002A74F5" w:rsidRPr="002500A7">
        <w:rPr>
          <w:rFonts w:ascii="Traditional Arabic" w:hAnsi="Traditional Arabic" w:cs="Traditional Arabic" w:hint="cs"/>
          <w:sz w:val="48"/>
          <w:szCs w:val="48"/>
          <w:rtl/>
        </w:rPr>
        <w:t>الأهمية</w:t>
      </w:r>
      <w:r w:rsidRPr="002500A7">
        <w:rPr>
          <w:rFonts w:ascii="Traditional Arabic" w:hAnsi="Traditional Arabic" w:cs="Traditional Arabic" w:hint="cs"/>
          <w:sz w:val="48"/>
          <w:szCs w:val="48"/>
          <w:rtl/>
        </w:rPr>
        <w:t xml:space="preserve"> النسبية لكل خطر كما توفر أداة لترتيب </w:t>
      </w:r>
      <w:r w:rsidR="002A74F5" w:rsidRPr="002500A7">
        <w:rPr>
          <w:rFonts w:ascii="Traditional Arabic" w:hAnsi="Traditional Arabic" w:cs="Traditional Arabic" w:hint="cs"/>
          <w:sz w:val="48"/>
          <w:szCs w:val="48"/>
          <w:rtl/>
        </w:rPr>
        <w:t>مجهودات</w:t>
      </w:r>
      <w:r w:rsidRPr="002500A7">
        <w:rPr>
          <w:rFonts w:ascii="Traditional Arabic" w:hAnsi="Traditional Arabic" w:cs="Traditional Arabic" w:hint="cs"/>
          <w:sz w:val="48"/>
          <w:szCs w:val="48"/>
          <w:rtl/>
        </w:rPr>
        <w:t xml:space="preserve"> ومعالجة المخاطر حسب </w:t>
      </w:r>
      <w:r w:rsidR="002A74F5" w:rsidRPr="002500A7">
        <w:rPr>
          <w:rFonts w:ascii="Traditional Arabic" w:hAnsi="Traditional Arabic" w:cs="Traditional Arabic" w:hint="cs"/>
          <w:sz w:val="48"/>
          <w:szCs w:val="48"/>
          <w:rtl/>
        </w:rPr>
        <w:t>أولويتها</w:t>
      </w:r>
      <w:r w:rsidRPr="002500A7">
        <w:rPr>
          <w:rFonts w:ascii="Traditional Arabic" w:hAnsi="Traditional Arabic" w:cs="Traditional Arabic" w:hint="cs"/>
          <w:sz w:val="48"/>
          <w:szCs w:val="48"/>
          <w:rtl/>
        </w:rPr>
        <w:t>.</w:t>
      </w:r>
    </w:p>
    <w:p w:rsidR="007F750E" w:rsidRPr="002500A7" w:rsidRDefault="002A74F5" w:rsidP="007F750E">
      <w:pPr>
        <w:bidi/>
        <w:jc w:val="both"/>
        <w:rPr>
          <w:rFonts w:ascii="Traditional Arabic" w:hAnsi="Traditional Arabic" w:cs="Traditional Arabic"/>
          <w:sz w:val="52"/>
          <w:szCs w:val="52"/>
          <w:rtl/>
        </w:rPr>
      </w:pPr>
      <w:r>
        <w:rPr>
          <w:rFonts w:ascii="Traditional Arabic" w:hAnsi="Traditional Arabic" w:cs="Traditional Arabic" w:hint="cs"/>
          <w:b/>
          <w:bCs/>
          <w:sz w:val="44"/>
          <w:szCs w:val="44"/>
          <w:rtl/>
        </w:rPr>
        <w:t>5</w:t>
      </w:r>
      <w:r w:rsidR="002500A7">
        <w:rPr>
          <w:rFonts w:ascii="Traditional Arabic" w:hAnsi="Traditional Arabic" w:cs="Traditional Arabic" w:hint="cs"/>
          <w:b/>
          <w:bCs/>
          <w:sz w:val="44"/>
          <w:szCs w:val="44"/>
          <w:rtl/>
        </w:rPr>
        <w:t>-</w:t>
      </w:r>
      <w:proofErr w:type="gramStart"/>
      <w:r w:rsidR="007F750E" w:rsidRPr="002500A7">
        <w:rPr>
          <w:rFonts w:ascii="Traditional Arabic" w:hAnsi="Traditional Arabic" w:cs="Traditional Arabic" w:hint="cs"/>
          <w:b/>
          <w:bCs/>
          <w:sz w:val="52"/>
          <w:szCs w:val="52"/>
          <w:rtl/>
        </w:rPr>
        <w:t>تقييم</w:t>
      </w:r>
      <w:proofErr w:type="gramEnd"/>
      <w:r w:rsidR="007F750E" w:rsidRPr="002500A7">
        <w:rPr>
          <w:rFonts w:ascii="Traditional Arabic" w:hAnsi="Traditional Arabic" w:cs="Traditional Arabic" w:hint="cs"/>
          <w:b/>
          <w:bCs/>
          <w:sz w:val="52"/>
          <w:szCs w:val="52"/>
          <w:rtl/>
        </w:rPr>
        <w:t xml:space="preserve"> المخاطر</w:t>
      </w:r>
      <w:r w:rsidR="007F750E">
        <w:rPr>
          <w:rFonts w:ascii="Traditional Arabic" w:hAnsi="Traditional Arabic" w:cs="Traditional Arabic" w:hint="cs"/>
          <w:b/>
          <w:bCs/>
          <w:sz w:val="28"/>
          <w:szCs w:val="28"/>
          <w:rtl/>
        </w:rPr>
        <w:t xml:space="preserve">: </w:t>
      </w:r>
      <w:r w:rsidR="007F750E" w:rsidRPr="002500A7">
        <w:rPr>
          <w:rFonts w:ascii="Traditional Arabic" w:hAnsi="Traditional Arabic" w:cs="Traditional Arabic" w:hint="cs"/>
          <w:sz w:val="52"/>
          <w:szCs w:val="52"/>
          <w:rtl/>
        </w:rPr>
        <w:t xml:space="preserve">يكون بعد الانتهاء من عملية تحليل المخاطر ويكون بمقارنة بين تقدير المخاطر ومقاييس المخاطر التي يتم </w:t>
      </w:r>
      <w:r w:rsidRPr="002500A7">
        <w:rPr>
          <w:rFonts w:ascii="Traditional Arabic" w:hAnsi="Traditional Arabic" w:cs="Traditional Arabic" w:hint="cs"/>
          <w:sz w:val="52"/>
          <w:szCs w:val="52"/>
          <w:rtl/>
        </w:rPr>
        <w:t>إعدادها</w:t>
      </w:r>
      <w:r w:rsidR="007F750E" w:rsidRPr="002500A7">
        <w:rPr>
          <w:rFonts w:ascii="Traditional Arabic" w:hAnsi="Traditional Arabic" w:cs="Traditional Arabic" w:hint="cs"/>
          <w:sz w:val="52"/>
          <w:szCs w:val="52"/>
          <w:rtl/>
        </w:rPr>
        <w:t xml:space="preserve"> بواسطة المؤسسة </w:t>
      </w:r>
      <w:r w:rsidR="00464CE4" w:rsidRPr="002500A7">
        <w:rPr>
          <w:rFonts w:ascii="Traditional Arabic" w:hAnsi="Traditional Arabic" w:cs="Traditional Arabic" w:hint="cs"/>
          <w:sz w:val="52"/>
          <w:szCs w:val="52"/>
          <w:rtl/>
        </w:rPr>
        <w:t xml:space="preserve">كما يتم استخدامه في اتخاذ القرارات فيما </w:t>
      </w:r>
      <w:r w:rsidRPr="002500A7">
        <w:rPr>
          <w:rFonts w:ascii="Traditional Arabic" w:hAnsi="Traditional Arabic" w:cs="Traditional Arabic" w:hint="cs"/>
          <w:sz w:val="52"/>
          <w:szCs w:val="52"/>
          <w:rtl/>
        </w:rPr>
        <w:t>إذا</w:t>
      </w:r>
      <w:r w:rsidR="00464CE4" w:rsidRPr="002500A7">
        <w:rPr>
          <w:rFonts w:ascii="Traditional Arabic" w:hAnsi="Traditional Arabic" w:cs="Traditional Arabic" w:hint="cs"/>
          <w:sz w:val="52"/>
          <w:szCs w:val="52"/>
          <w:rtl/>
        </w:rPr>
        <w:t xml:space="preserve"> كان المخاطر مقبولة </w:t>
      </w:r>
      <w:r w:rsidRPr="002500A7">
        <w:rPr>
          <w:rFonts w:ascii="Traditional Arabic" w:hAnsi="Traditional Arabic" w:cs="Traditional Arabic" w:hint="cs"/>
          <w:sz w:val="52"/>
          <w:szCs w:val="52"/>
          <w:rtl/>
        </w:rPr>
        <w:t>أو</w:t>
      </w:r>
      <w:r w:rsidR="00464CE4" w:rsidRPr="002500A7">
        <w:rPr>
          <w:rFonts w:ascii="Traditional Arabic" w:hAnsi="Traditional Arabic" w:cs="Traditional Arabic" w:hint="cs"/>
          <w:sz w:val="52"/>
          <w:szCs w:val="52"/>
          <w:rtl/>
        </w:rPr>
        <w:t xml:space="preserve"> يمكن معالجتها.</w:t>
      </w:r>
    </w:p>
    <w:p w:rsidR="005530CE" w:rsidRPr="002500A7" w:rsidRDefault="004C7CDA" w:rsidP="005530CE">
      <w:pPr>
        <w:bidi/>
        <w:jc w:val="both"/>
        <w:rPr>
          <w:rFonts w:ascii="Traditional Arabic" w:hAnsi="Traditional Arabic" w:cs="Traditional Arabic"/>
          <w:b/>
          <w:bCs/>
          <w:sz w:val="52"/>
          <w:szCs w:val="52"/>
          <w:rtl/>
        </w:rPr>
      </w:pPr>
      <w:r>
        <w:rPr>
          <w:rFonts w:ascii="Traditional Arabic" w:hAnsi="Traditional Arabic" w:cs="Traditional Arabic" w:hint="cs"/>
          <w:b/>
          <w:bCs/>
          <w:sz w:val="44"/>
          <w:szCs w:val="44"/>
          <w:rtl/>
        </w:rPr>
        <w:t>6</w:t>
      </w:r>
      <w:r w:rsidR="002500A7">
        <w:rPr>
          <w:rFonts w:ascii="Traditional Arabic" w:hAnsi="Traditional Arabic" w:cs="Traditional Arabic" w:hint="cs"/>
          <w:b/>
          <w:bCs/>
          <w:sz w:val="44"/>
          <w:szCs w:val="44"/>
          <w:rtl/>
        </w:rPr>
        <w:t>-</w:t>
      </w:r>
      <w:r w:rsidR="002A74F5" w:rsidRPr="002500A7">
        <w:rPr>
          <w:rFonts w:ascii="Traditional Arabic" w:hAnsi="Traditional Arabic" w:cs="Traditional Arabic" w:hint="cs"/>
          <w:b/>
          <w:bCs/>
          <w:sz w:val="52"/>
          <w:szCs w:val="52"/>
          <w:rtl/>
        </w:rPr>
        <w:t>إعداد</w:t>
      </w:r>
      <w:r w:rsidR="005530CE" w:rsidRPr="002500A7">
        <w:rPr>
          <w:rFonts w:ascii="Traditional Arabic" w:hAnsi="Traditional Arabic" w:cs="Traditional Arabic" w:hint="cs"/>
          <w:b/>
          <w:bCs/>
          <w:sz w:val="52"/>
          <w:szCs w:val="52"/>
          <w:rtl/>
        </w:rPr>
        <w:t xml:space="preserve"> تقارير الخطر </w:t>
      </w:r>
      <w:proofErr w:type="gramStart"/>
      <w:r w:rsidR="005530CE" w:rsidRPr="002500A7">
        <w:rPr>
          <w:rFonts w:ascii="Traditional Arabic" w:hAnsi="Traditional Arabic" w:cs="Traditional Arabic" w:hint="cs"/>
          <w:b/>
          <w:bCs/>
          <w:sz w:val="52"/>
          <w:szCs w:val="52"/>
          <w:rtl/>
        </w:rPr>
        <w:t>والاتصالات</w:t>
      </w:r>
      <w:proofErr w:type="gramEnd"/>
      <w:r w:rsidR="005530CE" w:rsidRPr="002500A7">
        <w:rPr>
          <w:rFonts w:ascii="Traditional Arabic" w:hAnsi="Traditional Arabic" w:cs="Traditional Arabic" w:hint="cs"/>
          <w:b/>
          <w:bCs/>
          <w:sz w:val="52"/>
          <w:szCs w:val="52"/>
          <w:rtl/>
        </w:rPr>
        <w:t>:</w:t>
      </w:r>
    </w:p>
    <w:p w:rsidR="005530CE" w:rsidRPr="002500A7" w:rsidRDefault="004C7CDA" w:rsidP="005530CE">
      <w:pPr>
        <w:pStyle w:val="Paragraphedeliste"/>
        <w:numPr>
          <w:ilvl w:val="0"/>
          <w:numId w:val="39"/>
        </w:numPr>
        <w:jc w:val="both"/>
        <w:rPr>
          <w:rFonts w:ascii="Traditional Arabic" w:hAnsi="Traditional Arabic" w:cs="Traditional Arabic"/>
          <w:b/>
          <w:bCs/>
          <w:sz w:val="52"/>
          <w:szCs w:val="52"/>
        </w:rPr>
      </w:pPr>
      <w:proofErr w:type="gramStart"/>
      <w:r w:rsidRPr="002500A7">
        <w:rPr>
          <w:rFonts w:ascii="Traditional Arabic" w:hAnsi="Traditional Arabic" w:cs="Traditional Arabic" w:hint="cs"/>
          <w:b/>
          <w:bCs/>
          <w:sz w:val="52"/>
          <w:szCs w:val="52"/>
          <w:rtl/>
        </w:rPr>
        <w:t>إعداد</w:t>
      </w:r>
      <w:proofErr w:type="gramEnd"/>
      <w:r w:rsidR="005530CE" w:rsidRPr="002500A7">
        <w:rPr>
          <w:rFonts w:ascii="Traditional Arabic" w:hAnsi="Traditional Arabic" w:cs="Traditional Arabic" w:hint="cs"/>
          <w:b/>
          <w:bCs/>
          <w:sz w:val="52"/>
          <w:szCs w:val="52"/>
          <w:rtl/>
        </w:rPr>
        <w:t xml:space="preserve"> التقرير الداخلي:</w:t>
      </w:r>
    </w:p>
    <w:p w:rsidR="005530CE" w:rsidRDefault="005530CE" w:rsidP="005530CE">
      <w:pPr>
        <w:pStyle w:val="Paragraphedeliste"/>
        <w:numPr>
          <w:ilvl w:val="0"/>
          <w:numId w:val="37"/>
        </w:numPr>
        <w:jc w:val="both"/>
        <w:rPr>
          <w:rFonts w:ascii="Traditional Arabic" w:hAnsi="Traditional Arabic" w:cs="Traditional Arabic"/>
          <w:b/>
          <w:bCs/>
          <w:sz w:val="28"/>
          <w:szCs w:val="28"/>
        </w:rPr>
      </w:pPr>
      <w:r w:rsidRPr="002500A7">
        <w:rPr>
          <w:rFonts w:ascii="Traditional Arabic" w:hAnsi="Traditional Arabic" w:cs="Traditional Arabic" w:hint="cs"/>
          <w:sz w:val="48"/>
          <w:szCs w:val="48"/>
          <w:rtl/>
        </w:rPr>
        <w:t xml:space="preserve">يجب على مجلس </w:t>
      </w:r>
      <w:r w:rsidR="004C7CDA" w:rsidRPr="002500A7">
        <w:rPr>
          <w:rFonts w:ascii="Traditional Arabic" w:hAnsi="Traditional Arabic" w:cs="Traditional Arabic" w:hint="cs"/>
          <w:sz w:val="48"/>
          <w:szCs w:val="48"/>
          <w:rtl/>
        </w:rPr>
        <w:t>الإدارة</w:t>
      </w:r>
      <w:r w:rsidRPr="002500A7">
        <w:rPr>
          <w:rFonts w:ascii="Traditional Arabic" w:hAnsi="Traditional Arabic" w:cs="Traditional Arabic" w:hint="cs"/>
          <w:sz w:val="48"/>
          <w:szCs w:val="48"/>
          <w:rtl/>
        </w:rPr>
        <w:t xml:space="preserve">: </w:t>
      </w:r>
      <w:r w:rsidR="004C7CDA" w:rsidRPr="002500A7">
        <w:rPr>
          <w:rFonts w:ascii="Traditional Arabic" w:hAnsi="Traditional Arabic" w:cs="Traditional Arabic" w:hint="cs"/>
          <w:sz w:val="48"/>
          <w:szCs w:val="48"/>
          <w:rtl/>
        </w:rPr>
        <w:t>-</w:t>
      </w:r>
      <w:proofErr w:type="gramStart"/>
      <w:r w:rsidR="004C7CDA" w:rsidRPr="002500A7">
        <w:rPr>
          <w:rFonts w:ascii="Traditional Arabic" w:hAnsi="Traditional Arabic" w:cs="Traditional Arabic" w:hint="cs"/>
          <w:sz w:val="48"/>
          <w:szCs w:val="48"/>
          <w:rtl/>
        </w:rPr>
        <w:t>معرفة</w:t>
      </w:r>
      <w:proofErr w:type="gramEnd"/>
      <w:r w:rsidR="004C7CDA" w:rsidRPr="002500A7">
        <w:rPr>
          <w:rFonts w:ascii="Traditional Arabic" w:hAnsi="Traditional Arabic" w:cs="Traditional Arabic" w:hint="cs"/>
          <w:sz w:val="48"/>
          <w:szCs w:val="48"/>
          <w:rtl/>
        </w:rPr>
        <w:t xml:space="preserve"> أهم الأخطار التي تواجه المؤسسة</w:t>
      </w:r>
      <w:r w:rsidR="004C7CDA">
        <w:rPr>
          <w:rFonts w:ascii="Traditional Arabic" w:hAnsi="Traditional Arabic" w:cs="Traditional Arabic" w:hint="cs"/>
          <w:b/>
          <w:bCs/>
          <w:sz w:val="28"/>
          <w:szCs w:val="28"/>
          <w:rtl/>
        </w:rPr>
        <w:t>.</w:t>
      </w:r>
    </w:p>
    <w:p w:rsidR="004C7CDA" w:rsidRPr="002500A7" w:rsidRDefault="004C7CDA" w:rsidP="005530CE">
      <w:pPr>
        <w:pStyle w:val="Paragraphedeliste"/>
        <w:numPr>
          <w:ilvl w:val="0"/>
          <w:numId w:val="37"/>
        </w:numPr>
        <w:jc w:val="both"/>
        <w:rPr>
          <w:rFonts w:ascii="Traditional Arabic" w:hAnsi="Traditional Arabic" w:cs="Traditional Arabic"/>
          <w:sz w:val="48"/>
          <w:szCs w:val="48"/>
        </w:rPr>
      </w:pPr>
      <w:r w:rsidRPr="002500A7">
        <w:rPr>
          <w:rFonts w:ascii="Traditional Arabic" w:hAnsi="Traditional Arabic" w:cs="Traditional Arabic" w:hint="cs"/>
          <w:sz w:val="48"/>
          <w:szCs w:val="48"/>
          <w:rtl/>
        </w:rPr>
        <w:t>توفير الوعي داخل المؤسسة .</w:t>
      </w:r>
    </w:p>
    <w:p w:rsidR="00D73CDD" w:rsidRPr="002500A7" w:rsidRDefault="004C7CDA" w:rsidP="00D73CDD">
      <w:pPr>
        <w:pStyle w:val="Paragraphedeliste"/>
        <w:numPr>
          <w:ilvl w:val="0"/>
          <w:numId w:val="37"/>
        </w:numPr>
        <w:ind w:left="360"/>
        <w:jc w:val="both"/>
        <w:rPr>
          <w:rFonts w:ascii="Traditional Arabic" w:hAnsi="Traditional Arabic" w:cs="Traditional Arabic"/>
          <w:sz w:val="48"/>
          <w:szCs w:val="48"/>
        </w:rPr>
      </w:pPr>
      <w:r w:rsidRPr="002500A7">
        <w:rPr>
          <w:rFonts w:ascii="Traditional Arabic" w:hAnsi="Traditional Arabic" w:cs="Traditional Arabic" w:hint="cs"/>
          <w:sz w:val="48"/>
          <w:szCs w:val="48"/>
          <w:rtl/>
        </w:rPr>
        <w:t xml:space="preserve">معرفة كيفية </w:t>
      </w:r>
      <w:r w:rsidR="00D73CDD" w:rsidRPr="002500A7">
        <w:rPr>
          <w:rFonts w:ascii="Traditional Arabic" w:hAnsi="Traditional Arabic" w:cs="Traditional Arabic" w:hint="cs"/>
          <w:sz w:val="48"/>
          <w:szCs w:val="48"/>
          <w:rtl/>
        </w:rPr>
        <w:t xml:space="preserve">إدارة الأزمات </w:t>
      </w:r>
      <w:proofErr w:type="gramStart"/>
      <w:r w:rsidR="00D73CDD" w:rsidRPr="002500A7">
        <w:rPr>
          <w:rFonts w:ascii="Traditional Arabic" w:hAnsi="Traditional Arabic" w:cs="Traditional Arabic" w:hint="cs"/>
          <w:sz w:val="48"/>
          <w:szCs w:val="48"/>
          <w:rtl/>
        </w:rPr>
        <w:t>داخل</w:t>
      </w:r>
      <w:proofErr w:type="gramEnd"/>
      <w:r w:rsidR="00D73CDD" w:rsidRPr="002500A7">
        <w:rPr>
          <w:rFonts w:ascii="Traditional Arabic" w:hAnsi="Traditional Arabic" w:cs="Traditional Arabic" w:hint="cs"/>
          <w:sz w:val="48"/>
          <w:szCs w:val="48"/>
          <w:rtl/>
        </w:rPr>
        <w:t xml:space="preserve"> المؤسسة.</w:t>
      </w:r>
    </w:p>
    <w:p w:rsidR="005530CE" w:rsidRPr="002500A7" w:rsidRDefault="005530CE" w:rsidP="005530CE">
      <w:pPr>
        <w:pStyle w:val="Paragraphedeliste"/>
        <w:numPr>
          <w:ilvl w:val="0"/>
          <w:numId w:val="37"/>
        </w:numPr>
        <w:jc w:val="both"/>
        <w:rPr>
          <w:rFonts w:ascii="Traditional Arabic" w:hAnsi="Traditional Arabic" w:cs="Traditional Arabic"/>
          <w:sz w:val="48"/>
          <w:szCs w:val="48"/>
        </w:rPr>
      </w:pPr>
      <w:r w:rsidRPr="002500A7">
        <w:rPr>
          <w:rFonts w:ascii="Traditional Arabic" w:hAnsi="Traditional Arabic" w:cs="Traditional Arabic" w:hint="cs"/>
          <w:sz w:val="48"/>
          <w:szCs w:val="48"/>
          <w:rtl/>
        </w:rPr>
        <w:t xml:space="preserve">يجب على وحدات العمل: </w:t>
      </w:r>
    </w:p>
    <w:p w:rsidR="005530CE" w:rsidRPr="002500A7" w:rsidRDefault="005530CE" w:rsidP="005530CE">
      <w:pPr>
        <w:pStyle w:val="Paragraphedeliste"/>
        <w:jc w:val="both"/>
        <w:rPr>
          <w:rFonts w:ascii="Traditional Arabic" w:hAnsi="Traditional Arabic" w:cs="Traditional Arabic"/>
          <w:sz w:val="48"/>
          <w:szCs w:val="48"/>
          <w:rtl/>
        </w:rPr>
      </w:pPr>
      <w:r w:rsidRPr="002500A7">
        <w:rPr>
          <w:rFonts w:ascii="Traditional Arabic" w:hAnsi="Traditional Arabic" w:cs="Traditional Arabic" w:hint="cs"/>
          <w:sz w:val="48"/>
          <w:szCs w:val="48"/>
          <w:rtl/>
        </w:rPr>
        <w:t xml:space="preserve">التعرف على المخاطر المحتملة الحدوث في منطقة عملهم. </w:t>
      </w:r>
    </w:p>
    <w:p w:rsidR="005530CE" w:rsidRPr="002500A7" w:rsidRDefault="005530CE" w:rsidP="00D73CDD">
      <w:pPr>
        <w:pStyle w:val="Paragraphedeliste"/>
        <w:jc w:val="both"/>
        <w:rPr>
          <w:rFonts w:ascii="Traditional Arabic" w:hAnsi="Traditional Arabic" w:cs="Traditional Arabic"/>
          <w:sz w:val="48"/>
          <w:szCs w:val="48"/>
        </w:rPr>
      </w:pPr>
      <w:proofErr w:type="gramStart"/>
      <w:r w:rsidRPr="002500A7">
        <w:rPr>
          <w:rFonts w:ascii="Traditional Arabic" w:hAnsi="Traditional Arabic" w:cs="Traditional Arabic" w:hint="cs"/>
          <w:sz w:val="48"/>
          <w:szCs w:val="48"/>
          <w:rtl/>
        </w:rPr>
        <w:t>تصميم</w:t>
      </w:r>
      <w:proofErr w:type="gramEnd"/>
      <w:r w:rsidRPr="002500A7">
        <w:rPr>
          <w:rFonts w:ascii="Traditional Arabic" w:hAnsi="Traditional Arabic" w:cs="Traditional Arabic" w:hint="cs"/>
          <w:sz w:val="48"/>
          <w:szCs w:val="48"/>
          <w:rtl/>
        </w:rPr>
        <w:t xml:space="preserve"> </w:t>
      </w:r>
      <w:r w:rsidR="00D73CDD" w:rsidRPr="002500A7">
        <w:rPr>
          <w:rFonts w:ascii="Traditional Arabic" w:hAnsi="Traditional Arabic" w:cs="Traditional Arabic" w:hint="cs"/>
          <w:sz w:val="48"/>
          <w:szCs w:val="48"/>
          <w:rtl/>
        </w:rPr>
        <w:t>أنظمة</w:t>
      </w:r>
      <w:r w:rsidRPr="002500A7">
        <w:rPr>
          <w:rFonts w:ascii="Traditional Arabic" w:hAnsi="Traditional Arabic" w:cs="Traditional Arabic" w:hint="cs"/>
          <w:sz w:val="48"/>
          <w:szCs w:val="48"/>
          <w:rtl/>
        </w:rPr>
        <w:t xml:space="preserve"> لتبليغ عن </w:t>
      </w:r>
      <w:r w:rsidR="00D73CDD" w:rsidRPr="002500A7">
        <w:rPr>
          <w:rFonts w:ascii="Traditional Arabic" w:hAnsi="Traditional Arabic" w:cs="Traditional Arabic" w:hint="cs"/>
          <w:sz w:val="48"/>
          <w:szCs w:val="48"/>
          <w:rtl/>
        </w:rPr>
        <w:t>الانحرافات</w:t>
      </w:r>
      <w:r w:rsidRPr="002500A7">
        <w:rPr>
          <w:rFonts w:ascii="Traditional Arabic" w:hAnsi="Traditional Arabic" w:cs="Traditional Arabic" w:hint="cs"/>
          <w:sz w:val="48"/>
          <w:szCs w:val="48"/>
          <w:rtl/>
        </w:rPr>
        <w:t>.</w:t>
      </w:r>
    </w:p>
    <w:p w:rsidR="005530CE" w:rsidRPr="002500A7" w:rsidRDefault="005530CE" w:rsidP="005530CE">
      <w:pPr>
        <w:pStyle w:val="Paragraphedeliste"/>
        <w:numPr>
          <w:ilvl w:val="0"/>
          <w:numId w:val="37"/>
        </w:numPr>
        <w:jc w:val="both"/>
        <w:rPr>
          <w:rFonts w:ascii="Traditional Arabic" w:hAnsi="Traditional Arabic" w:cs="Traditional Arabic"/>
          <w:sz w:val="48"/>
          <w:szCs w:val="48"/>
        </w:rPr>
      </w:pPr>
      <w:r w:rsidRPr="002500A7">
        <w:rPr>
          <w:rFonts w:ascii="Traditional Arabic" w:hAnsi="Traditional Arabic" w:cs="Traditional Arabic" w:hint="cs"/>
          <w:sz w:val="48"/>
          <w:szCs w:val="48"/>
          <w:rtl/>
        </w:rPr>
        <w:t xml:space="preserve">يجب على </w:t>
      </w:r>
      <w:r w:rsidR="00D73CDD" w:rsidRPr="002500A7">
        <w:rPr>
          <w:rFonts w:ascii="Traditional Arabic" w:hAnsi="Traditional Arabic" w:cs="Traditional Arabic" w:hint="cs"/>
          <w:sz w:val="48"/>
          <w:szCs w:val="48"/>
          <w:rtl/>
        </w:rPr>
        <w:t>الأفراد</w:t>
      </w:r>
      <w:r w:rsidRPr="002500A7">
        <w:rPr>
          <w:rFonts w:ascii="Traditional Arabic" w:hAnsi="Traditional Arabic" w:cs="Traditional Arabic" w:hint="cs"/>
          <w:sz w:val="48"/>
          <w:szCs w:val="48"/>
          <w:rtl/>
        </w:rPr>
        <w:t xml:space="preserve">: </w:t>
      </w:r>
    </w:p>
    <w:p w:rsidR="005530CE" w:rsidRPr="002500A7" w:rsidRDefault="00D73CDD" w:rsidP="005530CE">
      <w:pPr>
        <w:pStyle w:val="Paragraphedeliste"/>
        <w:jc w:val="both"/>
        <w:rPr>
          <w:rFonts w:ascii="Traditional Arabic" w:hAnsi="Traditional Arabic" w:cs="Traditional Arabic"/>
          <w:sz w:val="48"/>
          <w:szCs w:val="48"/>
          <w:rtl/>
        </w:rPr>
      </w:pPr>
      <w:r w:rsidRPr="002500A7">
        <w:rPr>
          <w:rFonts w:ascii="Traditional Arabic" w:hAnsi="Traditional Arabic" w:cs="Traditional Arabic" w:hint="cs"/>
          <w:sz w:val="48"/>
          <w:szCs w:val="48"/>
          <w:rtl/>
        </w:rPr>
        <w:t>إدراك</w:t>
      </w:r>
      <w:r w:rsidR="005530CE" w:rsidRPr="002500A7">
        <w:rPr>
          <w:rFonts w:ascii="Traditional Arabic" w:hAnsi="Traditional Arabic" w:cs="Traditional Arabic" w:hint="cs"/>
          <w:sz w:val="48"/>
          <w:szCs w:val="48"/>
          <w:rtl/>
        </w:rPr>
        <w:t xml:space="preserve"> مسؤولياتهم الفردية.</w:t>
      </w:r>
    </w:p>
    <w:p w:rsidR="005530CE" w:rsidRDefault="005530CE" w:rsidP="005530CE">
      <w:pPr>
        <w:pStyle w:val="Paragraphedeliste"/>
        <w:jc w:val="both"/>
        <w:rPr>
          <w:rFonts w:ascii="Traditional Arabic" w:hAnsi="Traditional Arabic" w:cs="Traditional Arabic"/>
          <w:b/>
          <w:bCs/>
          <w:sz w:val="28"/>
          <w:szCs w:val="28"/>
        </w:rPr>
      </w:pPr>
      <w:r w:rsidRPr="002500A7">
        <w:rPr>
          <w:rFonts w:ascii="Traditional Arabic" w:hAnsi="Traditional Arabic" w:cs="Traditional Arabic" w:hint="cs"/>
          <w:sz w:val="48"/>
          <w:szCs w:val="48"/>
          <w:rtl/>
        </w:rPr>
        <w:t xml:space="preserve">المساهمة في التطوير المستمر </w:t>
      </w:r>
      <w:r w:rsidR="00D73CDD" w:rsidRPr="002500A7">
        <w:rPr>
          <w:rFonts w:ascii="Traditional Arabic" w:hAnsi="Traditional Arabic" w:cs="Traditional Arabic" w:hint="cs"/>
          <w:sz w:val="48"/>
          <w:szCs w:val="48"/>
          <w:rtl/>
        </w:rPr>
        <w:t>لأدوات</w:t>
      </w:r>
      <w:r w:rsidRPr="002500A7">
        <w:rPr>
          <w:rFonts w:ascii="Traditional Arabic" w:hAnsi="Traditional Arabic" w:cs="Traditional Arabic" w:hint="cs"/>
          <w:sz w:val="48"/>
          <w:szCs w:val="48"/>
          <w:rtl/>
        </w:rPr>
        <w:t xml:space="preserve"> </w:t>
      </w:r>
      <w:r w:rsidR="00D73CDD" w:rsidRPr="002500A7">
        <w:rPr>
          <w:rFonts w:ascii="Traditional Arabic" w:hAnsi="Traditional Arabic" w:cs="Traditional Arabic" w:hint="cs"/>
          <w:sz w:val="48"/>
          <w:szCs w:val="48"/>
          <w:rtl/>
        </w:rPr>
        <w:t>إدارة</w:t>
      </w:r>
      <w:r w:rsidRPr="002500A7">
        <w:rPr>
          <w:rFonts w:ascii="Traditional Arabic" w:hAnsi="Traditional Arabic" w:cs="Traditional Arabic" w:hint="cs"/>
          <w:sz w:val="48"/>
          <w:szCs w:val="48"/>
          <w:rtl/>
        </w:rPr>
        <w:t xml:space="preserve"> المخاطر.</w:t>
      </w:r>
    </w:p>
    <w:p w:rsidR="005530CE" w:rsidRDefault="005530CE" w:rsidP="005530CE">
      <w:pPr>
        <w:pStyle w:val="Paragraphedeliste"/>
        <w:jc w:val="both"/>
        <w:rPr>
          <w:rFonts w:ascii="Traditional Arabic" w:hAnsi="Traditional Arabic" w:cs="Traditional Arabic"/>
          <w:b/>
          <w:bCs/>
          <w:sz w:val="28"/>
          <w:szCs w:val="28"/>
        </w:rPr>
      </w:pPr>
    </w:p>
    <w:p w:rsidR="005530CE" w:rsidRPr="002500A7" w:rsidRDefault="005530CE" w:rsidP="005530CE">
      <w:pPr>
        <w:pStyle w:val="Paragraphedeliste"/>
        <w:numPr>
          <w:ilvl w:val="0"/>
          <w:numId w:val="39"/>
        </w:numPr>
        <w:jc w:val="both"/>
        <w:rPr>
          <w:rFonts w:ascii="Traditional Arabic" w:hAnsi="Traditional Arabic" w:cs="Traditional Arabic"/>
          <w:sz w:val="48"/>
          <w:szCs w:val="48"/>
        </w:rPr>
      </w:pPr>
      <w:r>
        <w:rPr>
          <w:rFonts w:ascii="Traditional Arabic" w:hAnsi="Traditional Arabic" w:cs="Traditional Arabic" w:hint="cs"/>
          <w:b/>
          <w:bCs/>
          <w:sz w:val="28"/>
          <w:szCs w:val="28"/>
          <w:rtl/>
        </w:rPr>
        <w:t xml:space="preserve"> </w:t>
      </w:r>
      <w:r w:rsidRPr="002500A7">
        <w:rPr>
          <w:rFonts w:ascii="Traditional Arabic" w:hAnsi="Traditional Arabic" w:cs="Traditional Arabic" w:hint="cs"/>
          <w:b/>
          <w:bCs/>
          <w:sz w:val="52"/>
          <w:szCs w:val="52"/>
          <w:rtl/>
        </w:rPr>
        <w:t>التقرير الخارجي</w:t>
      </w:r>
      <w:r>
        <w:rPr>
          <w:rFonts w:ascii="Traditional Arabic" w:hAnsi="Traditional Arabic" w:cs="Traditional Arabic" w:hint="cs"/>
          <w:b/>
          <w:bCs/>
          <w:sz w:val="28"/>
          <w:szCs w:val="28"/>
          <w:rtl/>
        </w:rPr>
        <w:t xml:space="preserve">: </w:t>
      </w:r>
      <w:r w:rsidRPr="002500A7">
        <w:rPr>
          <w:rFonts w:ascii="Traditional Arabic" w:hAnsi="Traditional Arabic" w:cs="Traditional Arabic" w:hint="cs"/>
          <w:sz w:val="48"/>
          <w:szCs w:val="48"/>
          <w:rtl/>
        </w:rPr>
        <w:t xml:space="preserve">على المؤسس </w:t>
      </w:r>
      <w:r w:rsidR="00D73CDD" w:rsidRPr="002500A7">
        <w:rPr>
          <w:rFonts w:ascii="Traditional Arabic" w:hAnsi="Traditional Arabic" w:cs="Traditional Arabic" w:hint="cs"/>
          <w:sz w:val="48"/>
          <w:szCs w:val="48"/>
          <w:rtl/>
        </w:rPr>
        <w:t>إعداد</w:t>
      </w:r>
      <w:r w:rsidRPr="002500A7">
        <w:rPr>
          <w:rFonts w:ascii="Traditional Arabic" w:hAnsi="Traditional Arabic" w:cs="Traditional Arabic" w:hint="cs"/>
          <w:sz w:val="48"/>
          <w:szCs w:val="48"/>
          <w:rtl/>
        </w:rPr>
        <w:t xml:space="preserve"> التقرير الخارجية تقدم </w:t>
      </w:r>
      <w:r w:rsidR="00D73CDD" w:rsidRPr="002500A7">
        <w:rPr>
          <w:rFonts w:ascii="Traditional Arabic" w:hAnsi="Traditional Arabic" w:cs="Traditional Arabic" w:hint="cs"/>
          <w:sz w:val="48"/>
          <w:szCs w:val="48"/>
          <w:rtl/>
        </w:rPr>
        <w:t>إلى</w:t>
      </w:r>
      <w:r w:rsidRPr="002500A7">
        <w:rPr>
          <w:rFonts w:ascii="Traditional Arabic" w:hAnsi="Traditional Arabic" w:cs="Traditional Arabic" w:hint="cs"/>
          <w:sz w:val="48"/>
          <w:szCs w:val="48"/>
          <w:rtl/>
        </w:rPr>
        <w:t xml:space="preserve"> مصالح المختصة بشكل منظم يوضح فيه سياسيات </w:t>
      </w:r>
      <w:r w:rsidR="00D73CDD" w:rsidRPr="002500A7">
        <w:rPr>
          <w:rFonts w:ascii="Traditional Arabic" w:hAnsi="Traditional Arabic" w:cs="Traditional Arabic" w:hint="cs"/>
          <w:sz w:val="48"/>
          <w:szCs w:val="48"/>
          <w:rtl/>
        </w:rPr>
        <w:t>إدارة</w:t>
      </w:r>
      <w:r w:rsidRPr="002500A7">
        <w:rPr>
          <w:rFonts w:ascii="Traditional Arabic" w:hAnsi="Traditional Arabic" w:cs="Traditional Arabic" w:hint="cs"/>
          <w:sz w:val="48"/>
          <w:szCs w:val="48"/>
          <w:rtl/>
        </w:rPr>
        <w:t xml:space="preserve"> المخاطر ومدى فعاليتها في تحقيق </w:t>
      </w:r>
      <w:r w:rsidR="00D73CDD" w:rsidRPr="002500A7">
        <w:rPr>
          <w:rFonts w:ascii="Traditional Arabic" w:hAnsi="Traditional Arabic" w:cs="Traditional Arabic" w:hint="cs"/>
          <w:sz w:val="48"/>
          <w:szCs w:val="48"/>
          <w:rtl/>
        </w:rPr>
        <w:t>الأهداف</w:t>
      </w:r>
      <w:r w:rsidRPr="002500A7">
        <w:rPr>
          <w:rFonts w:ascii="Traditional Arabic" w:hAnsi="Traditional Arabic" w:cs="Traditional Arabic" w:hint="cs"/>
          <w:sz w:val="48"/>
          <w:szCs w:val="48"/>
          <w:rtl/>
        </w:rPr>
        <w:t xml:space="preserve"> ويجب </w:t>
      </w:r>
      <w:r w:rsidR="00D73CDD" w:rsidRPr="002500A7">
        <w:rPr>
          <w:rFonts w:ascii="Traditional Arabic" w:hAnsi="Traditional Arabic" w:cs="Traditional Arabic" w:hint="cs"/>
          <w:sz w:val="48"/>
          <w:szCs w:val="48"/>
          <w:rtl/>
        </w:rPr>
        <w:t>أن</w:t>
      </w:r>
      <w:r w:rsidRPr="002500A7">
        <w:rPr>
          <w:rFonts w:ascii="Traditional Arabic" w:hAnsi="Traditional Arabic" w:cs="Traditional Arabic" w:hint="cs"/>
          <w:sz w:val="48"/>
          <w:szCs w:val="48"/>
          <w:rtl/>
        </w:rPr>
        <w:t xml:space="preserve"> يكون فيها </w:t>
      </w:r>
      <w:r w:rsidR="00D73CDD" w:rsidRPr="002500A7">
        <w:rPr>
          <w:rFonts w:ascii="Traditional Arabic" w:hAnsi="Traditional Arabic" w:cs="Traditional Arabic" w:hint="cs"/>
          <w:sz w:val="48"/>
          <w:szCs w:val="48"/>
          <w:rtl/>
        </w:rPr>
        <w:t>أساليب</w:t>
      </w:r>
      <w:r w:rsidRPr="002500A7">
        <w:rPr>
          <w:rFonts w:ascii="Traditional Arabic" w:hAnsi="Traditional Arabic" w:cs="Traditional Arabic" w:hint="cs"/>
          <w:sz w:val="48"/>
          <w:szCs w:val="48"/>
          <w:rtl/>
        </w:rPr>
        <w:t xml:space="preserve"> الرقابة </w:t>
      </w:r>
      <w:r w:rsidR="00D73CDD" w:rsidRPr="002500A7">
        <w:rPr>
          <w:rFonts w:ascii="Traditional Arabic" w:hAnsi="Traditional Arabic" w:cs="Traditional Arabic" w:hint="cs"/>
          <w:sz w:val="48"/>
          <w:szCs w:val="48"/>
          <w:rtl/>
        </w:rPr>
        <w:t>والإجراءات</w:t>
      </w:r>
      <w:r w:rsidRPr="002500A7">
        <w:rPr>
          <w:rFonts w:ascii="Traditional Arabic" w:hAnsi="Traditional Arabic" w:cs="Traditional Arabic" w:hint="cs"/>
          <w:sz w:val="48"/>
          <w:szCs w:val="48"/>
          <w:rtl/>
        </w:rPr>
        <w:t xml:space="preserve"> المستخدمة وكيفية التعامل معها.  </w:t>
      </w:r>
    </w:p>
    <w:p w:rsidR="00FE53BD" w:rsidRPr="002500A7" w:rsidRDefault="00C96282" w:rsidP="00D73CDD">
      <w:pPr>
        <w:bidi/>
        <w:ind w:left="360"/>
        <w:jc w:val="both"/>
        <w:rPr>
          <w:rFonts w:ascii="Traditional Arabic" w:hAnsi="Traditional Arabic" w:cs="Traditional Arabic"/>
          <w:sz w:val="48"/>
          <w:szCs w:val="48"/>
          <w:rtl/>
        </w:rPr>
      </w:pPr>
      <w:r w:rsidRPr="002500A7">
        <w:rPr>
          <w:rFonts w:ascii="Traditional Arabic" w:hAnsi="Traditional Arabic" w:cs="Traditional Arabic" w:hint="cs"/>
          <w:b/>
          <w:bCs/>
          <w:sz w:val="52"/>
          <w:szCs w:val="52"/>
          <w:rtl/>
        </w:rPr>
        <w:t>7</w:t>
      </w:r>
      <w:r w:rsidR="00FE53BD" w:rsidRPr="002500A7">
        <w:rPr>
          <w:rFonts w:ascii="Traditional Arabic" w:hAnsi="Traditional Arabic" w:cs="Traditional Arabic" w:hint="cs"/>
          <w:b/>
          <w:bCs/>
          <w:sz w:val="52"/>
          <w:szCs w:val="52"/>
          <w:rtl/>
        </w:rPr>
        <w:t>معالجة الخطر</w:t>
      </w:r>
      <w:r w:rsidR="00FE53BD">
        <w:rPr>
          <w:rFonts w:ascii="Traditional Arabic" w:hAnsi="Traditional Arabic" w:cs="Traditional Arabic" w:hint="cs"/>
          <w:b/>
          <w:bCs/>
          <w:sz w:val="28"/>
          <w:szCs w:val="28"/>
          <w:rtl/>
        </w:rPr>
        <w:t xml:space="preserve">: </w:t>
      </w:r>
      <w:r w:rsidR="00FE53BD" w:rsidRPr="002500A7">
        <w:rPr>
          <w:rFonts w:ascii="Traditional Arabic" w:hAnsi="Traditional Arabic" w:cs="Traditional Arabic" w:hint="cs"/>
          <w:sz w:val="48"/>
          <w:szCs w:val="48"/>
          <w:rtl/>
        </w:rPr>
        <w:t xml:space="preserve">هي عملية اختبار وتطبيق </w:t>
      </w:r>
      <w:r w:rsidR="00D73CDD" w:rsidRPr="002500A7">
        <w:rPr>
          <w:rFonts w:ascii="Traditional Arabic" w:hAnsi="Traditional Arabic" w:cs="Traditional Arabic" w:hint="cs"/>
          <w:sz w:val="48"/>
          <w:szCs w:val="48"/>
          <w:rtl/>
        </w:rPr>
        <w:t>إجراءات</w:t>
      </w:r>
      <w:r w:rsidR="00FE53BD" w:rsidRPr="002500A7">
        <w:rPr>
          <w:rFonts w:ascii="Traditional Arabic" w:hAnsi="Traditional Arabic" w:cs="Traditional Arabic" w:hint="cs"/>
          <w:sz w:val="48"/>
          <w:szCs w:val="48"/>
          <w:rtl/>
        </w:rPr>
        <w:t xml:space="preserve"> بغرض ا</w:t>
      </w:r>
      <w:r w:rsidR="00D73CDD" w:rsidRPr="002500A7">
        <w:rPr>
          <w:rFonts w:ascii="Traditional Arabic" w:hAnsi="Traditional Arabic" w:cs="Traditional Arabic" w:hint="cs"/>
          <w:sz w:val="48"/>
          <w:szCs w:val="48"/>
          <w:rtl/>
        </w:rPr>
        <w:t>لتغيير في المخاطر ومعالجتها من أجل</w:t>
      </w:r>
      <w:r w:rsidR="00FE53BD" w:rsidRPr="002500A7">
        <w:rPr>
          <w:rFonts w:ascii="Traditional Arabic" w:hAnsi="Traditional Arabic" w:cs="Traditional Arabic" w:hint="cs"/>
          <w:sz w:val="48"/>
          <w:szCs w:val="48"/>
          <w:rtl/>
        </w:rPr>
        <w:t xml:space="preserve"> التخفيض والتحكم في المخاطر وتجنب الخطر.</w:t>
      </w:r>
    </w:p>
    <w:p w:rsidR="00FE53BD" w:rsidRPr="002500A7" w:rsidRDefault="00C96282" w:rsidP="00FE53BD">
      <w:pPr>
        <w:bidi/>
        <w:ind w:left="360"/>
        <w:jc w:val="both"/>
        <w:rPr>
          <w:rFonts w:ascii="Traditional Arabic" w:hAnsi="Traditional Arabic" w:cs="Traditional Arabic"/>
          <w:sz w:val="48"/>
          <w:szCs w:val="48"/>
          <w:rtl/>
        </w:rPr>
      </w:pPr>
      <w:r w:rsidRPr="00C96282">
        <w:rPr>
          <w:rFonts w:ascii="Traditional Arabic" w:hAnsi="Traditional Arabic" w:cs="Traditional Arabic" w:hint="cs"/>
          <w:b/>
          <w:bCs/>
          <w:sz w:val="44"/>
          <w:szCs w:val="44"/>
          <w:rtl/>
        </w:rPr>
        <w:t>8</w:t>
      </w:r>
      <w:r w:rsidR="002500A7">
        <w:rPr>
          <w:rFonts w:ascii="Traditional Arabic" w:hAnsi="Traditional Arabic" w:cs="Traditional Arabic" w:hint="cs"/>
          <w:b/>
          <w:bCs/>
          <w:sz w:val="44"/>
          <w:szCs w:val="44"/>
          <w:rtl/>
        </w:rPr>
        <w:t>-</w:t>
      </w:r>
      <w:r w:rsidR="00FE53BD" w:rsidRPr="002500A7">
        <w:rPr>
          <w:rFonts w:ascii="Traditional Arabic" w:hAnsi="Traditional Arabic" w:cs="Traditional Arabic" w:hint="cs"/>
          <w:b/>
          <w:bCs/>
          <w:sz w:val="52"/>
          <w:szCs w:val="52"/>
          <w:rtl/>
        </w:rPr>
        <w:t xml:space="preserve">هيكل </w:t>
      </w:r>
      <w:proofErr w:type="gramStart"/>
      <w:r w:rsidR="00FE53BD" w:rsidRPr="002500A7">
        <w:rPr>
          <w:rFonts w:ascii="Traditional Arabic" w:hAnsi="Traditional Arabic" w:cs="Traditional Arabic" w:hint="cs"/>
          <w:b/>
          <w:bCs/>
          <w:sz w:val="52"/>
          <w:szCs w:val="52"/>
          <w:rtl/>
        </w:rPr>
        <w:t>وتنظيم</w:t>
      </w:r>
      <w:proofErr w:type="gramEnd"/>
      <w:r w:rsidR="00FE53BD" w:rsidRPr="002500A7">
        <w:rPr>
          <w:rFonts w:ascii="Traditional Arabic" w:hAnsi="Traditional Arabic" w:cs="Traditional Arabic" w:hint="cs"/>
          <w:b/>
          <w:bCs/>
          <w:sz w:val="52"/>
          <w:szCs w:val="52"/>
          <w:rtl/>
        </w:rPr>
        <w:t xml:space="preserve"> </w:t>
      </w:r>
      <w:r w:rsidRPr="002500A7">
        <w:rPr>
          <w:rFonts w:ascii="Traditional Arabic" w:hAnsi="Traditional Arabic" w:cs="Traditional Arabic" w:hint="cs"/>
          <w:b/>
          <w:bCs/>
          <w:sz w:val="52"/>
          <w:szCs w:val="52"/>
          <w:rtl/>
        </w:rPr>
        <w:t>إدارة</w:t>
      </w:r>
      <w:r w:rsidR="00FE53BD" w:rsidRPr="002500A7">
        <w:rPr>
          <w:rFonts w:ascii="Traditional Arabic" w:hAnsi="Traditional Arabic" w:cs="Traditional Arabic" w:hint="cs"/>
          <w:b/>
          <w:bCs/>
          <w:sz w:val="52"/>
          <w:szCs w:val="52"/>
          <w:rtl/>
        </w:rPr>
        <w:t xml:space="preserve"> المخاطر</w:t>
      </w:r>
      <w:r>
        <w:rPr>
          <w:rFonts w:ascii="Traditional Arabic" w:hAnsi="Traditional Arabic" w:cs="Traditional Arabic" w:hint="cs"/>
          <w:b/>
          <w:bCs/>
          <w:sz w:val="28"/>
          <w:szCs w:val="28"/>
          <w:rtl/>
        </w:rPr>
        <w:t>:</w:t>
      </w:r>
      <w:r w:rsidR="00FE53BD">
        <w:rPr>
          <w:rFonts w:ascii="Traditional Arabic" w:hAnsi="Traditional Arabic" w:cs="Traditional Arabic" w:hint="cs"/>
          <w:b/>
          <w:bCs/>
          <w:sz w:val="28"/>
          <w:szCs w:val="28"/>
          <w:rtl/>
        </w:rPr>
        <w:t xml:space="preserve"> </w:t>
      </w:r>
      <w:r w:rsidR="00FE53BD" w:rsidRPr="002500A7">
        <w:rPr>
          <w:rFonts w:ascii="Traditional Arabic" w:hAnsi="Traditional Arabic" w:cs="Traditional Arabic" w:hint="cs"/>
          <w:sz w:val="48"/>
          <w:szCs w:val="48"/>
          <w:rtl/>
        </w:rPr>
        <w:t xml:space="preserve">سياسة </w:t>
      </w:r>
      <w:r w:rsidRPr="002500A7">
        <w:rPr>
          <w:rFonts w:ascii="Traditional Arabic" w:hAnsi="Traditional Arabic" w:cs="Traditional Arabic" w:hint="cs"/>
          <w:sz w:val="48"/>
          <w:szCs w:val="48"/>
          <w:rtl/>
        </w:rPr>
        <w:t>إدارة</w:t>
      </w:r>
      <w:r w:rsidR="00FE53BD" w:rsidRPr="002500A7">
        <w:rPr>
          <w:rFonts w:ascii="Traditional Arabic" w:hAnsi="Traditional Arabic" w:cs="Traditional Arabic" w:hint="cs"/>
          <w:sz w:val="48"/>
          <w:szCs w:val="48"/>
          <w:rtl/>
        </w:rPr>
        <w:t xml:space="preserve"> المخاطر.</w:t>
      </w:r>
    </w:p>
    <w:p w:rsidR="00FE53BD" w:rsidRDefault="00FE53BD" w:rsidP="00FE53BD">
      <w:pPr>
        <w:bidi/>
        <w:ind w:left="360"/>
        <w:jc w:val="both"/>
        <w:rPr>
          <w:rFonts w:ascii="Traditional Arabic" w:hAnsi="Traditional Arabic" w:cs="Traditional Arabic"/>
          <w:b/>
          <w:bCs/>
          <w:sz w:val="28"/>
          <w:szCs w:val="28"/>
          <w:rtl/>
        </w:rPr>
      </w:pPr>
      <w:r w:rsidRPr="002500A7">
        <w:rPr>
          <w:rFonts w:ascii="Traditional Arabic" w:hAnsi="Traditional Arabic" w:cs="Traditional Arabic" w:hint="cs"/>
          <w:sz w:val="48"/>
          <w:szCs w:val="48"/>
          <w:rtl/>
        </w:rPr>
        <w:t xml:space="preserve">دور مجلس </w:t>
      </w:r>
      <w:r w:rsidR="00C96282" w:rsidRPr="002500A7">
        <w:rPr>
          <w:rFonts w:ascii="Traditional Arabic" w:hAnsi="Traditional Arabic" w:cs="Traditional Arabic" w:hint="cs"/>
          <w:sz w:val="48"/>
          <w:szCs w:val="48"/>
          <w:rtl/>
        </w:rPr>
        <w:t>الإدارة</w:t>
      </w:r>
      <w:r w:rsidRPr="002500A7">
        <w:rPr>
          <w:rFonts w:ascii="Traditional Arabic" w:hAnsi="Traditional Arabic" w:cs="Traditional Arabic" w:hint="cs"/>
          <w:sz w:val="48"/>
          <w:szCs w:val="48"/>
          <w:rtl/>
        </w:rPr>
        <w:t xml:space="preserve">، دور وحدات العمل ودور وظيفة </w:t>
      </w:r>
      <w:r w:rsidR="00C96282" w:rsidRPr="002500A7">
        <w:rPr>
          <w:rFonts w:ascii="Traditional Arabic" w:hAnsi="Traditional Arabic" w:cs="Traditional Arabic" w:hint="cs"/>
          <w:sz w:val="48"/>
          <w:szCs w:val="48"/>
          <w:rtl/>
        </w:rPr>
        <w:t>إدارة</w:t>
      </w:r>
      <w:r w:rsidRPr="002500A7">
        <w:rPr>
          <w:rFonts w:ascii="Traditional Arabic" w:hAnsi="Traditional Arabic" w:cs="Traditional Arabic" w:hint="cs"/>
          <w:sz w:val="48"/>
          <w:szCs w:val="48"/>
          <w:rtl/>
        </w:rPr>
        <w:t xml:space="preserve"> المخاطر.</w:t>
      </w:r>
    </w:p>
    <w:p w:rsidR="00FE53BD" w:rsidRPr="002500A7" w:rsidRDefault="00C96282" w:rsidP="00FE53BD">
      <w:pPr>
        <w:bidi/>
        <w:ind w:left="360"/>
        <w:jc w:val="both"/>
        <w:rPr>
          <w:rFonts w:ascii="Traditional Arabic" w:hAnsi="Traditional Arabic" w:cs="Traditional Arabic"/>
          <w:sz w:val="48"/>
          <w:szCs w:val="48"/>
          <w:rtl/>
        </w:rPr>
      </w:pPr>
      <w:r w:rsidRPr="00C96282">
        <w:rPr>
          <w:rFonts w:ascii="Traditional Arabic" w:hAnsi="Traditional Arabic" w:cs="Traditional Arabic" w:hint="cs"/>
          <w:b/>
          <w:bCs/>
          <w:sz w:val="44"/>
          <w:szCs w:val="44"/>
          <w:rtl/>
        </w:rPr>
        <w:t>9</w:t>
      </w:r>
      <w:r w:rsidR="002500A7">
        <w:rPr>
          <w:rFonts w:ascii="Traditional Arabic" w:hAnsi="Traditional Arabic" w:cs="Traditional Arabic" w:hint="cs"/>
          <w:b/>
          <w:bCs/>
          <w:sz w:val="44"/>
          <w:szCs w:val="44"/>
          <w:rtl/>
        </w:rPr>
        <w:t>-</w:t>
      </w:r>
      <w:proofErr w:type="gramStart"/>
      <w:r w:rsidR="00FE53BD" w:rsidRPr="002500A7">
        <w:rPr>
          <w:rFonts w:ascii="Traditional Arabic" w:hAnsi="Traditional Arabic" w:cs="Traditional Arabic" w:hint="cs"/>
          <w:b/>
          <w:bCs/>
          <w:sz w:val="52"/>
          <w:szCs w:val="52"/>
          <w:rtl/>
        </w:rPr>
        <w:t>مراقبة</w:t>
      </w:r>
      <w:proofErr w:type="gramEnd"/>
      <w:r w:rsidR="00FE53BD" w:rsidRPr="002500A7">
        <w:rPr>
          <w:rFonts w:ascii="Traditional Arabic" w:hAnsi="Traditional Arabic" w:cs="Traditional Arabic" w:hint="cs"/>
          <w:b/>
          <w:bCs/>
          <w:sz w:val="52"/>
          <w:szCs w:val="52"/>
          <w:rtl/>
        </w:rPr>
        <w:t xml:space="preserve"> ومراجعة الخطر</w:t>
      </w:r>
      <w:r w:rsidR="00FE53BD">
        <w:rPr>
          <w:rFonts w:ascii="Traditional Arabic" w:hAnsi="Traditional Arabic" w:cs="Traditional Arabic" w:hint="cs"/>
          <w:b/>
          <w:bCs/>
          <w:sz w:val="28"/>
          <w:szCs w:val="28"/>
          <w:rtl/>
        </w:rPr>
        <w:t xml:space="preserve">: </w:t>
      </w:r>
      <w:r w:rsidR="00FE53BD" w:rsidRPr="002500A7">
        <w:rPr>
          <w:rFonts w:ascii="Traditional Arabic" w:hAnsi="Traditional Arabic" w:cs="Traditional Arabic" w:hint="cs"/>
          <w:sz w:val="48"/>
          <w:szCs w:val="48"/>
          <w:rtl/>
        </w:rPr>
        <w:t xml:space="preserve">لابد من القيام بالمراقبة والمراجعة لتأكد من التعرف على المخاطر وفحصها وما إذا تم التحكم في الخطر بالطرق اللازمة. </w:t>
      </w:r>
    </w:p>
    <w:p w:rsidR="00CE53A3" w:rsidRDefault="0039323D" w:rsidP="0039323D">
      <w:pPr>
        <w:bidi/>
        <w:ind w:left="360"/>
        <w:rPr>
          <w:rFonts w:ascii="Traditional Arabic" w:hAnsi="Traditional Arabic" w:cs="Traditional Arabic"/>
          <w:b/>
          <w:bCs/>
          <w:sz w:val="52"/>
          <w:szCs w:val="52"/>
          <w:rtl/>
        </w:rPr>
      </w:pPr>
      <w:r>
        <w:rPr>
          <w:rFonts w:ascii="Traditional Arabic" w:hAnsi="Traditional Arabic" w:cs="Traditional Arabic" w:hint="cs"/>
          <w:b/>
          <w:bCs/>
          <w:sz w:val="52"/>
          <w:szCs w:val="52"/>
          <w:rtl/>
        </w:rPr>
        <w:t xml:space="preserve">إضافات </w:t>
      </w:r>
      <w:proofErr w:type="gramStart"/>
      <w:r>
        <w:rPr>
          <w:rFonts w:ascii="Traditional Arabic" w:hAnsi="Traditional Arabic" w:cs="Traditional Arabic" w:hint="cs"/>
          <w:b/>
          <w:bCs/>
          <w:sz w:val="52"/>
          <w:szCs w:val="52"/>
          <w:rtl/>
        </w:rPr>
        <w:t>الأستاذة :</w:t>
      </w:r>
      <w:proofErr w:type="gramEnd"/>
    </w:p>
    <w:p w:rsidR="0039323D" w:rsidRDefault="0039323D" w:rsidP="0039323D">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rPr>
        <w:t xml:space="preserve">*صاحب المقال هيئة أوروبية </w:t>
      </w:r>
      <w:r>
        <w:rPr>
          <w:rFonts w:ascii="Traditional Arabic" w:hAnsi="Traditional Arabic" w:cs="Traditional Arabic"/>
          <w:sz w:val="44"/>
          <w:szCs w:val="44"/>
        </w:rPr>
        <w:t>ferma</w:t>
      </w:r>
      <w:r>
        <w:rPr>
          <w:rFonts w:ascii="Traditional Arabic" w:hAnsi="Traditional Arabic" w:cs="Traditional Arabic" w:hint="cs"/>
          <w:sz w:val="44"/>
          <w:szCs w:val="44"/>
          <w:rtl/>
          <w:lang w:bidi="ar-AE"/>
        </w:rPr>
        <w:t>.</w:t>
      </w:r>
    </w:p>
    <w:p w:rsidR="0039323D" w:rsidRDefault="0039323D" w:rsidP="0039323D">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*الخطر يتميز باحتمال الوقوع (</w:t>
      </w:r>
      <w:proofErr w:type="gramStart"/>
      <w:r>
        <w:rPr>
          <w:rFonts w:ascii="Traditional Arabic" w:hAnsi="Traditional Arabic" w:cs="Traditional Arabic" w:hint="cs"/>
          <w:sz w:val="44"/>
          <w:szCs w:val="44"/>
          <w:rtl/>
          <w:lang w:bidi="ar-AE"/>
        </w:rPr>
        <w:t>يمكن</w:t>
      </w:r>
      <w:proofErr w:type="gramEnd"/>
      <w:r>
        <w:rPr>
          <w:rFonts w:ascii="Traditional Arabic" w:hAnsi="Traditional Arabic" w:cs="Traditional Arabic" w:hint="cs"/>
          <w:sz w:val="44"/>
          <w:szCs w:val="44"/>
          <w:rtl/>
          <w:lang w:bidi="ar-AE"/>
        </w:rPr>
        <w:t xml:space="preserve"> يحدث ويمكن لا ).</w:t>
      </w:r>
    </w:p>
    <w:p w:rsidR="0039323D" w:rsidRDefault="0039323D" w:rsidP="0039323D">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w:t>
      </w:r>
      <w:proofErr w:type="gramStart"/>
      <w:r>
        <w:rPr>
          <w:rFonts w:ascii="Traditional Arabic" w:hAnsi="Traditional Arabic" w:cs="Traditional Arabic" w:hint="cs"/>
          <w:sz w:val="44"/>
          <w:szCs w:val="44"/>
          <w:rtl/>
          <w:lang w:bidi="ar-AE"/>
        </w:rPr>
        <w:t>والحاجة</w:t>
      </w:r>
      <w:proofErr w:type="gramEnd"/>
      <w:r>
        <w:rPr>
          <w:rFonts w:ascii="Traditional Arabic" w:hAnsi="Traditional Arabic" w:cs="Traditional Arabic" w:hint="cs"/>
          <w:sz w:val="44"/>
          <w:szCs w:val="44"/>
          <w:rtl/>
          <w:lang w:bidi="ar-AE"/>
        </w:rPr>
        <w:t xml:space="preserve"> أكيدة الحدوث لا تسمى خطر.</w:t>
      </w:r>
    </w:p>
    <w:p w:rsidR="0039323D" w:rsidRDefault="0039323D" w:rsidP="0039323D">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*وكل حدث مستحيل الحدوث لا يسمى </w:t>
      </w:r>
      <w:proofErr w:type="gramStart"/>
      <w:r>
        <w:rPr>
          <w:rFonts w:ascii="Traditional Arabic" w:hAnsi="Traditional Arabic" w:cs="Traditional Arabic" w:hint="cs"/>
          <w:sz w:val="44"/>
          <w:szCs w:val="44"/>
          <w:rtl/>
          <w:lang w:bidi="ar-AE"/>
        </w:rPr>
        <w:t>خطر .</w:t>
      </w:r>
      <w:proofErr w:type="gramEnd"/>
    </w:p>
    <w:p w:rsidR="0039323D" w:rsidRDefault="0039323D" w:rsidP="0039323D">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*صاحب المقال استخدم كلمة المنظمات</w:t>
      </w:r>
      <w:r w:rsidR="00377A23">
        <w:rPr>
          <w:rFonts w:ascii="Traditional Arabic" w:hAnsi="Traditional Arabic" w:cs="Traditional Arabic" w:hint="cs"/>
          <w:sz w:val="44"/>
          <w:szCs w:val="44"/>
          <w:rtl/>
          <w:lang w:bidi="ar-AE"/>
        </w:rPr>
        <w:t xml:space="preserve"> لأن الخطر معنية </w:t>
      </w:r>
      <w:r w:rsidR="00CB7ACB">
        <w:rPr>
          <w:rFonts w:ascii="Traditional Arabic" w:hAnsi="Traditional Arabic" w:cs="Traditional Arabic" w:hint="cs"/>
          <w:sz w:val="44"/>
          <w:szCs w:val="44"/>
          <w:rtl/>
          <w:lang w:bidi="ar-AE"/>
        </w:rPr>
        <w:t>بي</w:t>
      </w:r>
      <w:r w:rsidR="00CB7ACB">
        <w:rPr>
          <w:rFonts w:ascii="Traditional Arabic" w:hAnsi="Traditional Arabic" w:cs="Traditional Arabic" w:hint="eastAsia"/>
          <w:sz w:val="44"/>
          <w:szCs w:val="44"/>
          <w:rtl/>
          <w:lang w:bidi="ar-AE"/>
        </w:rPr>
        <w:t>ه</w:t>
      </w:r>
      <w:r w:rsidR="00377A23">
        <w:rPr>
          <w:rFonts w:ascii="Traditional Arabic" w:hAnsi="Traditional Arabic" w:cs="Traditional Arabic" w:hint="cs"/>
          <w:sz w:val="44"/>
          <w:szCs w:val="44"/>
          <w:rtl/>
          <w:lang w:bidi="ar-AE"/>
        </w:rPr>
        <w:t xml:space="preserve"> كل المنظمات .</w:t>
      </w:r>
      <w:r>
        <w:rPr>
          <w:rFonts w:ascii="Traditional Arabic" w:hAnsi="Traditional Arabic" w:cs="Traditional Arabic" w:hint="cs"/>
          <w:sz w:val="44"/>
          <w:szCs w:val="44"/>
          <w:rtl/>
          <w:lang w:bidi="ar-AE"/>
        </w:rPr>
        <w:t xml:space="preserve"> </w:t>
      </w:r>
    </w:p>
    <w:p w:rsidR="00CB7ACB" w:rsidRDefault="00CB7ACB" w:rsidP="00CB7ACB">
      <w:pPr>
        <w:bidi/>
        <w:ind w:left="360"/>
        <w:rPr>
          <w:rFonts w:ascii="Traditional Arabic" w:hAnsi="Traditional Arabic" w:cs="Traditional Arabic"/>
          <w:sz w:val="44"/>
          <w:szCs w:val="44"/>
          <w:rtl/>
          <w:lang w:bidi="ar-AE"/>
        </w:rPr>
      </w:pPr>
      <w:proofErr w:type="spellStart"/>
      <w:r>
        <w:rPr>
          <w:rFonts w:ascii="Traditional Arabic" w:hAnsi="Traditional Arabic" w:cs="Traditional Arabic" w:hint="cs"/>
          <w:sz w:val="44"/>
          <w:szCs w:val="44"/>
          <w:rtl/>
          <w:lang w:bidi="ar-AE"/>
        </w:rPr>
        <w:t>مثل:في</w:t>
      </w:r>
      <w:proofErr w:type="spellEnd"/>
      <w:r>
        <w:rPr>
          <w:rFonts w:ascii="Traditional Arabic" w:hAnsi="Traditional Arabic" w:cs="Traditional Arabic" w:hint="cs"/>
          <w:sz w:val="44"/>
          <w:szCs w:val="44"/>
          <w:rtl/>
          <w:lang w:bidi="ar-AE"/>
        </w:rPr>
        <w:t xml:space="preserve"> حكومات أو </w:t>
      </w:r>
      <w:proofErr w:type="gramStart"/>
      <w:r>
        <w:rPr>
          <w:rFonts w:ascii="Traditional Arabic" w:hAnsi="Traditional Arabic" w:cs="Traditional Arabic" w:hint="cs"/>
          <w:sz w:val="44"/>
          <w:szCs w:val="44"/>
          <w:rtl/>
          <w:lang w:bidi="ar-AE"/>
        </w:rPr>
        <w:t>هيئات</w:t>
      </w:r>
      <w:proofErr w:type="gramEnd"/>
      <w:r>
        <w:rPr>
          <w:rFonts w:ascii="Traditional Arabic" w:hAnsi="Traditional Arabic" w:cs="Traditional Arabic" w:hint="cs"/>
          <w:sz w:val="44"/>
          <w:szCs w:val="44"/>
          <w:rtl/>
          <w:lang w:bidi="ar-AE"/>
        </w:rPr>
        <w:t xml:space="preserve"> في الولايات المتحدة الأمريكية معنية من الوزارة بإدارة المخاطر مثل المستشفيات.</w:t>
      </w:r>
    </w:p>
    <w:p w:rsidR="00CB7ACB" w:rsidRDefault="00CB7ACB" w:rsidP="00CB7ACB">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*الخطر يتميز ببعدين هما احتمال الوقوع والآثار المترتبة عنه. </w:t>
      </w:r>
    </w:p>
    <w:p w:rsidR="00FE48C4" w:rsidRDefault="00CB7ACB" w:rsidP="003A759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w:t>
      </w:r>
      <w:r w:rsidR="003A759C">
        <w:rPr>
          <w:rFonts w:ascii="Traditional Arabic" w:hAnsi="Traditional Arabic" w:cs="Traditional Arabic" w:hint="cs"/>
          <w:sz w:val="44"/>
          <w:szCs w:val="44"/>
          <w:rtl/>
          <w:lang w:bidi="ar-AE"/>
        </w:rPr>
        <w:t>عندما</w:t>
      </w:r>
      <w:r>
        <w:rPr>
          <w:rFonts w:ascii="Traditional Arabic" w:hAnsi="Traditional Arabic" w:cs="Traditional Arabic" w:hint="cs"/>
          <w:sz w:val="44"/>
          <w:szCs w:val="44"/>
          <w:rtl/>
          <w:lang w:bidi="ar-AE"/>
        </w:rPr>
        <w:t xml:space="preserve"> يحدث الخطر ي</w:t>
      </w:r>
      <w:r w:rsidR="003A759C">
        <w:rPr>
          <w:rFonts w:ascii="Traditional Arabic" w:hAnsi="Traditional Arabic" w:cs="Traditional Arabic" w:hint="cs"/>
          <w:sz w:val="44"/>
          <w:szCs w:val="44"/>
          <w:rtl/>
          <w:lang w:bidi="ar-AE"/>
        </w:rPr>
        <w:t>صبح</w:t>
      </w:r>
      <w:bookmarkStart w:id="0" w:name="_GoBack"/>
      <w:bookmarkEnd w:id="0"/>
      <w:r>
        <w:rPr>
          <w:rFonts w:ascii="Traditional Arabic" w:hAnsi="Traditional Arabic" w:cs="Traditional Arabic" w:hint="cs"/>
          <w:sz w:val="44"/>
          <w:szCs w:val="44"/>
          <w:rtl/>
          <w:lang w:bidi="ar-AE"/>
        </w:rPr>
        <w:t xml:space="preserve"> اسمه كارثة ،واقعة ،حادثة ،أزمة.</w:t>
      </w:r>
    </w:p>
    <w:p w:rsidR="00E068D7" w:rsidRDefault="00FE48C4" w:rsidP="00FE48C4">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w:t>
      </w:r>
      <w:proofErr w:type="gramStart"/>
      <w:r>
        <w:rPr>
          <w:rFonts w:ascii="Traditional Arabic" w:hAnsi="Traditional Arabic" w:cs="Traditional Arabic" w:hint="cs"/>
          <w:sz w:val="44"/>
          <w:szCs w:val="44"/>
          <w:rtl/>
          <w:lang w:bidi="ar-AE"/>
        </w:rPr>
        <w:t>الخطر</w:t>
      </w:r>
      <w:proofErr w:type="gramEnd"/>
      <w:r>
        <w:rPr>
          <w:rFonts w:ascii="Traditional Arabic" w:hAnsi="Traditional Arabic" w:cs="Traditional Arabic" w:hint="cs"/>
          <w:sz w:val="44"/>
          <w:szCs w:val="44"/>
          <w:rtl/>
          <w:lang w:bidi="ar-AE"/>
        </w:rPr>
        <w:t xml:space="preserve"> هو عبارة عن حدث أو سلسلة من الأحداث التي تتميز بالاحتمال وقوع الحدث والنتائج المترتبة في حالة وقوعه.</w:t>
      </w:r>
    </w:p>
    <w:p w:rsidR="007719D0" w:rsidRDefault="007719D0" w:rsidP="00E068D7">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*ملاحظة : في هدا المقال نركز على الجانب السلبي و الآثار السلبية .</w:t>
      </w:r>
    </w:p>
    <w:p w:rsidR="007719D0" w:rsidRDefault="007719D0" w:rsidP="007719D0">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*بالنسبة تعريف إدارة </w:t>
      </w:r>
      <w:proofErr w:type="gramStart"/>
      <w:r>
        <w:rPr>
          <w:rFonts w:ascii="Traditional Arabic" w:hAnsi="Traditional Arabic" w:cs="Traditional Arabic" w:hint="cs"/>
          <w:sz w:val="44"/>
          <w:szCs w:val="44"/>
          <w:rtl/>
          <w:lang w:bidi="ar-AE"/>
        </w:rPr>
        <w:t>المخاطر :</w:t>
      </w:r>
      <w:proofErr w:type="gramEnd"/>
      <w:r>
        <w:rPr>
          <w:rFonts w:ascii="Traditional Arabic" w:hAnsi="Traditional Arabic" w:cs="Traditional Arabic" w:hint="cs"/>
          <w:sz w:val="44"/>
          <w:szCs w:val="44"/>
          <w:rtl/>
          <w:lang w:bidi="ar-AE"/>
        </w:rPr>
        <w:t>هي جزء أساسي من الإدارة الإستراتيجية لأي مؤسسة وهي العملية التي تعالج بها المنظمات المخاطر التي تشكلها أنشطتها من خلال اكتشاف وتحديد ومعالجة وتقييم .</w:t>
      </w:r>
    </w:p>
    <w:p w:rsidR="00793099" w:rsidRDefault="007719D0" w:rsidP="007719D0">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-جزء أساسي من إدارة </w:t>
      </w:r>
      <w:proofErr w:type="spellStart"/>
      <w:r>
        <w:rPr>
          <w:rFonts w:ascii="Traditional Arabic" w:hAnsi="Traditional Arabic" w:cs="Traditional Arabic" w:hint="cs"/>
          <w:sz w:val="44"/>
          <w:szCs w:val="44"/>
          <w:rtl/>
          <w:lang w:bidi="ar-AE"/>
        </w:rPr>
        <w:t>إستراتيجية</w:t>
      </w:r>
      <w:proofErr w:type="spellEnd"/>
      <w:r>
        <w:rPr>
          <w:rFonts w:ascii="Traditional Arabic" w:hAnsi="Traditional Arabic" w:cs="Traditional Arabic" w:hint="cs"/>
          <w:sz w:val="44"/>
          <w:szCs w:val="44"/>
          <w:rtl/>
          <w:lang w:bidi="ar-AE"/>
        </w:rPr>
        <w:t xml:space="preserve"> </w:t>
      </w:r>
      <w:proofErr w:type="gramStart"/>
      <w:r>
        <w:rPr>
          <w:rFonts w:ascii="Traditional Arabic" w:hAnsi="Traditional Arabic" w:cs="Traditional Arabic" w:hint="cs"/>
          <w:sz w:val="44"/>
          <w:szCs w:val="44"/>
          <w:rtl/>
          <w:lang w:bidi="ar-AE"/>
        </w:rPr>
        <w:t>معناه :</w:t>
      </w:r>
      <w:proofErr w:type="gramEnd"/>
      <w:r>
        <w:rPr>
          <w:rFonts w:ascii="Traditional Arabic" w:hAnsi="Traditional Arabic" w:cs="Traditional Arabic" w:hint="cs"/>
          <w:sz w:val="44"/>
          <w:szCs w:val="44"/>
          <w:rtl/>
          <w:lang w:bidi="ar-AE"/>
        </w:rPr>
        <w:t>التخطيط بعيد الأمد يعني المستقبل مربوط بالخطر .</w:t>
      </w:r>
    </w:p>
    <w:p w:rsidR="004235FF" w:rsidRDefault="00793099" w:rsidP="00793099">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*عملية إدارة المخاطر هي عبارة عن عملية مستمرة و</w:t>
      </w:r>
      <w:r w:rsidR="004235FF">
        <w:rPr>
          <w:rFonts w:ascii="Traditional Arabic" w:hAnsi="Traditional Arabic" w:cs="Traditional Arabic" w:hint="cs"/>
          <w:sz w:val="44"/>
          <w:szCs w:val="44"/>
          <w:rtl/>
          <w:lang w:bidi="ar-AE"/>
        </w:rPr>
        <w:t>متجددة يعني :نتطرق لتعريف الاستثمار هو عبارة عن صرف مبالغ حالية بغرض تحقيق عوائد مستقبلية (الوجه الثاني للعملة) مربوطين مع بعض ،وأنشطة إدارة المخاطر لازم تكون مستمرة ،ومتجددة تعني تصحح الخطة على حساب كل جديد .</w:t>
      </w:r>
    </w:p>
    <w:p w:rsidR="008F55A8" w:rsidRDefault="008F55A8" w:rsidP="004235FF">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w:t>
      </w:r>
      <w:proofErr w:type="gramStart"/>
      <w:r>
        <w:rPr>
          <w:rFonts w:ascii="Traditional Arabic" w:hAnsi="Traditional Arabic" w:cs="Traditional Arabic" w:hint="cs"/>
          <w:sz w:val="44"/>
          <w:szCs w:val="44"/>
          <w:rtl/>
          <w:lang w:bidi="ar-AE"/>
        </w:rPr>
        <w:t>كل</w:t>
      </w:r>
      <w:proofErr w:type="gramEnd"/>
      <w:r>
        <w:rPr>
          <w:rFonts w:ascii="Traditional Arabic" w:hAnsi="Traditional Arabic" w:cs="Traditional Arabic" w:hint="cs"/>
          <w:sz w:val="44"/>
          <w:szCs w:val="44"/>
          <w:rtl/>
          <w:lang w:bidi="ar-AE"/>
        </w:rPr>
        <w:t xml:space="preserve"> خطوة في عملية التسيير فيها إدارة مخاطر.</w:t>
      </w:r>
    </w:p>
    <w:p w:rsidR="008F55A8" w:rsidRDefault="008F55A8" w:rsidP="008F55A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*أمثلة عن المخاطر الداخلية </w:t>
      </w:r>
      <w:proofErr w:type="gramStart"/>
      <w:r>
        <w:rPr>
          <w:rFonts w:ascii="Traditional Arabic" w:hAnsi="Traditional Arabic" w:cs="Traditional Arabic" w:hint="cs"/>
          <w:sz w:val="44"/>
          <w:szCs w:val="44"/>
          <w:rtl/>
          <w:lang w:bidi="ar-AE"/>
        </w:rPr>
        <w:t>والخارجية :</w:t>
      </w:r>
      <w:proofErr w:type="gramEnd"/>
    </w:p>
    <w:p w:rsidR="008F55A8" w:rsidRDefault="008F55A8" w:rsidP="008F55A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-الداخلية ( ضعف </w:t>
      </w:r>
      <w:proofErr w:type="gramStart"/>
      <w:r>
        <w:rPr>
          <w:rFonts w:ascii="Traditional Arabic" w:hAnsi="Traditional Arabic" w:cs="Traditional Arabic" w:hint="cs"/>
          <w:sz w:val="44"/>
          <w:szCs w:val="44"/>
          <w:rtl/>
          <w:lang w:bidi="ar-AE"/>
        </w:rPr>
        <w:t>الأداء ،</w:t>
      </w:r>
      <w:proofErr w:type="gramEnd"/>
      <w:r>
        <w:rPr>
          <w:rFonts w:ascii="Traditional Arabic" w:hAnsi="Traditional Arabic" w:cs="Traditional Arabic" w:hint="cs"/>
          <w:sz w:val="44"/>
          <w:szCs w:val="44"/>
          <w:rtl/>
          <w:lang w:bidi="ar-AE"/>
        </w:rPr>
        <w:t>حوادث العمل )</w:t>
      </w:r>
      <w:r w:rsidR="00DC6FE9">
        <w:rPr>
          <w:rFonts w:ascii="Traditional Arabic" w:hAnsi="Traditional Arabic" w:cs="Traditional Arabic" w:hint="cs"/>
          <w:sz w:val="44"/>
          <w:szCs w:val="44"/>
          <w:rtl/>
          <w:lang w:bidi="ar-AE"/>
        </w:rPr>
        <w:t>.</w:t>
      </w:r>
    </w:p>
    <w:p w:rsidR="00DC6FE9" w:rsidRDefault="008F55A8" w:rsidP="008F55A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-الخارجية (كارثة </w:t>
      </w:r>
      <w:proofErr w:type="gramStart"/>
      <w:r>
        <w:rPr>
          <w:rFonts w:ascii="Traditional Arabic" w:hAnsi="Traditional Arabic" w:cs="Traditional Arabic" w:hint="cs"/>
          <w:sz w:val="44"/>
          <w:szCs w:val="44"/>
          <w:rtl/>
          <w:lang w:bidi="ar-AE"/>
        </w:rPr>
        <w:t>طبيعية ،</w:t>
      </w:r>
      <w:proofErr w:type="gramEnd"/>
      <w:r>
        <w:rPr>
          <w:rFonts w:ascii="Traditional Arabic" w:hAnsi="Traditional Arabic" w:cs="Traditional Arabic" w:hint="cs"/>
          <w:sz w:val="44"/>
          <w:szCs w:val="44"/>
          <w:rtl/>
          <w:lang w:bidi="ar-AE"/>
        </w:rPr>
        <w:t>تغيير أسعار المواد الأولية ،</w:t>
      </w:r>
      <w:r w:rsidR="00DC6FE9">
        <w:rPr>
          <w:rFonts w:ascii="Traditional Arabic" w:hAnsi="Traditional Arabic" w:cs="Traditional Arabic" w:hint="cs"/>
          <w:sz w:val="44"/>
          <w:szCs w:val="44"/>
          <w:rtl/>
          <w:lang w:bidi="ar-AE"/>
        </w:rPr>
        <w:t>وقوع أزمة عالمية ،تغيير التفكير في المجتمع).</w:t>
      </w:r>
    </w:p>
    <w:p w:rsidR="005633F5" w:rsidRDefault="005633F5" w:rsidP="00DC6FE9">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*عمليات إدارة المخاطر تكون متسلسلة لا يمكن تقديم مرحلة عن </w:t>
      </w:r>
      <w:proofErr w:type="gramStart"/>
      <w:r>
        <w:rPr>
          <w:rFonts w:ascii="Traditional Arabic" w:hAnsi="Traditional Arabic" w:cs="Traditional Arabic" w:hint="cs"/>
          <w:sz w:val="44"/>
          <w:szCs w:val="44"/>
          <w:rtl/>
          <w:lang w:bidi="ar-AE"/>
        </w:rPr>
        <w:t>أخرى</w:t>
      </w:r>
      <w:r w:rsidR="008F55A8">
        <w:rPr>
          <w:rFonts w:ascii="Traditional Arabic" w:hAnsi="Traditional Arabic" w:cs="Traditional Arabic" w:hint="cs"/>
          <w:sz w:val="44"/>
          <w:szCs w:val="44"/>
          <w:rtl/>
          <w:lang w:bidi="ar-AE"/>
        </w:rPr>
        <w:t xml:space="preserve"> </w:t>
      </w:r>
      <w:r>
        <w:rPr>
          <w:rFonts w:ascii="Traditional Arabic" w:hAnsi="Traditional Arabic" w:cs="Traditional Arabic" w:hint="cs"/>
          <w:sz w:val="44"/>
          <w:szCs w:val="44"/>
          <w:rtl/>
          <w:lang w:bidi="ar-AE"/>
        </w:rPr>
        <w:t>.</w:t>
      </w:r>
      <w:proofErr w:type="gramEnd"/>
    </w:p>
    <w:p w:rsidR="005633F5" w:rsidRDefault="005633F5" w:rsidP="005633F5">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*المراحل:</w:t>
      </w:r>
    </w:p>
    <w:p w:rsidR="000F00E2" w:rsidRDefault="005633F5" w:rsidP="005633F5">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1-</w:t>
      </w:r>
      <w:r w:rsidR="000F00E2">
        <w:rPr>
          <w:rFonts w:ascii="Traditional Arabic" w:hAnsi="Traditional Arabic" w:cs="Traditional Arabic" w:hint="cs"/>
          <w:sz w:val="44"/>
          <w:szCs w:val="44"/>
          <w:rtl/>
          <w:lang w:bidi="ar-AE"/>
        </w:rPr>
        <w:t xml:space="preserve">نحدد قبل أهداف المؤسسة من أجل معرفة المخاطر التي يمكن أن تحدث في </w:t>
      </w:r>
      <w:proofErr w:type="gramStart"/>
      <w:r w:rsidR="000F00E2">
        <w:rPr>
          <w:rFonts w:ascii="Traditional Arabic" w:hAnsi="Traditional Arabic" w:cs="Traditional Arabic" w:hint="cs"/>
          <w:sz w:val="44"/>
          <w:szCs w:val="44"/>
          <w:rtl/>
          <w:lang w:bidi="ar-AE"/>
        </w:rPr>
        <w:t>المستقبل .</w:t>
      </w:r>
      <w:proofErr w:type="gramEnd"/>
    </w:p>
    <w:p w:rsidR="000F00E2" w:rsidRDefault="000F00E2" w:rsidP="000F00E2">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2-نحدد المخاطر أو تشخيص المخاطر( يعني معرفة ما </w:t>
      </w:r>
      <w:proofErr w:type="gramStart"/>
      <w:r>
        <w:rPr>
          <w:rFonts w:ascii="Traditional Arabic" w:hAnsi="Traditional Arabic" w:cs="Traditional Arabic" w:hint="cs"/>
          <w:sz w:val="44"/>
          <w:szCs w:val="44"/>
          <w:rtl/>
          <w:lang w:bidi="ar-AE"/>
        </w:rPr>
        <w:t>يهددني</w:t>
      </w:r>
      <w:proofErr w:type="gramEnd"/>
      <w:r>
        <w:rPr>
          <w:rFonts w:ascii="Traditional Arabic" w:hAnsi="Traditional Arabic" w:cs="Traditional Arabic" w:hint="cs"/>
          <w:sz w:val="44"/>
          <w:szCs w:val="44"/>
          <w:rtl/>
          <w:lang w:bidi="ar-AE"/>
        </w:rPr>
        <w:t xml:space="preserve"> ).</w:t>
      </w:r>
    </w:p>
    <w:p w:rsidR="000F00E2" w:rsidRDefault="000F00E2" w:rsidP="000F00E2">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3-تحليل المخاطر (وصف المخاطر ).</w:t>
      </w:r>
    </w:p>
    <w:p w:rsidR="000F00E2" w:rsidRDefault="000F00E2" w:rsidP="000F00E2">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4-تقييم </w:t>
      </w:r>
      <w:proofErr w:type="gramStart"/>
      <w:r>
        <w:rPr>
          <w:rFonts w:ascii="Traditional Arabic" w:hAnsi="Traditional Arabic" w:cs="Traditional Arabic" w:hint="cs"/>
          <w:sz w:val="44"/>
          <w:szCs w:val="44"/>
          <w:rtl/>
          <w:lang w:bidi="ar-AE"/>
        </w:rPr>
        <w:t>المخاطر :</w:t>
      </w:r>
      <w:proofErr w:type="gramEnd"/>
      <w:r>
        <w:rPr>
          <w:rFonts w:ascii="Traditional Arabic" w:hAnsi="Traditional Arabic" w:cs="Traditional Arabic" w:hint="cs"/>
          <w:sz w:val="44"/>
          <w:szCs w:val="44"/>
          <w:rtl/>
          <w:lang w:bidi="ar-AE"/>
        </w:rPr>
        <w:t>معرفة شدة خطورة الخطر ونرتبه من أكبر شدة إلى أقل شدة على حسب أولوية الخطر .</w:t>
      </w:r>
    </w:p>
    <w:p w:rsidR="00C0385C" w:rsidRDefault="000F00E2" w:rsidP="000F00E2">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5-نعالج </w:t>
      </w:r>
      <w:proofErr w:type="gramStart"/>
      <w:r>
        <w:rPr>
          <w:rFonts w:ascii="Traditional Arabic" w:hAnsi="Traditional Arabic" w:cs="Traditional Arabic" w:hint="cs"/>
          <w:sz w:val="44"/>
          <w:szCs w:val="44"/>
          <w:rtl/>
          <w:lang w:bidi="ar-AE"/>
        </w:rPr>
        <w:t>المخاطر :</w:t>
      </w:r>
      <w:proofErr w:type="gramEnd"/>
      <w:r>
        <w:rPr>
          <w:rFonts w:ascii="Traditional Arabic" w:hAnsi="Traditional Arabic" w:cs="Traditional Arabic" w:hint="cs"/>
          <w:sz w:val="44"/>
          <w:szCs w:val="44"/>
          <w:rtl/>
          <w:lang w:bidi="ar-AE"/>
        </w:rPr>
        <w:t xml:space="preserve">تعالج ب4 </w:t>
      </w:r>
      <w:proofErr w:type="spellStart"/>
      <w:r>
        <w:rPr>
          <w:rFonts w:ascii="Traditional Arabic" w:hAnsi="Traditional Arabic" w:cs="Traditional Arabic" w:hint="cs"/>
          <w:sz w:val="44"/>
          <w:szCs w:val="44"/>
          <w:rtl/>
          <w:lang w:bidi="ar-AE"/>
        </w:rPr>
        <w:t>إستراتيجيات</w:t>
      </w:r>
      <w:proofErr w:type="spellEnd"/>
      <w:r>
        <w:rPr>
          <w:rFonts w:ascii="Traditional Arabic" w:hAnsi="Traditional Arabic" w:cs="Traditional Arabic" w:hint="cs"/>
          <w:sz w:val="44"/>
          <w:szCs w:val="44"/>
          <w:rtl/>
          <w:lang w:bidi="ar-AE"/>
        </w:rPr>
        <w:t xml:space="preserve"> منها </w:t>
      </w:r>
      <w:proofErr w:type="spellStart"/>
      <w:r>
        <w:rPr>
          <w:rFonts w:ascii="Traditional Arabic" w:hAnsi="Traditional Arabic" w:cs="Traditional Arabic" w:hint="cs"/>
          <w:sz w:val="44"/>
          <w:szCs w:val="44"/>
          <w:rtl/>
          <w:lang w:bidi="ar-AE"/>
        </w:rPr>
        <w:t>إستراتيجي</w:t>
      </w:r>
      <w:r>
        <w:rPr>
          <w:rFonts w:ascii="Traditional Arabic" w:hAnsi="Traditional Arabic" w:cs="Traditional Arabic" w:hint="eastAsia"/>
          <w:sz w:val="44"/>
          <w:szCs w:val="44"/>
          <w:rtl/>
          <w:lang w:bidi="ar-AE"/>
        </w:rPr>
        <w:t>ة</w:t>
      </w:r>
      <w:proofErr w:type="spellEnd"/>
      <w:r>
        <w:rPr>
          <w:rFonts w:ascii="Traditional Arabic" w:hAnsi="Traditional Arabic" w:cs="Traditional Arabic" w:hint="cs"/>
          <w:sz w:val="44"/>
          <w:szCs w:val="44"/>
          <w:rtl/>
          <w:lang w:bidi="ar-AE"/>
        </w:rPr>
        <w:t xml:space="preserve"> التجنب أو الإلغاء</w:t>
      </w:r>
      <w:r w:rsidR="004235FF">
        <w:rPr>
          <w:rFonts w:ascii="Traditional Arabic" w:hAnsi="Traditional Arabic" w:cs="Traditional Arabic" w:hint="cs"/>
          <w:sz w:val="44"/>
          <w:szCs w:val="44"/>
          <w:rtl/>
          <w:lang w:bidi="ar-AE"/>
        </w:rPr>
        <w:t xml:space="preserve"> </w:t>
      </w:r>
      <w:r w:rsidR="00C0385C">
        <w:rPr>
          <w:rFonts w:ascii="Traditional Arabic" w:hAnsi="Traditional Arabic" w:cs="Traditional Arabic" w:hint="cs"/>
          <w:sz w:val="44"/>
          <w:szCs w:val="44"/>
          <w:rtl/>
          <w:lang w:bidi="ar-AE"/>
        </w:rPr>
        <w:t>مثل شخص يكون مستثمر في بلد أجنبية وحدثت فيها حرب ينسحب من مشروع .</w:t>
      </w:r>
    </w:p>
    <w:p w:rsidR="00C0385C" w:rsidRDefault="00C0385C" w:rsidP="00C0385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6-الرقابة والمتابعة :نلاحظ هل كانت الحلول في المستوى أم لا وكم من خطر متبقي لان إدارة المخاطر ليس هدفها الخطر الصفري بل هدفها  تقليل الخطر إلى المستوى المقبول .</w:t>
      </w:r>
    </w:p>
    <w:p w:rsidR="00C0385C" w:rsidRDefault="00C0385C" w:rsidP="00C0385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-ورقابة ومتابعة تكون بغرض </w:t>
      </w:r>
      <w:proofErr w:type="gramStart"/>
      <w:r>
        <w:rPr>
          <w:rFonts w:ascii="Traditional Arabic" w:hAnsi="Traditional Arabic" w:cs="Traditional Arabic" w:hint="cs"/>
          <w:sz w:val="44"/>
          <w:szCs w:val="44"/>
          <w:rtl/>
          <w:lang w:bidi="ar-AE"/>
        </w:rPr>
        <w:t>التصحيح .</w:t>
      </w:r>
      <w:proofErr w:type="gramEnd"/>
    </w:p>
    <w:p w:rsidR="00C0385C" w:rsidRDefault="00C0385C" w:rsidP="00C0385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*من المسؤو</w:t>
      </w:r>
      <w:r>
        <w:rPr>
          <w:rFonts w:ascii="Traditional Arabic" w:hAnsi="Traditional Arabic" w:cs="Traditional Arabic" w:hint="eastAsia"/>
          <w:sz w:val="44"/>
          <w:szCs w:val="44"/>
          <w:rtl/>
          <w:lang w:bidi="ar-AE"/>
        </w:rPr>
        <w:t>ل</w:t>
      </w:r>
      <w:r>
        <w:rPr>
          <w:rFonts w:ascii="Traditional Arabic" w:hAnsi="Traditional Arabic" w:cs="Traditional Arabic" w:hint="cs"/>
          <w:sz w:val="44"/>
          <w:szCs w:val="44"/>
          <w:rtl/>
          <w:lang w:bidi="ar-AE"/>
        </w:rPr>
        <w:t xml:space="preserve"> عن إدارة المخاطر في الشركة ؟</w:t>
      </w:r>
    </w:p>
    <w:p w:rsidR="0092553E" w:rsidRDefault="00C0385C" w:rsidP="00C0385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-في بعض المؤسسات أو </w:t>
      </w:r>
      <w:proofErr w:type="gramStart"/>
      <w:r>
        <w:rPr>
          <w:rFonts w:ascii="Traditional Arabic" w:hAnsi="Traditional Arabic" w:cs="Traditional Arabic" w:hint="cs"/>
          <w:sz w:val="44"/>
          <w:szCs w:val="44"/>
          <w:rtl/>
          <w:lang w:bidi="ar-AE"/>
        </w:rPr>
        <w:t>الإدارات</w:t>
      </w:r>
      <w:proofErr w:type="gramEnd"/>
      <w:r>
        <w:rPr>
          <w:rFonts w:ascii="Traditional Arabic" w:hAnsi="Traditional Arabic" w:cs="Traditional Arabic" w:hint="cs"/>
          <w:sz w:val="44"/>
          <w:szCs w:val="44"/>
          <w:rtl/>
          <w:lang w:bidi="ar-AE"/>
        </w:rPr>
        <w:t xml:space="preserve"> يكون مخصيي</w:t>
      </w:r>
      <w:r>
        <w:rPr>
          <w:rFonts w:ascii="Traditional Arabic" w:hAnsi="Traditional Arabic" w:cs="Traditional Arabic" w:hint="eastAsia"/>
          <w:sz w:val="44"/>
          <w:szCs w:val="44"/>
          <w:rtl/>
          <w:lang w:bidi="ar-AE"/>
        </w:rPr>
        <w:t>ن</w:t>
      </w:r>
      <w:r>
        <w:rPr>
          <w:rFonts w:ascii="Traditional Arabic" w:hAnsi="Traditional Arabic" w:cs="Traditional Arabic" w:hint="cs"/>
          <w:sz w:val="44"/>
          <w:szCs w:val="44"/>
          <w:rtl/>
          <w:lang w:bidi="ar-AE"/>
        </w:rPr>
        <w:t xml:space="preserve"> هيئة لإدارة المخاطر </w:t>
      </w:r>
      <w:r w:rsidR="0092553E">
        <w:rPr>
          <w:rFonts w:ascii="Traditional Arabic" w:hAnsi="Traditional Arabic" w:cs="Traditional Arabic" w:hint="cs"/>
          <w:sz w:val="44"/>
          <w:szCs w:val="44"/>
          <w:rtl/>
          <w:lang w:bidi="ar-AE"/>
        </w:rPr>
        <w:t xml:space="preserve">مثلا </w:t>
      </w:r>
    </w:p>
    <w:p w:rsidR="00C0385C" w:rsidRDefault="0092553E" w:rsidP="0092553E">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في الشركات الكبيرة تكون </w:t>
      </w:r>
      <w:proofErr w:type="gramStart"/>
      <w:r>
        <w:rPr>
          <w:rFonts w:ascii="Traditional Arabic" w:hAnsi="Traditional Arabic" w:cs="Traditional Arabic" w:hint="cs"/>
          <w:sz w:val="44"/>
          <w:szCs w:val="44"/>
          <w:rtl/>
          <w:lang w:bidi="ar-AE"/>
        </w:rPr>
        <w:t>مصلحة</w:t>
      </w:r>
      <w:proofErr w:type="gramEnd"/>
      <w:r>
        <w:rPr>
          <w:rFonts w:ascii="Traditional Arabic" w:hAnsi="Traditional Arabic" w:cs="Traditional Arabic" w:hint="cs"/>
          <w:sz w:val="44"/>
          <w:szCs w:val="44"/>
          <w:rtl/>
          <w:lang w:bidi="ar-AE"/>
        </w:rPr>
        <w:t xml:space="preserve"> إدارة المخاطر.</w:t>
      </w:r>
      <w:r w:rsidR="00C0385C">
        <w:rPr>
          <w:rFonts w:ascii="Traditional Arabic" w:hAnsi="Traditional Arabic" w:cs="Traditional Arabic" w:hint="cs"/>
          <w:sz w:val="44"/>
          <w:szCs w:val="44"/>
          <w:rtl/>
          <w:lang w:bidi="ar-AE"/>
        </w:rPr>
        <w:t xml:space="preserve"> </w:t>
      </w:r>
    </w:p>
    <w:p w:rsidR="0092553E" w:rsidRDefault="0092553E" w:rsidP="0092553E">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في المؤسسات المتوسطة يكون </w:t>
      </w:r>
      <w:proofErr w:type="gramStart"/>
      <w:r>
        <w:rPr>
          <w:rFonts w:ascii="Traditional Arabic" w:hAnsi="Traditional Arabic" w:cs="Traditional Arabic" w:hint="cs"/>
          <w:sz w:val="44"/>
          <w:szCs w:val="44"/>
          <w:rtl/>
          <w:lang w:bidi="ar-AE"/>
        </w:rPr>
        <w:t>الفرد .</w:t>
      </w:r>
      <w:proofErr w:type="gramEnd"/>
    </w:p>
    <w:p w:rsidR="0092553E" w:rsidRDefault="0092553E" w:rsidP="0092553E">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في المؤسسات الصغيرة يكون </w:t>
      </w:r>
      <w:proofErr w:type="gramStart"/>
      <w:r>
        <w:rPr>
          <w:rFonts w:ascii="Traditional Arabic" w:hAnsi="Traditional Arabic" w:cs="Traditional Arabic" w:hint="cs"/>
          <w:sz w:val="44"/>
          <w:szCs w:val="44"/>
          <w:rtl/>
          <w:lang w:bidi="ar-AE"/>
        </w:rPr>
        <w:t>مدير .</w:t>
      </w:r>
      <w:proofErr w:type="gramEnd"/>
    </w:p>
    <w:p w:rsidR="00694B48" w:rsidRDefault="00694B48" w:rsidP="00694B4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*يوجد فرق بين المسؤول عن وضع الخطة و المسؤول عن تنفيذ الخطة .</w:t>
      </w:r>
    </w:p>
    <w:p w:rsidR="00694B48" w:rsidRDefault="00694B48" w:rsidP="00694B4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-هيئة التي تقوم بوضع الخطة تصلها المعلومات من كل </w:t>
      </w:r>
      <w:proofErr w:type="gramStart"/>
      <w:r>
        <w:rPr>
          <w:rFonts w:ascii="Traditional Arabic" w:hAnsi="Traditional Arabic" w:cs="Traditional Arabic" w:hint="cs"/>
          <w:sz w:val="44"/>
          <w:szCs w:val="44"/>
          <w:rtl/>
          <w:lang w:bidi="ar-AE"/>
        </w:rPr>
        <w:t>المستويات .</w:t>
      </w:r>
      <w:proofErr w:type="gramEnd"/>
    </w:p>
    <w:p w:rsidR="00694B48" w:rsidRDefault="00694B48" w:rsidP="00694B4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-تنفيذ الخطة معني بي</w:t>
      </w:r>
      <w:r>
        <w:rPr>
          <w:rFonts w:ascii="Traditional Arabic" w:hAnsi="Traditional Arabic" w:cs="Traditional Arabic" w:hint="eastAsia"/>
          <w:sz w:val="44"/>
          <w:szCs w:val="44"/>
          <w:rtl/>
          <w:lang w:bidi="ar-AE"/>
        </w:rPr>
        <w:t>ه</w:t>
      </w:r>
      <w:r>
        <w:rPr>
          <w:rFonts w:ascii="Traditional Arabic" w:hAnsi="Traditional Arabic" w:cs="Traditional Arabic" w:hint="cs"/>
          <w:sz w:val="44"/>
          <w:szCs w:val="44"/>
          <w:rtl/>
          <w:lang w:bidi="ar-AE"/>
        </w:rPr>
        <w:t xml:space="preserve"> كل أفراد المؤسسة كل حسب مستواه.</w:t>
      </w:r>
    </w:p>
    <w:p w:rsidR="00694B48" w:rsidRDefault="00694B48" w:rsidP="00694B48">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*ثقافة الخطر ضرورية في المؤسسة وكل الأفراد معنيين </w:t>
      </w:r>
      <w:proofErr w:type="gramStart"/>
      <w:r>
        <w:rPr>
          <w:rFonts w:ascii="Traditional Arabic" w:hAnsi="Traditional Arabic" w:cs="Traditional Arabic" w:hint="cs"/>
          <w:sz w:val="44"/>
          <w:szCs w:val="44"/>
          <w:rtl/>
          <w:lang w:bidi="ar-AE"/>
        </w:rPr>
        <w:t>بها .</w:t>
      </w:r>
      <w:proofErr w:type="gramEnd"/>
    </w:p>
    <w:p w:rsidR="00CB7ACB" w:rsidRPr="0039323D" w:rsidRDefault="004235FF" w:rsidP="00C0385C">
      <w:pPr>
        <w:bidi/>
        <w:ind w:left="360"/>
        <w:rPr>
          <w:rFonts w:ascii="Traditional Arabic" w:hAnsi="Traditional Arabic" w:cs="Traditional Arabic"/>
          <w:sz w:val="44"/>
          <w:szCs w:val="44"/>
          <w:rtl/>
          <w:lang w:bidi="ar-AE"/>
        </w:rPr>
      </w:pPr>
      <w:r>
        <w:rPr>
          <w:rFonts w:ascii="Traditional Arabic" w:hAnsi="Traditional Arabic" w:cs="Traditional Arabic" w:hint="cs"/>
          <w:sz w:val="44"/>
          <w:szCs w:val="44"/>
          <w:rtl/>
          <w:lang w:bidi="ar-AE"/>
        </w:rPr>
        <w:t xml:space="preserve"> </w:t>
      </w:r>
      <w:r w:rsidR="00CB7ACB">
        <w:rPr>
          <w:rFonts w:ascii="Traditional Arabic" w:hAnsi="Traditional Arabic" w:cs="Traditional Arabic" w:hint="cs"/>
          <w:sz w:val="44"/>
          <w:szCs w:val="44"/>
          <w:rtl/>
          <w:lang w:bidi="ar-AE"/>
        </w:rPr>
        <w:t xml:space="preserve"> </w:t>
      </w:r>
    </w:p>
    <w:p w:rsidR="0039323D" w:rsidRPr="0039323D" w:rsidRDefault="0039323D" w:rsidP="0039323D">
      <w:pPr>
        <w:bidi/>
        <w:ind w:left="360"/>
        <w:rPr>
          <w:rFonts w:ascii="Traditional Arabic" w:hAnsi="Traditional Arabic" w:cs="Traditional Arabic"/>
          <w:b/>
          <w:bCs/>
          <w:sz w:val="52"/>
          <w:szCs w:val="52"/>
          <w:rtl/>
        </w:rPr>
      </w:pPr>
    </w:p>
    <w:p w:rsidR="00BA4E9A" w:rsidRPr="00BA4E9A" w:rsidRDefault="00BA4E9A" w:rsidP="00BA4E9A">
      <w:pPr>
        <w:bidi/>
        <w:ind w:left="360"/>
        <w:jc w:val="both"/>
        <w:rPr>
          <w:rFonts w:ascii="Traditional Arabic" w:hAnsi="Traditional Arabic" w:cs="Traditional Arabic"/>
          <w:b/>
          <w:bCs/>
          <w:sz w:val="36"/>
          <w:szCs w:val="36"/>
          <w:rtl/>
        </w:rPr>
      </w:pPr>
    </w:p>
    <w:sectPr w:rsidR="00BA4E9A" w:rsidRPr="00BA4E9A" w:rsidSect="00DD3FA1">
      <w:footnotePr>
        <w:numRestart w:val="eachPage"/>
      </w:footnotePr>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62" w:rsidRDefault="004D4562" w:rsidP="004E7C9B">
      <w:pPr>
        <w:spacing w:after="0" w:line="240" w:lineRule="auto"/>
      </w:pPr>
      <w:r>
        <w:separator/>
      </w:r>
    </w:p>
  </w:endnote>
  <w:endnote w:type="continuationSeparator" w:id="0">
    <w:p w:rsidR="004D4562" w:rsidRDefault="004D4562" w:rsidP="004E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us">
    <w:panose1 w:val="02020603050405020304"/>
    <w:charset w:val="00"/>
    <w:family w:val="roman"/>
    <w:pitch w:val="variable"/>
    <w:sig w:usb0="00002003" w:usb1="80000000" w:usb2="00000008" w:usb3="00000000" w:csb0="00000041" w:csb1="00000000"/>
  </w:font>
  <w:font w:name="AL-Mateen">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62" w:rsidRDefault="004D4562" w:rsidP="004E7C9B">
      <w:pPr>
        <w:spacing w:after="0" w:line="240" w:lineRule="auto"/>
      </w:pPr>
      <w:r>
        <w:separator/>
      </w:r>
    </w:p>
  </w:footnote>
  <w:footnote w:type="continuationSeparator" w:id="0">
    <w:p w:rsidR="004D4562" w:rsidRDefault="004D4562" w:rsidP="004E7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CC7A"/>
      </v:shape>
    </w:pict>
  </w:numPicBullet>
  <w:abstractNum w:abstractNumId="0">
    <w:nsid w:val="00D64445"/>
    <w:multiLevelType w:val="hybridMultilevel"/>
    <w:tmpl w:val="A54261A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017D4590"/>
    <w:multiLevelType w:val="hybridMultilevel"/>
    <w:tmpl w:val="02EC84EA"/>
    <w:lvl w:ilvl="0" w:tplc="D840CAF0">
      <w:start w:val="6"/>
      <w:numFmt w:val="bullet"/>
      <w:lvlText w:val="-"/>
      <w:lvlJc w:val="left"/>
      <w:pPr>
        <w:ind w:left="1080" w:hanging="360"/>
      </w:pPr>
      <w:rPr>
        <w:rFonts w:ascii="Arabic Typesetting" w:eastAsia="Times New Roman" w:hAnsi="Arabic Typesetting" w:cs="Arabic Typesetting"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A50A68"/>
    <w:multiLevelType w:val="hybridMultilevel"/>
    <w:tmpl w:val="E9366550"/>
    <w:lvl w:ilvl="0" w:tplc="57EA1FD2">
      <w:numFmt w:val="bullet"/>
      <w:lvlText w:val="-"/>
      <w:lvlJc w:val="left"/>
      <w:pPr>
        <w:ind w:left="2221" w:hanging="360"/>
      </w:pPr>
      <w:rPr>
        <w:rFonts w:ascii="Traditional Arabic" w:eastAsiaTheme="minorEastAsia" w:hAnsi="Traditional Arabic" w:cs="Traditional Arabic" w:hint="default"/>
        <w:b w:val="0"/>
        <w:bCs/>
      </w:rPr>
    </w:lvl>
    <w:lvl w:ilvl="1" w:tplc="040C0003" w:tentative="1">
      <w:start w:val="1"/>
      <w:numFmt w:val="bullet"/>
      <w:lvlText w:val="o"/>
      <w:lvlJc w:val="left"/>
      <w:pPr>
        <w:ind w:left="2941" w:hanging="360"/>
      </w:pPr>
      <w:rPr>
        <w:rFonts w:ascii="Courier New" w:hAnsi="Courier New" w:cs="Courier New" w:hint="default"/>
      </w:rPr>
    </w:lvl>
    <w:lvl w:ilvl="2" w:tplc="040C0005" w:tentative="1">
      <w:start w:val="1"/>
      <w:numFmt w:val="bullet"/>
      <w:lvlText w:val=""/>
      <w:lvlJc w:val="left"/>
      <w:pPr>
        <w:ind w:left="3661" w:hanging="360"/>
      </w:pPr>
      <w:rPr>
        <w:rFonts w:ascii="Wingdings" w:hAnsi="Wingdings" w:hint="default"/>
      </w:rPr>
    </w:lvl>
    <w:lvl w:ilvl="3" w:tplc="040C0001" w:tentative="1">
      <w:start w:val="1"/>
      <w:numFmt w:val="bullet"/>
      <w:lvlText w:val=""/>
      <w:lvlJc w:val="left"/>
      <w:pPr>
        <w:ind w:left="4381" w:hanging="360"/>
      </w:pPr>
      <w:rPr>
        <w:rFonts w:ascii="Symbol" w:hAnsi="Symbol" w:hint="default"/>
      </w:rPr>
    </w:lvl>
    <w:lvl w:ilvl="4" w:tplc="040C0003" w:tentative="1">
      <w:start w:val="1"/>
      <w:numFmt w:val="bullet"/>
      <w:lvlText w:val="o"/>
      <w:lvlJc w:val="left"/>
      <w:pPr>
        <w:ind w:left="5101" w:hanging="360"/>
      </w:pPr>
      <w:rPr>
        <w:rFonts w:ascii="Courier New" w:hAnsi="Courier New" w:cs="Courier New" w:hint="default"/>
      </w:rPr>
    </w:lvl>
    <w:lvl w:ilvl="5" w:tplc="040C0005" w:tentative="1">
      <w:start w:val="1"/>
      <w:numFmt w:val="bullet"/>
      <w:lvlText w:val=""/>
      <w:lvlJc w:val="left"/>
      <w:pPr>
        <w:ind w:left="5821" w:hanging="360"/>
      </w:pPr>
      <w:rPr>
        <w:rFonts w:ascii="Wingdings" w:hAnsi="Wingdings" w:hint="default"/>
      </w:rPr>
    </w:lvl>
    <w:lvl w:ilvl="6" w:tplc="040C0001" w:tentative="1">
      <w:start w:val="1"/>
      <w:numFmt w:val="bullet"/>
      <w:lvlText w:val=""/>
      <w:lvlJc w:val="left"/>
      <w:pPr>
        <w:ind w:left="6541" w:hanging="360"/>
      </w:pPr>
      <w:rPr>
        <w:rFonts w:ascii="Symbol" w:hAnsi="Symbol" w:hint="default"/>
      </w:rPr>
    </w:lvl>
    <w:lvl w:ilvl="7" w:tplc="040C0003" w:tentative="1">
      <w:start w:val="1"/>
      <w:numFmt w:val="bullet"/>
      <w:lvlText w:val="o"/>
      <w:lvlJc w:val="left"/>
      <w:pPr>
        <w:ind w:left="7261" w:hanging="360"/>
      </w:pPr>
      <w:rPr>
        <w:rFonts w:ascii="Courier New" w:hAnsi="Courier New" w:cs="Courier New" w:hint="default"/>
      </w:rPr>
    </w:lvl>
    <w:lvl w:ilvl="8" w:tplc="040C0005" w:tentative="1">
      <w:start w:val="1"/>
      <w:numFmt w:val="bullet"/>
      <w:lvlText w:val=""/>
      <w:lvlJc w:val="left"/>
      <w:pPr>
        <w:ind w:left="7981" w:hanging="360"/>
      </w:pPr>
      <w:rPr>
        <w:rFonts w:ascii="Wingdings" w:hAnsi="Wingdings" w:hint="default"/>
      </w:rPr>
    </w:lvl>
  </w:abstractNum>
  <w:abstractNum w:abstractNumId="3">
    <w:nsid w:val="03AB5A10"/>
    <w:multiLevelType w:val="hybridMultilevel"/>
    <w:tmpl w:val="A224D82C"/>
    <w:lvl w:ilvl="0" w:tplc="33D007BA">
      <w:numFmt w:val="bullet"/>
      <w:lvlText w:val="-"/>
      <w:lvlJc w:val="left"/>
      <w:pPr>
        <w:ind w:left="1080" w:hanging="360"/>
      </w:pPr>
      <w:rPr>
        <w:rFonts w:ascii="Simplified Arabic" w:eastAsiaTheme="minorEastAsia" w:hAnsi="Simplified Arabic" w:cs="Simplified Arabic"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3C12E28"/>
    <w:multiLevelType w:val="hybridMultilevel"/>
    <w:tmpl w:val="78D853FE"/>
    <w:lvl w:ilvl="0" w:tplc="A5DA2FE2">
      <w:numFmt w:val="bullet"/>
      <w:lvlText w:val="-"/>
      <w:lvlJc w:val="left"/>
      <w:pPr>
        <w:ind w:left="1440" w:hanging="360"/>
      </w:pPr>
      <w:rPr>
        <w:rFonts w:ascii="Traditional Arabic" w:eastAsiaTheme="minorEastAsia" w:hAnsi="Traditional Arabic" w:cs="Traditional Arabic" w:hint="default"/>
        <w:b/>
        <w:bCs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5E12FE3"/>
    <w:multiLevelType w:val="hybridMultilevel"/>
    <w:tmpl w:val="2D14AC9C"/>
    <w:lvl w:ilvl="0" w:tplc="50CE45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03000"/>
    <w:multiLevelType w:val="hybridMultilevel"/>
    <w:tmpl w:val="E2EE4FF6"/>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0F346DCA"/>
    <w:multiLevelType w:val="hybridMultilevel"/>
    <w:tmpl w:val="E81C013C"/>
    <w:lvl w:ilvl="0" w:tplc="CBBEC382">
      <w:numFmt w:val="bullet"/>
      <w:lvlText w:val=""/>
      <w:lvlJc w:val="left"/>
      <w:pPr>
        <w:ind w:left="1080" w:hanging="360"/>
      </w:pPr>
      <w:rPr>
        <w:rFonts w:ascii="Symbol" w:eastAsiaTheme="minorEastAsia"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83E46A6"/>
    <w:multiLevelType w:val="hybridMultilevel"/>
    <w:tmpl w:val="2F58B766"/>
    <w:lvl w:ilvl="0" w:tplc="1C66E5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37384"/>
    <w:multiLevelType w:val="hybridMultilevel"/>
    <w:tmpl w:val="DA709602"/>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E8177D3"/>
    <w:multiLevelType w:val="hybridMultilevel"/>
    <w:tmpl w:val="6AEAEB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2E25F06"/>
    <w:multiLevelType w:val="hybridMultilevel"/>
    <w:tmpl w:val="48A4345E"/>
    <w:lvl w:ilvl="0" w:tplc="33D007BA">
      <w:numFmt w:val="bullet"/>
      <w:lvlText w:val="-"/>
      <w:lvlJc w:val="left"/>
      <w:pPr>
        <w:ind w:left="720" w:hanging="360"/>
      </w:pPr>
      <w:rPr>
        <w:rFonts w:ascii="Simplified Arabic" w:eastAsiaTheme="minorEastAsia"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03860"/>
    <w:multiLevelType w:val="hybridMultilevel"/>
    <w:tmpl w:val="5AA4CFF2"/>
    <w:lvl w:ilvl="0" w:tplc="A1082E52">
      <w:numFmt w:val="bullet"/>
      <w:lvlText w:val="-"/>
      <w:lvlJc w:val="left"/>
      <w:pPr>
        <w:ind w:left="420" w:hanging="360"/>
      </w:pPr>
      <w:rPr>
        <w:rFonts w:ascii="Arabic Typesetting" w:eastAsiaTheme="minorEastAsia" w:hAnsi="Arabic Typesetting" w:cs="Arabic Typesetting"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nsid w:val="29DE5D9C"/>
    <w:multiLevelType w:val="hybridMultilevel"/>
    <w:tmpl w:val="D1CC19F2"/>
    <w:lvl w:ilvl="0" w:tplc="B79A3586">
      <w:start w:val="1"/>
      <w:numFmt w:val="bullet"/>
      <w:lvlText w:val="•"/>
      <w:lvlJc w:val="left"/>
      <w:pPr>
        <w:tabs>
          <w:tab w:val="num" w:pos="720"/>
        </w:tabs>
        <w:ind w:left="720" w:hanging="360"/>
      </w:pPr>
      <w:rPr>
        <w:rFonts w:ascii="Times New Roman" w:hAnsi="Times New Roman" w:hint="default"/>
      </w:rPr>
    </w:lvl>
    <w:lvl w:ilvl="1" w:tplc="D1BCB99E" w:tentative="1">
      <w:start w:val="1"/>
      <w:numFmt w:val="bullet"/>
      <w:lvlText w:val="•"/>
      <w:lvlJc w:val="left"/>
      <w:pPr>
        <w:tabs>
          <w:tab w:val="num" w:pos="1440"/>
        </w:tabs>
        <w:ind w:left="1440" w:hanging="360"/>
      </w:pPr>
      <w:rPr>
        <w:rFonts w:ascii="Times New Roman" w:hAnsi="Times New Roman" w:hint="default"/>
      </w:rPr>
    </w:lvl>
    <w:lvl w:ilvl="2" w:tplc="54D27568" w:tentative="1">
      <w:start w:val="1"/>
      <w:numFmt w:val="bullet"/>
      <w:lvlText w:val="•"/>
      <w:lvlJc w:val="left"/>
      <w:pPr>
        <w:tabs>
          <w:tab w:val="num" w:pos="2160"/>
        </w:tabs>
        <w:ind w:left="2160" w:hanging="360"/>
      </w:pPr>
      <w:rPr>
        <w:rFonts w:ascii="Times New Roman" w:hAnsi="Times New Roman" w:hint="default"/>
      </w:rPr>
    </w:lvl>
    <w:lvl w:ilvl="3" w:tplc="78A4B182" w:tentative="1">
      <w:start w:val="1"/>
      <w:numFmt w:val="bullet"/>
      <w:lvlText w:val="•"/>
      <w:lvlJc w:val="left"/>
      <w:pPr>
        <w:tabs>
          <w:tab w:val="num" w:pos="2880"/>
        </w:tabs>
        <w:ind w:left="2880" w:hanging="360"/>
      </w:pPr>
      <w:rPr>
        <w:rFonts w:ascii="Times New Roman" w:hAnsi="Times New Roman" w:hint="default"/>
      </w:rPr>
    </w:lvl>
    <w:lvl w:ilvl="4" w:tplc="55F4019E" w:tentative="1">
      <w:start w:val="1"/>
      <w:numFmt w:val="bullet"/>
      <w:lvlText w:val="•"/>
      <w:lvlJc w:val="left"/>
      <w:pPr>
        <w:tabs>
          <w:tab w:val="num" w:pos="3600"/>
        </w:tabs>
        <w:ind w:left="3600" w:hanging="360"/>
      </w:pPr>
      <w:rPr>
        <w:rFonts w:ascii="Times New Roman" w:hAnsi="Times New Roman" w:hint="default"/>
      </w:rPr>
    </w:lvl>
    <w:lvl w:ilvl="5" w:tplc="500A0BCA" w:tentative="1">
      <w:start w:val="1"/>
      <w:numFmt w:val="bullet"/>
      <w:lvlText w:val="•"/>
      <w:lvlJc w:val="left"/>
      <w:pPr>
        <w:tabs>
          <w:tab w:val="num" w:pos="4320"/>
        </w:tabs>
        <w:ind w:left="4320" w:hanging="360"/>
      </w:pPr>
      <w:rPr>
        <w:rFonts w:ascii="Times New Roman" w:hAnsi="Times New Roman" w:hint="default"/>
      </w:rPr>
    </w:lvl>
    <w:lvl w:ilvl="6" w:tplc="868C0FC8" w:tentative="1">
      <w:start w:val="1"/>
      <w:numFmt w:val="bullet"/>
      <w:lvlText w:val="•"/>
      <w:lvlJc w:val="left"/>
      <w:pPr>
        <w:tabs>
          <w:tab w:val="num" w:pos="5040"/>
        </w:tabs>
        <w:ind w:left="5040" w:hanging="360"/>
      </w:pPr>
      <w:rPr>
        <w:rFonts w:ascii="Times New Roman" w:hAnsi="Times New Roman" w:hint="default"/>
      </w:rPr>
    </w:lvl>
    <w:lvl w:ilvl="7" w:tplc="DC764C7E" w:tentative="1">
      <w:start w:val="1"/>
      <w:numFmt w:val="bullet"/>
      <w:lvlText w:val="•"/>
      <w:lvlJc w:val="left"/>
      <w:pPr>
        <w:tabs>
          <w:tab w:val="num" w:pos="5760"/>
        </w:tabs>
        <w:ind w:left="5760" w:hanging="360"/>
      </w:pPr>
      <w:rPr>
        <w:rFonts w:ascii="Times New Roman" w:hAnsi="Times New Roman" w:hint="default"/>
      </w:rPr>
    </w:lvl>
    <w:lvl w:ilvl="8" w:tplc="E064D77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B7A29A0"/>
    <w:multiLevelType w:val="hybridMultilevel"/>
    <w:tmpl w:val="609241F4"/>
    <w:lvl w:ilvl="0" w:tplc="E17E59A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B9D701F"/>
    <w:multiLevelType w:val="hybridMultilevel"/>
    <w:tmpl w:val="5F12B346"/>
    <w:lvl w:ilvl="0" w:tplc="F5682422">
      <w:start w:val="1"/>
      <w:numFmt w:val="bullet"/>
      <w:lvlText w:val="•"/>
      <w:lvlJc w:val="left"/>
      <w:pPr>
        <w:tabs>
          <w:tab w:val="num" w:pos="720"/>
        </w:tabs>
        <w:ind w:left="720" w:hanging="360"/>
      </w:pPr>
      <w:rPr>
        <w:rFonts w:ascii="Times New Roman" w:hAnsi="Times New Roman" w:hint="default"/>
      </w:rPr>
    </w:lvl>
    <w:lvl w:ilvl="1" w:tplc="963021A8" w:tentative="1">
      <w:start w:val="1"/>
      <w:numFmt w:val="bullet"/>
      <w:lvlText w:val="•"/>
      <w:lvlJc w:val="left"/>
      <w:pPr>
        <w:tabs>
          <w:tab w:val="num" w:pos="1440"/>
        </w:tabs>
        <w:ind w:left="1440" w:hanging="360"/>
      </w:pPr>
      <w:rPr>
        <w:rFonts w:ascii="Times New Roman" w:hAnsi="Times New Roman" w:hint="default"/>
      </w:rPr>
    </w:lvl>
    <w:lvl w:ilvl="2" w:tplc="84260D4A" w:tentative="1">
      <w:start w:val="1"/>
      <w:numFmt w:val="bullet"/>
      <w:lvlText w:val="•"/>
      <w:lvlJc w:val="left"/>
      <w:pPr>
        <w:tabs>
          <w:tab w:val="num" w:pos="2160"/>
        </w:tabs>
        <w:ind w:left="2160" w:hanging="360"/>
      </w:pPr>
      <w:rPr>
        <w:rFonts w:ascii="Times New Roman" w:hAnsi="Times New Roman" w:hint="default"/>
      </w:rPr>
    </w:lvl>
    <w:lvl w:ilvl="3" w:tplc="12884332" w:tentative="1">
      <w:start w:val="1"/>
      <w:numFmt w:val="bullet"/>
      <w:lvlText w:val="•"/>
      <w:lvlJc w:val="left"/>
      <w:pPr>
        <w:tabs>
          <w:tab w:val="num" w:pos="2880"/>
        </w:tabs>
        <w:ind w:left="2880" w:hanging="360"/>
      </w:pPr>
      <w:rPr>
        <w:rFonts w:ascii="Times New Roman" w:hAnsi="Times New Roman" w:hint="default"/>
      </w:rPr>
    </w:lvl>
    <w:lvl w:ilvl="4" w:tplc="63FC3D62" w:tentative="1">
      <w:start w:val="1"/>
      <w:numFmt w:val="bullet"/>
      <w:lvlText w:val="•"/>
      <w:lvlJc w:val="left"/>
      <w:pPr>
        <w:tabs>
          <w:tab w:val="num" w:pos="3600"/>
        </w:tabs>
        <w:ind w:left="3600" w:hanging="360"/>
      </w:pPr>
      <w:rPr>
        <w:rFonts w:ascii="Times New Roman" w:hAnsi="Times New Roman" w:hint="default"/>
      </w:rPr>
    </w:lvl>
    <w:lvl w:ilvl="5" w:tplc="33D26950" w:tentative="1">
      <w:start w:val="1"/>
      <w:numFmt w:val="bullet"/>
      <w:lvlText w:val="•"/>
      <w:lvlJc w:val="left"/>
      <w:pPr>
        <w:tabs>
          <w:tab w:val="num" w:pos="4320"/>
        </w:tabs>
        <w:ind w:left="4320" w:hanging="360"/>
      </w:pPr>
      <w:rPr>
        <w:rFonts w:ascii="Times New Roman" w:hAnsi="Times New Roman" w:hint="default"/>
      </w:rPr>
    </w:lvl>
    <w:lvl w:ilvl="6" w:tplc="A430603E" w:tentative="1">
      <w:start w:val="1"/>
      <w:numFmt w:val="bullet"/>
      <w:lvlText w:val="•"/>
      <w:lvlJc w:val="left"/>
      <w:pPr>
        <w:tabs>
          <w:tab w:val="num" w:pos="5040"/>
        </w:tabs>
        <w:ind w:left="5040" w:hanging="360"/>
      </w:pPr>
      <w:rPr>
        <w:rFonts w:ascii="Times New Roman" w:hAnsi="Times New Roman" w:hint="default"/>
      </w:rPr>
    </w:lvl>
    <w:lvl w:ilvl="7" w:tplc="BBAEB3CE" w:tentative="1">
      <w:start w:val="1"/>
      <w:numFmt w:val="bullet"/>
      <w:lvlText w:val="•"/>
      <w:lvlJc w:val="left"/>
      <w:pPr>
        <w:tabs>
          <w:tab w:val="num" w:pos="5760"/>
        </w:tabs>
        <w:ind w:left="5760" w:hanging="360"/>
      </w:pPr>
      <w:rPr>
        <w:rFonts w:ascii="Times New Roman" w:hAnsi="Times New Roman" w:hint="default"/>
      </w:rPr>
    </w:lvl>
    <w:lvl w:ilvl="8" w:tplc="97669F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DF714FD"/>
    <w:multiLevelType w:val="hybridMultilevel"/>
    <w:tmpl w:val="4A2E599A"/>
    <w:lvl w:ilvl="0" w:tplc="B84CB28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C7256"/>
    <w:multiLevelType w:val="hybridMultilevel"/>
    <w:tmpl w:val="9C54D18A"/>
    <w:lvl w:ilvl="0" w:tplc="57EA1FD2">
      <w:numFmt w:val="bullet"/>
      <w:lvlText w:val="-"/>
      <w:lvlJc w:val="left"/>
      <w:pPr>
        <w:ind w:left="720" w:hanging="360"/>
      </w:pPr>
      <w:rPr>
        <w:rFonts w:ascii="Traditional Arabic" w:eastAsiaTheme="minorEastAsia" w:hAnsi="Traditional Arabic" w:cs="Traditional Arabic"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A10FF7"/>
    <w:multiLevelType w:val="hybridMultilevel"/>
    <w:tmpl w:val="32900644"/>
    <w:lvl w:ilvl="0" w:tplc="57EA1FD2">
      <w:numFmt w:val="bullet"/>
      <w:lvlText w:val="-"/>
      <w:lvlJc w:val="left"/>
      <w:pPr>
        <w:ind w:left="2160" w:hanging="360"/>
      </w:pPr>
      <w:rPr>
        <w:rFonts w:ascii="Traditional Arabic" w:eastAsiaTheme="minorEastAsia" w:hAnsi="Traditional Arabic" w:cs="Traditional Arabic" w:hint="default"/>
        <w:b w:val="0"/>
        <w:bCs/>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3DE368D1"/>
    <w:multiLevelType w:val="hybridMultilevel"/>
    <w:tmpl w:val="CB1C7EE6"/>
    <w:lvl w:ilvl="0" w:tplc="614285CA">
      <w:start w:val="1"/>
      <w:numFmt w:val="decimal"/>
      <w:lvlText w:val="%1)"/>
      <w:lvlJc w:val="left"/>
      <w:pPr>
        <w:ind w:left="720" w:hanging="360"/>
      </w:pPr>
      <w:rPr>
        <w:rFonts w:hint="default"/>
        <w:b/>
        <w:bCs w:val="0"/>
        <w:sz w:val="20"/>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E255708"/>
    <w:multiLevelType w:val="hybridMultilevel"/>
    <w:tmpl w:val="194CE1F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448C02D4"/>
    <w:multiLevelType w:val="hybridMultilevel"/>
    <w:tmpl w:val="9782DE8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3151D6"/>
    <w:multiLevelType w:val="hybridMultilevel"/>
    <w:tmpl w:val="CAE65AE0"/>
    <w:lvl w:ilvl="0" w:tplc="33D007BA">
      <w:numFmt w:val="bullet"/>
      <w:lvlText w:val="-"/>
      <w:lvlJc w:val="left"/>
      <w:pPr>
        <w:ind w:left="1080" w:hanging="360"/>
      </w:pPr>
      <w:rPr>
        <w:rFonts w:ascii="Simplified Arabic" w:eastAsiaTheme="minorEastAsia" w:hAnsi="Simplified Arabic" w:cs="Simplified Arabic"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D1A2FA1"/>
    <w:multiLevelType w:val="hybridMultilevel"/>
    <w:tmpl w:val="D3DE67BA"/>
    <w:lvl w:ilvl="0" w:tplc="33D007BA">
      <w:numFmt w:val="bullet"/>
      <w:lvlText w:val="-"/>
      <w:lvlJc w:val="left"/>
      <w:pPr>
        <w:ind w:left="2880" w:hanging="360"/>
      </w:pPr>
      <w:rPr>
        <w:rFonts w:ascii="Simplified Arabic" w:eastAsiaTheme="minorEastAsia" w:hAnsi="Simplified Arabic" w:cs="Simplified Arabic" w:hint="default"/>
        <w:b w:val="0"/>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4">
    <w:nsid w:val="505D4865"/>
    <w:multiLevelType w:val="hybridMultilevel"/>
    <w:tmpl w:val="1A50BA88"/>
    <w:lvl w:ilvl="0" w:tplc="92F40E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1F5562"/>
    <w:multiLevelType w:val="hybridMultilevel"/>
    <w:tmpl w:val="B03C6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32C084D"/>
    <w:multiLevelType w:val="hybridMultilevel"/>
    <w:tmpl w:val="32D6B7C2"/>
    <w:lvl w:ilvl="0" w:tplc="33D007BA">
      <w:numFmt w:val="bullet"/>
      <w:lvlText w:val="-"/>
      <w:lvlJc w:val="left"/>
      <w:pPr>
        <w:ind w:left="2880" w:hanging="360"/>
      </w:pPr>
      <w:rPr>
        <w:rFonts w:ascii="Simplified Arabic" w:eastAsiaTheme="minorEastAsia" w:hAnsi="Simplified Arabic" w:cs="Simplified Arabic" w:hint="default"/>
        <w:b w:val="0"/>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7">
    <w:nsid w:val="5486675F"/>
    <w:multiLevelType w:val="hybridMultilevel"/>
    <w:tmpl w:val="F68CF10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68D150E"/>
    <w:multiLevelType w:val="hybridMultilevel"/>
    <w:tmpl w:val="F138980E"/>
    <w:lvl w:ilvl="0" w:tplc="EC2614BC">
      <w:start w:val="1"/>
      <w:numFmt w:val="bullet"/>
      <w:lvlText w:val="•"/>
      <w:lvlJc w:val="left"/>
      <w:pPr>
        <w:tabs>
          <w:tab w:val="num" w:pos="720"/>
        </w:tabs>
        <w:ind w:left="720" w:hanging="360"/>
      </w:pPr>
      <w:rPr>
        <w:rFonts w:ascii="Times New Roman" w:hAnsi="Times New Roman" w:hint="default"/>
      </w:rPr>
    </w:lvl>
    <w:lvl w:ilvl="1" w:tplc="CF9C157E" w:tentative="1">
      <w:start w:val="1"/>
      <w:numFmt w:val="bullet"/>
      <w:lvlText w:val="•"/>
      <w:lvlJc w:val="left"/>
      <w:pPr>
        <w:tabs>
          <w:tab w:val="num" w:pos="1440"/>
        </w:tabs>
        <w:ind w:left="1440" w:hanging="360"/>
      </w:pPr>
      <w:rPr>
        <w:rFonts w:ascii="Times New Roman" w:hAnsi="Times New Roman" w:hint="default"/>
      </w:rPr>
    </w:lvl>
    <w:lvl w:ilvl="2" w:tplc="CEAC3E0E" w:tentative="1">
      <w:start w:val="1"/>
      <w:numFmt w:val="bullet"/>
      <w:lvlText w:val="•"/>
      <w:lvlJc w:val="left"/>
      <w:pPr>
        <w:tabs>
          <w:tab w:val="num" w:pos="2160"/>
        </w:tabs>
        <w:ind w:left="2160" w:hanging="360"/>
      </w:pPr>
      <w:rPr>
        <w:rFonts w:ascii="Times New Roman" w:hAnsi="Times New Roman" w:hint="default"/>
      </w:rPr>
    </w:lvl>
    <w:lvl w:ilvl="3" w:tplc="F54625A4" w:tentative="1">
      <w:start w:val="1"/>
      <w:numFmt w:val="bullet"/>
      <w:lvlText w:val="•"/>
      <w:lvlJc w:val="left"/>
      <w:pPr>
        <w:tabs>
          <w:tab w:val="num" w:pos="2880"/>
        </w:tabs>
        <w:ind w:left="2880" w:hanging="360"/>
      </w:pPr>
      <w:rPr>
        <w:rFonts w:ascii="Times New Roman" w:hAnsi="Times New Roman" w:hint="default"/>
      </w:rPr>
    </w:lvl>
    <w:lvl w:ilvl="4" w:tplc="8026C526" w:tentative="1">
      <w:start w:val="1"/>
      <w:numFmt w:val="bullet"/>
      <w:lvlText w:val="•"/>
      <w:lvlJc w:val="left"/>
      <w:pPr>
        <w:tabs>
          <w:tab w:val="num" w:pos="3600"/>
        </w:tabs>
        <w:ind w:left="3600" w:hanging="360"/>
      </w:pPr>
      <w:rPr>
        <w:rFonts w:ascii="Times New Roman" w:hAnsi="Times New Roman" w:hint="default"/>
      </w:rPr>
    </w:lvl>
    <w:lvl w:ilvl="5" w:tplc="C2EE995A" w:tentative="1">
      <w:start w:val="1"/>
      <w:numFmt w:val="bullet"/>
      <w:lvlText w:val="•"/>
      <w:lvlJc w:val="left"/>
      <w:pPr>
        <w:tabs>
          <w:tab w:val="num" w:pos="4320"/>
        </w:tabs>
        <w:ind w:left="4320" w:hanging="360"/>
      </w:pPr>
      <w:rPr>
        <w:rFonts w:ascii="Times New Roman" w:hAnsi="Times New Roman" w:hint="default"/>
      </w:rPr>
    </w:lvl>
    <w:lvl w:ilvl="6" w:tplc="9F9CB4EA" w:tentative="1">
      <w:start w:val="1"/>
      <w:numFmt w:val="bullet"/>
      <w:lvlText w:val="•"/>
      <w:lvlJc w:val="left"/>
      <w:pPr>
        <w:tabs>
          <w:tab w:val="num" w:pos="5040"/>
        </w:tabs>
        <w:ind w:left="5040" w:hanging="360"/>
      </w:pPr>
      <w:rPr>
        <w:rFonts w:ascii="Times New Roman" w:hAnsi="Times New Roman" w:hint="default"/>
      </w:rPr>
    </w:lvl>
    <w:lvl w:ilvl="7" w:tplc="EE3E7E1E" w:tentative="1">
      <w:start w:val="1"/>
      <w:numFmt w:val="bullet"/>
      <w:lvlText w:val="•"/>
      <w:lvlJc w:val="left"/>
      <w:pPr>
        <w:tabs>
          <w:tab w:val="num" w:pos="5760"/>
        </w:tabs>
        <w:ind w:left="5760" w:hanging="360"/>
      </w:pPr>
      <w:rPr>
        <w:rFonts w:ascii="Times New Roman" w:hAnsi="Times New Roman" w:hint="default"/>
      </w:rPr>
    </w:lvl>
    <w:lvl w:ilvl="8" w:tplc="E192338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713361E"/>
    <w:multiLevelType w:val="hybridMultilevel"/>
    <w:tmpl w:val="EAD6D89C"/>
    <w:lvl w:ilvl="0" w:tplc="81A62B7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B1E4978"/>
    <w:multiLevelType w:val="hybridMultilevel"/>
    <w:tmpl w:val="774E48B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nsid w:val="612802E6"/>
    <w:multiLevelType w:val="hybridMultilevel"/>
    <w:tmpl w:val="D68C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2425BC1"/>
    <w:multiLevelType w:val="hybridMultilevel"/>
    <w:tmpl w:val="7C4E215E"/>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nsid w:val="6C4C642E"/>
    <w:multiLevelType w:val="hybridMultilevel"/>
    <w:tmpl w:val="AF469DE8"/>
    <w:lvl w:ilvl="0" w:tplc="D7989B84">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8D2E6D"/>
    <w:multiLevelType w:val="hybridMultilevel"/>
    <w:tmpl w:val="6F4C4858"/>
    <w:lvl w:ilvl="0" w:tplc="91060650">
      <w:numFmt w:val="bullet"/>
      <w:lvlText w:val="-"/>
      <w:lvlJc w:val="left"/>
      <w:pPr>
        <w:ind w:left="720" w:hanging="360"/>
      </w:pPr>
      <w:rPr>
        <w:rFonts w:ascii="Arabic Typesetting" w:eastAsia="Times New Roman" w:hAnsi="Arabic Typesetting" w:cs="Arabic Typesetting"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1406BF"/>
    <w:multiLevelType w:val="hybridMultilevel"/>
    <w:tmpl w:val="FC8C1E4C"/>
    <w:lvl w:ilvl="0" w:tplc="57EA1FD2">
      <w:numFmt w:val="bullet"/>
      <w:lvlText w:val="-"/>
      <w:lvlJc w:val="left"/>
      <w:pPr>
        <w:ind w:left="2221" w:hanging="360"/>
      </w:pPr>
      <w:rPr>
        <w:rFonts w:ascii="Traditional Arabic" w:eastAsiaTheme="minorEastAsia" w:hAnsi="Traditional Arabic" w:cs="Traditional Arabic"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9952D7B"/>
    <w:multiLevelType w:val="hybridMultilevel"/>
    <w:tmpl w:val="684C8384"/>
    <w:lvl w:ilvl="0" w:tplc="470877F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BB52C10"/>
    <w:multiLevelType w:val="hybridMultilevel"/>
    <w:tmpl w:val="B0424EAA"/>
    <w:lvl w:ilvl="0" w:tplc="65305840">
      <w:start w:val="1"/>
      <w:numFmt w:val="lowerRoman"/>
      <w:lvlText w:val="%1."/>
      <w:lvlJc w:val="right"/>
      <w:pPr>
        <w:ind w:left="963" w:hanging="360"/>
      </w:pPr>
      <w:rPr>
        <w:b w:val="0"/>
        <w:bCs w:val="0"/>
        <w:sz w:val="24"/>
        <w:szCs w:val="24"/>
      </w:rPr>
    </w:lvl>
    <w:lvl w:ilvl="1" w:tplc="040C0019" w:tentative="1">
      <w:start w:val="1"/>
      <w:numFmt w:val="lowerLetter"/>
      <w:lvlText w:val="%2."/>
      <w:lvlJc w:val="left"/>
      <w:pPr>
        <w:ind w:left="1683" w:hanging="360"/>
      </w:pPr>
    </w:lvl>
    <w:lvl w:ilvl="2" w:tplc="040C001B" w:tentative="1">
      <w:start w:val="1"/>
      <w:numFmt w:val="lowerRoman"/>
      <w:lvlText w:val="%3."/>
      <w:lvlJc w:val="right"/>
      <w:pPr>
        <w:ind w:left="2403" w:hanging="180"/>
      </w:pPr>
    </w:lvl>
    <w:lvl w:ilvl="3" w:tplc="040C000F" w:tentative="1">
      <w:start w:val="1"/>
      <w:numFmt w:val="decimal"/>
      <w:lvlText w:val="%4."/>
      <w:lvlJc w:val="left"/>
      <w:pPr>
        <w:ind w:left="3123" w:hanging="360"/>
      </w:pPr>
    </w:lvl>
    <w:lvl w:ilvl="4" w:tplc="040C0019" w:tentative="1">
      <w:start w:val="1"/>
      <w:numFmt w:val="lowerLetter"/>
      <w:lvlText w:val="%5."/>
      <w:lvlJc w:val="left"/>
      <w:pPr>
        <w:ind w:left="3843" w:hanging="360"/>
      </w:pPr>
    </w:lvl>
    <w:lvl w:ilvl="5" w:tplc="040C001B" w:tentative="1">
      <w:start w:val="1"/>
      <w:numFmt w:val="lowerRoman"/>
      <w:lvlText w:val="%6."/>
      <w:lvlJc w:val="right"/>
      <w:pPr>
        <w:ind w:left="4563" w:hanging="180"/>
      </w:pPr>
    </w:lvl>
    <w:lvl w:ilvl="6" w:tplc="040C000F" w:tentative="1">
      <w:start w:val="1"/>
      <w:numFmt w:val="decimal"/>
      <w:lvlText w:val="%7."/>
      <w:lvlJc w:val="left"/>
      <w:pPr>
        <w:ind w:left="5283" w:hanging="360"/>
      </w:pPr>
    </w:lvl>
    <w:lvl w:ilvl="7" w:tplc="040C0019" w:tentative="1">
      <w:start w:val="1"/>
      <w:numFmt w:val="lowerLetter"/>
      <w:lvlText w:val="%8."/>
      <w:lvlJc w:val="left"/>
      <w:pPr>
        <w:ind w:left="6003" w:hanging="360"/>
      </w:pPr>
    </w:lvl>
    <w:lvl w:ilvl="8" w:tplc="040C001B" w:tentative="1">
      <w:start w:val="1"/>
      <w:numFmt w:val="lowerRoman"/>
      <w:lvlText w:val="%9."/>
      <w:lvlJc w:val="right"/>
      <w:pPr>
        <w:ind w:left="6723" w:hanging="180"/>
      </w:pPr>
    </w:lvl>
  </w:abstractNum>
  <w:abstractNum w:abstractNumId="38">
    <w:nsid w:val="7FE36BCD"/>
    <w:multiLevelType w:val="hybridMultilevel"/>
    <w:tmpl w:val="15B87E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21"/>
  </w:num>
  <w:num w:numId="4">
    <w:abstractNumId w:val="22"/>
  </w:num>
  <w:num w:numId="5">
    <w:abstractNumId w:val="29"/>
  </w:num>
  <w:num w:numId="6">
    <w:abstractNumId w:val="14"/>
  </w:num>
  <w:num w:numId="7">
    <w:abstractNumId w:val="32"/>
  </w:num>
  <w:num w:numId="8">
    <w:abstractNumId w:val="6"/>
  </w:num>
  <w:num w:numId="9">
    <w:abstractNumId w:val="23"/>
  </w:num>
  <w:num w:numId="10">
    <w:abstractNumId w:val="26"/>
  </w:num>
  <w:num w:numId="11">
    <w:abstractNumId w:val="4"/>
  </w:num>
  <w:num w:numId="12">
    <w:abstractNumId w:val="20"/>
  </w:num>
  <w:num w:numId="13">
    <w:abstractNumId w:val="9"/>
  </w:num>
  <w:num w:numId="14">
    <w:abstractNumId w:val="2"/>
  </w:num>
  <w:num w:numId="15">
    <w:abstractNumId w:val="0"/>
  </w:num>
  <w:num w:numId="16">
    <w:abstractNumId w:val="37"/>
  </w:num>
  <w:num w:numId="17">
    <w:abstractNumId w:val="19"/>
  </w:num>
  <w:num w:numId="18">
    <w:abstractNumId w:val="31"/>
  </w:num>
  <w:num w:numId="19">
    <w:abstractNumId w:val="11"/>
  </w:num>
  <w:num w:numId="20">
    <w:abstractNumId w:val="3"/>
  </w:num>
  <w:num w:numId="21">
    <w:abstractNumId w:val="30"/>
  </w:num>
  <w:num w:numId="22">
    <w:abstractNumId w:val="27"/>
  </w:num>
  <w:num w:numId="23">
    <w:abstractNumId w:val="18"/>
  </w:num>
  <w:num w:numId="24">
    <w:abstractNumId w:val="35"/>
  </w:num>
  <w:num w:numId="25">
    <w:abstractNumId w:val="25"/>
  </w:num>
  <w:num w:numId="26">
    <w:abstractNumId w:val="12"/>
  </w:num>
  <w:num w:numId="27">
    <w:abstractNumId w:val="28"/>
  </w:num>
  <w:num w:numId="28">
    <w:abstractNumId w:val="13"/>
  </w:num>
  <w:num w:numId="29">
    <w:abstractNumId w:val="15"/>
  </w:num>
  <w:num w:numId="30">
    <w:abstractNumId w:val="34"/>
  </w:num>
  <w:num w:numId="31">
    <w:abstractNumId w:val="38"/>
  </w:num>
  <w:num w:numId="32">
    <w:abstractNumId w:val="1"/>
  </w:num>
  <w:num w:numId="33">
    <w:abstractNumId w:val="5"/>
  </w:num>
  <w:num w:numId="34">
    <w:abstractNumId w:val="16"/>
  </w:num>
  <w:num w:numId="35">
    <w:abstractNumId w:val="24"/>
  </w:num>
  <w:num w:numId="36">
    <w:abstractNumId w:val="8"/>
  </w:num>
  <w:num w:numId="37">
    <w:abstractNumId w:val="33"/>
  </w:num>
  <w:num w:numId="38">
    <w:abstractNumId w:val="7"/>
  </w:num>
  <w:num w:numId="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6E0037"/>
    <w:rsid w:val="00003396"/>
    <w:rsid w:val="00011364"/>
    <w:rsid w:val="00011AEE"/>
    <w:rsid w:val="00012C76"/>
    <w:rsid w:val="000220AA"/>
    <w:rsid w:val="00023504"/>
    <w:rsid w:val="00030898"/>
    <w:rsid w:val="000417FE"/>
    <w:rsid w:val="00042AE8"/>
    <w:rsid w:val="00044A2F"/>
    <w:rsid w:val="0005057B"/>
    <w:rsid w:val="000531D6"/>
    <w:rsid w:val="00057E68"/>
    <w:rsid w:val="00063534"/>
    <w:rsid w:val="00064750"/>
    <w:rsid w:val="0006722B"/>
    <w:rsid w:val="0007097F"/>
    <w:rsid w:val="0007605D"/>
    <w:rsid w:val="00080712"/>
    <w:rsid w:val="00081630"/>
    <w:rsid w:val="000832A6"/>
    <w:rsid w:val="000840ED"/>
    <w:rsid w:val="0009007D"/>
    <w:rsid w:val="0009256B"/>
    <w:rsid w:val="00097F9C"/>
    <w:rsid w:val="000A193A"/>
    <w:rsid w:val="000A4707"/>
    <w:rsid w:val="000A6625"/>
    <w:rsid w:val="000B00A6"/>
    <w:rsid w:val="000B1805"/>
    <w:rsid w:val="000B2D6F"/>
    <w:rsid w:val="000B300B"/>
    <w:rsid w:val="000B55B7"/>
    <w:rsid w:val="000B6826"/>
    <w:rsid w:val="000C1376"/>
    <w:rsid w:val="000C2FA8"/>
    <w:rsid w:val="000C66BD"/>
    <w:rsid w:val="000C74D3"/>
    <w:rsid w:val="000D1809"/>
    <w:rsid w:val="000D181D"/>
    <w:rsid w:val="000D2D02"/>
    <w:rsid w:val="000D4480"/>
    <w:rsid w:val="000F00E2"/>
    <w:rsid w:val="000F38BC"/>
    <w:rsid w:val="000F65DB"/>
    <w:rsid w:val="00106864"/>
    <w:rsid w:val="0011090B"/>
    <w:rsid w:val="0011272D"/>
    <w:rsid w:val="00114386"/>
    <w:rsid w:val="00114A99"/>
    <w:rsid w:val="00124E45"/>
    <w:rsid w:val="00127220"/>
    <w:rsid w:val="00132202"/>
    <w:rsid w:val="001332F6"/>
    <w:rsid w:val="001335D2"/>
    <w:rsid w:val="00137FFA"/>
    <w:rsid w:val="00147121"/>
    <w:rsid w:val="00147EB2"/>
    <w:rsid w:val="001516A9"/>
    <w:rsid w:val="0015263D"/>
    <w:rsid w:val="00153B52"/>
    <w:rsid w:val="001566FB"/>
    <w:rsid w:val="00161311"/>
    <w:rsid w:val="0016331F"/>
    <w:rsid w:val="001672DD"/>
    <w:rsid w:val="001717AA"/>
    <w:rsid w:val="0017188B"/>
    <w:rsid w:val="001761FE"/>
    <w:rsid w:val="00176DE1"/>
    <w:rsid w:val="001771B8"/>
    <w:rsid w:val="00185326"/>
    <w:rsid w:val="001877D7"/>
    <w:rsid w:val="00193FD8"/>
    <w:rsid w:val="001953D9"/>
    <w:rsid w:val="00197035"/>
    <w:rsid w:val="001A0920"/>
    <w:rsid w:val="001A2313"/>
    <w:rsid w:val="001A3D68"/>
    <w:rsid w:val="001A40CD"/>
    <w:rsid w:val="001A7D5F"/>
    <w:rsid w:val="001B0284"/>
    <w:rsid w:val="001B46F8"/>
    <w:rsid w:val="001B49AB"/>
    <w:rsid w:val="001C15FD"/>
    <w:rsid w:val="001C3A6F"/>
    <w:rsid w:val="001C521E"/>
    <w:rsid w:val="001C574B"/>
    <w:rsid w:val="001C5FDF"/>
    <w:rsid w:val="001D3DBB"/>
    <w:rsid w:val="001D5D24"/>
    <w:rsid w:val="001D7AA8"/>
    <w:rsid w:val="001E0DEF"/>
    <w:rsid w:val="001E33B5"/>
    <w:rsid w:val="001E7799"/>
    <w:rsid w:val="001F46F2"/>
    <w:rsid w:val="001F54E2"/>
    <w:rsid w:val="001F7FE4"/>
    <w:rsid w:val="00201C40"/>
    <w:rsid w:val="00203212"/>
    <w:rsid w:val="00217617"/>
    <w:rsid w:val="00221432"/>
    <w:rsid w:val="0022180B"/>
    <w:rsid w:val="0022188F"/>
    <w:rsid w:val="0022456B"/>
    <w:rsid w:val="002262B4"/>
    <w:rsid w:val="00226978"/>
    <w:rsid w:val="00231316"/>
    <w:rsid w:val="00235C71"/>
    <w:rsid w:val="002368EA"/>
    <w:rsid w:val="00240AA0"/>
    <w:rsid w:val="00240D42"/>
    <w:rsid w:val="00241016"/>
    <w:rsid w:val="00245BB7"/>
    <w:rsid w:val="002468D0"/>
    <w:rsid w:val="002500A7"/>
    <w:rsid w:val="0025448D"/>
    <w:rsid w:val="002603D4"/>
    <w:rsid w:val="00260DA2"/>
    <w:rsid w:val="00274426"/>
    <w:rsid w:val="002748EB"/>
    <w:rsid w:val="00274D2A"/>
    <w:rsid w:val="00276FCE"/>
    <w:rsid w:val="00280067"/>
    <w:rsid w:val="00280C69"/>
    <w:rsid w:val="0028430B"/>
    <w:rsid w:val="002951DA"/>
    <w:rsid w:val="002953AF"/>
    <w:rsid w:val="0029756C"/>
    <w:rsid w:val="002A1CC6"/>
    <w:rsid w:val="002A39A0"/>
    <w:rsid w:val="002A63EA"/>
    <w:rsid w:val="002A74F5"/>
    <w:rsid w:val="002B6DD6"/>
    <w:rsid w:val="002C4851"/>
    <w:rsid w:val="002D39D8"/>
    <w:rsid w:val="002D4DEF"/>
    <w:rsid w:val="002D581D"/>
    <w:rsid w:val="002E25F9"/>
    <w:rsid w:val="002E2BF0"/>
    <w:rsid w:val="002F2320"/>
    <w:rsid w:val="002F52C2"/>
    <w:rsid w:val="00300A3D"/>
    <w:rsid w:val="00302745"/>
    <w:rsid w:val="0030600F"/>
    <w:rsid w:val="00324258"/>
    <w:rsid w:val="00324E2B"/>
    <w:rsid w:val="003252DE"/>
    <w:rsid w:val="00333BD3"/>
    <w:rsid w:val="00334ECB"/>
    <w:rsid w:val="00344D06"/>
    <w:rsid w:val="00346174"/>
    <w:rsid w:val="00347DDC"/>
    <w:rsid w:val="00352C93"/>
    <w:rsid w:val="00353970"/>
    <w:rsid w:val="00361326"/>
    <w:rsid w:val="00364ADB"/>
    <w:rsid w:val="003658AF"/>
    <w:rsid w:val="003708C7"/>
    <w:rsid w:val="00372609"/>
    <w:rsid w:val="00373518"/>
    <w:rsid w:val="003739D6"/>
    <w:rsid w:val="00376BC4"/>
    <w:rsid w:val="00377A23"/>
    <w:rsid w:val="00384998"/>
    <w:rsid w:val="00384C0B"/>
    <w:rsid w:val="00390FE8"/>
    <w:rsid w:val="0039323D"/>
    <w:rsid w:val="00394085"/>
    <w:rsid w:val="003A2C90"/>
    <w:rsid w:val="003A4AB9"/>
    <w:rsid w:val="003A759C"/>
    <w:rsid w:val="003B2D6B"/>
    <w:rsid w:val="003B3E9A"/>
    <w:rsid w:val="003B53AF"/>
    <w:rsid w:val="003B6E7C"/>
    <w:rsid w:val="003C0600"/>
    <w:rsid w:val="003C16CB"/>
    <w:rsid w:val="003C4795"/>
    <w:rsid w:val="003C7ED9"/>
    <w:rsid w:val="003D0F0C"/>
    <w:rsid w:val="003D1706"/>
    <w:rsid w:val="003D1B12"/>
    <w:rsid w:val="003D67D4"/>
    <w:rsid w:val="003E1A34"/>
    <w:rsid w:val="003E1F35"/>
    <w:rsid w:val="003E41B2"/>
    <w:rsid w:val="003E4DE6"/>
    <w:rsid w:val="003F53FF"/>
    <w:rsid w:val="003F5BDF"/>
    <w:rsid w:val="003F601C"/>
    <w:rsid w:val="003F6431"/>
    <w:rsid w:val="0040032A"/>
    <w:rsid w:val="00401A93"/>
    <w:rsid w:val="0041220A"/>
    <w:rsid w:val="00413A02"/>
    <w:rsid w:val="0042107D"/>
    <w:rsid w:val="004235FF"/>
    <w:rsid w:val="00425BEB"/>
    <w:rsid w:val="00430804"/>
    <w:rsid w:val="00437527"/>
    <w:rsid w:val="004377ED"/>
    <w:rsid w:val="00437AA8"/>
    <w:rsid w:val="00441793"/>
    <w:rsid w:val="00446EAE"/>
    <w:rsid w:val="004564A7"/>
    <w:rsid w:val="004565C5"/>
    <w:rsid w:val="004612F0"/>
    <w:rsid w:val="004634C7"/>
    <w:rsid w:val="004638C8"/>
    <w:rsid w:val="00464CE4"/>
    <w:rsid w:val="00471175"/>
    <w:rsid w:val="00471793"/>
    <w:rsid w:val="00471DD2"/>
    <w:rsid w:val="00473747"/>
    <w:rsid w:val="00476446"/>
    <w:rsid w:val="00476B21"/>
    <w:rsid w:val="004775AA"/>
    <w:rsid w:val="00480175"/>
    <w:rsid w:val="00481A9E"/>
    <w:rsid w:val="004831FE"/>
    <w:rsid w:val="00485D18"/>
    <w:rsid w:val="0048693F"/>
    <w:rsid w:val="004875E6"/>
    <w:rsid w:val="00490DE6"/>
    <w:rsid w:val="004930B8"/>
    <w:rsid w:val="004960C9"/>
    <w:rsid w:val="004961AB"/>
    <w:rsid w:val="004A2D57"/>
    <w:rsid w:val="004A5E99"/>
    <w:rsid w:val="004A64AD"/>
    <w:rsid w:val="004B41A1"/>
    <w:rsid w:val="004C3EB2"/>
    <w:rsid w:val="004C443A"/>
    <w:rsid w:val="004C7CDA"/>
    <w:rsid w:val="004D4420"/>
    <w:rsid w:val="004D4562"/>
    <w:rsid w:val="004D561C"/>
    <w:rsid w:val="004D6C99"/>
    <w:rsid w:val="004E0C3E"/>
    <w:rsid w:val="004E1583"/>
    <w:rsid w:val="004E39A4"/>
    <w:rsid w:val="004E642C"/>
    <w:rsid w:val="004E6720"/>
    <w:rsid w:val="004E7C9B"/>
    <w:rsid w:val="004F22CB"/>
    <w:rsid w:val="004F274F"/>
    <w:rsid w:val="004F37EF"/>
    <w:rsid w:val="004F6F95"/>
    <w:rsid w:val="0050014E"/>
    <w:rsid w:val="00501E70"/>
    <w:rsid w:val="00504BF3"/>
    <w:rsid w:val="00506197"/>
    <w:rsid w:val="00506BE1"/>
    <w:rsid w:val="0051071E"/>
    <w:rsid w:val="00515948"/>
    <w:rsid w:val="005175B0"/>
    <w:rsid w:val="00525358"/>
    <w:rsid w:val="005264B8"/>
    <w:rsid w:val="00532295"/>
    <w:rsid w:val="00533B69"/>
    <w:rsid w:val="0053651B"/>
    <w:rsid w:val="005371E0"/>
    <w:rsid w:val="0054088E"/>
    <w:rsid w:val="00545843"/>
    <w:rsid w:val="0054727B"/>
    <w:rsid w:val="00550089"/>
    <w:rsid w:val="005509A8"/>
    <w:rsid w:val="00551572"/>
    <w:rsid w:val="005530CE"/>
    <w:rsid w:val="005544C8"/>
    <w:rsid w:val="00561B44"/>
    <w:rsid w:val="005633F5"/>
    <w:rsid w:val="00563BE0"/>
    <w:rsid w:val="00564116"/>
    <w:rsid w:val="005648C6"/>
    <w:rsid w:val="00564FE2"/>
    <w:rsid w:val="00565A2D"/>
    <w:rsid w:val="00565D3B"/>
    <w:rsid w:val="00570DF1"/>
    <w:rsid w:val="005710D8"/>
    <w:rsid w:val="00586BE8"/>
    <w:rsid w:val="00590A69"/>
    <w:rsid w:val="00592791"/>
    <w:rsid w:val="005A3773"/>
    <w:rsid w:val="005A6E44"/>
    <w:rsid w:val="005C259B"/>
    <w:rsid w:val="005C3078"/>
    <w:rsid w:val="005C429D"/>
    <w:rsid w:val="005C6070"/>
    <w:rsid w:val="005D61AE"/>
    <w:rsid w:val="005D68B6"/>
    <w:rsid w:val="005E04BD"/>
    <w:rsid w:val="005E04EC"/>
    <w:rsid w:val="005E0A6D"/>
    <w:rsid w:val="005E3F78"/>
    <w:rsid w:val="005E7AF8"/>
    <w:rsid w:val="005F0399"/>
    <w:rsid w:val="005F1760"/>
    <w:rsid w:val="005F3752"/>
    <w:rsid w:val="005F48B0"/>
    <w:rsid w:val="005F5B45"/>
    <w:rsid w:val="00600282"/>
    <w:rsid w:val="006018FE"/>
    <w:rsid w:val="00603E3F"/>
    <w:rsid w:val="00605F91"/>
    <w:rsid w:val="00606183"/>
    <w:rsid w:val="00613131"/>
    <w:rsid w:val="00616FA0"/>
    <w:rsid w:val="00620B69"/>
    <w:rsid w:val="00624BDC"/>
    <w:rsid w:val="00624E23"/>
    <w:rsid w:val="00627303"/>
    <w:rsid w:val="0063435B"/>
    <w:rsid w:val="006350F0"/>
    <w:rsid w:val="006401DE"/>
    <w:rsid w:val="006405FC"/>
    <w:rsid w:val="00640A03"/>
    <w:rsid w:val="00642C13"/>
    <w:rsid w:val="00644A3B"/>
    <w:rsid w:val="00655B52"/>
    <w:rsid w:val="00662900"/>
    <w:rsid w:val="00664578"/>
    <w:rsid w:val="00666279"/>
    <w:rsid w:val="00667044"/>
    <w:rsid w:val="00667825"/>
    <w:rsid w:val="00667BEF"/>
    <w:rsid w:val="00672207"/>
    <w:rsid w:val="00673747"/>
    <w:rsid w:val="00674559"/>
    <w:rsid w:val="006757FA"/>
    <w:rsid w:val="00681C87"/>
    <w:rsid w:val="00683265"/>
    <w:rsid w:val="00685274"/>
    <w:rsid w:val="0068747B"/>
    <w:rsid w:val="00690201"/>
    <w:rsid w:val="006913B9"/>
    <w:rsid w:val="00691BF8"/>
    <w:rsid w:val="00694B48"/>
    <w:rsid w:val="00696099"/>
    <w:rsid w:val="006961DC"/>
    <w:rsid w:val="00696CA1"/>
    <w:rsid w:val="00697DB6"/>
    <w:rsid w:val="006A565A"/>
    <w:rsid w:val="006A5CA4"/>
    <w:rsid w:val="006B0B9A"/>
    <w:rsid w:val="006B45E2"/>
    <w:rsid w:val="006B4EBC"/>
    <w:rsid w:val="006B52E7"/>
    <w:rsid w:val="006B5930"/>
    <w:rsid w:val="006C2275"/>
    <w:rsid w:val="006C6F86"/>
    <w:rsid w:val="006D18B5"/>
    <w:rsid w:val="006D4E81"/>
    <w:rsid w:val="006E0037"/>
    <w:rsid w:val="006E0919"/>
    <w:rsid w:val="006E17BB"/>
    <w:rsid w:val="006E5DD8"/>
    <w:rsid w:val="006E626E"/>
    <w:rsid w:val="006F3256"/>
    <w:rsid w:val="006F3F8E"/>
    <w:rsid w:val="006F4EBA"/>
    <w:rsid w:val="006F57FE"/>
    <w:rsid w:val="006F5B14"/>
    <w:rsid w:val="006F6612"/>
    <w:rsid w:val="00702597"/>
    <w:rsid w:val="0070421C"/>
    <w:rsid w:val="007060DC"/>
    <w:rsid w:val="00706E0B"/>
    <w:rsid w:val="00710E93"/>
    <w:rsid w:val="00723535"/>
    <w:rsid w:val="0072671E"/>
    <w:rsid w:val="00735786"/>
    <w:rsid w:val="00742260"/>
    <w:rsid w:val="007465B0"/>
    <w:rsid w:val="00756D2C"/>
    <w:rsid w:val="00760DA0"/>
    <w:rsid w:val="00766A18"/>
    <w:rsid w:val="00766D46"/>
    <w:rsid w:val="007719D0"/>
    <w:rsid w:val="0077794E"/>
    <w:rsid w:val="00777CEF"/>
    <w:rsid w:val="00780FAF"/>
    <w:rsid w:val="00783882"/>
    <w:rsid w:val="00793099"/>
    <w:rsid w:val="00797015"/>
    <w:rsid w:val="007A0106"/>
    <w:rsid w:val="007A7BD5"/>
    <w:rsid w:val="007B0667"/>
    <w:rsid w:val="007B3069"/>
    <w:rsid w:val="007B4915"/>
    <w:rsid w:val="007B77C1"/>
    <w:rsid w:val="007C3AD2"/>
    <w:rsid w:val="007C7192"/>
    <w:rsid w:val="007D04C1"/>
    <w:rsid w:val="007D168C"/>
    <w:rsid w:val="007D5781"/>
    <w:rsid w:val="007D7297"/>
    <w:rsid w:val="007E279F"/>
    <w:rsid w:val="007E5444"/>
    <w:rsid w:val="007E784D"/>
    <w:rsid w:val="007E7E8A"/>
    <w:rsid w:val="007F16D1"/>
    <w:rsid w:val="007F712B"/>
    <w:rsid w:val="007F750E"/>
    <w:rsid w:val="00801014"/>
    <w:rsid w:val="008058B7"/>
    <w:rsid w:val="00806F4B"/>
    <w:rsid w:val="00807407"/>
    <w:rsid w:val="00811B4D"/>
    <w:rsid w:val="008208AF"/>
    <w:rsid w:val="00820C8B"/>
    <w:rsid w:val="00827C6B"/>
    <w:rsid w:val="00830750"/>
    <w:rsid w:val="00831E53"/>
    <w:rsid w:val="00837405"/>
    <w:rsid w:val="008417D4"/>
    <w:rsid w:val="00842D0B"/>
    <w:rsid w:val="00843F58"/>
    <w:rsid w:val="00852E1B"/>
    <w:rsid w:val="008746CC"/>
    <w:rsid w:val="0087623F"/>
    <w:rsid w:val="00876ED5"/>
    <w:rsid w:val="008775F5"/>
    <w:rsid w:val="00885C57"/>
    <w:rsid w:val="00892D69"/>
    <w:rsid w:val="008A51AB"/>
    <w:rsid w:val="008A5EE8"/>
    <w:rsid w:val="008B370C"/>
    <w:rsid w:val="008B3E47"/>
    <w:rsid w:val="008C07B6"/>
    <w:rsid w:val="008C1326"/>
    <w:rsid w:val="008C1FB7"/>
    <w:rsid w:val="008C3965"/>
    <w:rsid w:val="008C4226"/>
    <w:rsid w:val="008C4787"/>
    <w:rsid w:val="008D43D0"/>
    <w:rsid w:val="008E1249"/>
    <w:rsid w:val="008E2C0A"/>
    <w:rsid w:val="008E317B"/>
    <w:rsid w:val="008F55A8"/>
    <w:rsid w:val="008F5627"/>
    <w:rsid w:val="008F5BEC"/>
    <w:rsid w:val="008F7460"/>
    <w:rsid w:val="00901521"/>
    <w:rsid w:val="00902E1B"/>
    <w:rsid w:val="00903873"/>
    <w:rsid w:val="009061C5"/>
    <w:rsid w:val="00907E1A"/>
    <w:rsid w:val="00914833"/>
    <w:rsid w:val="0091691C"/>
    <w:rsid w:val="00917420"/>
    <w:rsid w:val="009205AA"/>
    <w:rsid w:val="00923444"/>
    <w:rsid w:val="00924A3D"/>
    <w:rsid w:val="0092553E"/>
    <w:rsid w:val="00935AD9"/>
    <w:rsid w:val="00937B29"/>
    <w:rsid w:val="00942BE4"/>
    <w:rsid w:val="00943289"/>
    <w:rsid w:val="00944224"/>
    <w:rsid w:val="00947C37"/>
    <w:rsid w:val="00950F86"/>
    <w:rsid w:val="00952F6F"/>
    <w:rsid w:val="00953BE5"/>
    <w:rsid w:val="009566C2"/>
    <w:rsid w:val="00960E0B"/>
    <w:rsid w:val="0096408A"/>
    <w:rsid w:val="00966063"/>
    <w:rsid w:val="00966E7A"/>
    <w:rsid w:val="0097260D"/>
    <w:rsid w:val="00973120"/>
    <w:rsid w:val="00973652"/>
    <w:rsid w:val="009757BD"/>
    <w:rsid w:val="0097675D"/>
    <w:rsid w:val="009832AA"/>
    <w:rsid w:val="0098366F"/>
    <w:rsid w:val="0098522A"/>
    <w:rsid w:val="009853D6"/>
    <w:rsid w:val="0099267B"/>
    <w:rsid w:val="00993969"/>
    <w:rsid w:val="00996E5C"/>
    <w:rsid w:val="009A14AA"/>
    <w:rsid w:val="009A3623"/>
    <w:rsid w:val="009A5A47"/>
    <w:rsid w:val="009A6A9D"/>
    <w:rsid w:val="009B34B8"/>
    <w:rsid w:val="009B354A"/>
    <w:rsid w:val="009B3B92"/>
    <w:rsid w:val="009B4280"/>
    <w:rsid w:val="009B45FA"/>
    <w:rsid w:val="009B5E8B"/>
    <w:rsid w:val="009B64DE"/>
    <w:rsid w:val="009C075A"/>
    <w:rsid w:val="009C1A6A"/>
    <w:rsid w:val="009C7975"/>
    <w:rsid w:val="009D3171"/>
    <w:rsid w:val="009D679D"/>
    <w:rsid w:val="009D7EFF"/>
    <w:rsid w:val="009E4E88"/>
    <w:rsid w:val="009E6AC9"/>
    <w:rsid w:val="009F071E"/>
    <w:rsid w:val="009F0C5D"/>
    <w:rsid w:val="009F2745"/>
    <w:rsid w:val="009F2989"/>
    <w:rsid w:val="009F3B10"/>
    <w:rsid w:val="009F7364"/>
    <w:rsid w:val="00A04088"/>
    <w:rsid w:val="00A046C4"/>
    <w:rsid w:val="00A050FE"/>
    <w:rsid w:val="00A10ED9"/>
    <w:rsid w:val="00A1693B"/>
    <w:rsid w:val="00A16D7D"/>
    <w:rsid w:val="00A20B3C"/>
    <w:rsid w:val="00A3101E"/>
    <w:rsid w:val="00A3108C"/>
    <w:rsid w:val="00A34777"/>
    <w:rsid w:val="00A34E99"/>
    <w:rsid w:val="00A40508"/>
    <w:rsid w:val="00A500F0"/>
    <w:rsid w:val="00A503C7"/>
    <w:rsid w:val="00A51119"/>
    <w:rsid w:val="00A52BA3"/>
    <w:rsid w:val="00A56FEF"/>
    <w:rsid w:val="00A605EC"/>
    <w:rsid w:val="00A67F00"/>
    <w:rsid w:val="00A70602"/>
    <w:rsid w:val="00A70F35"/>
    <w:rsid w:val="00A7217B"/>
    <w:rsid w:val="00A838DA"/>
    <w:rsid w:val="00A83B52"/>
    <w:rsid w:val="00A916E5"/>
    <w:rsid w:val="00A975FE"/>
    <w:rsid w:val="00AA19CA"/>
    <w:rsid w:val="00AA2591"/>
    <w:rsid w:val="00AA4C5B"/>
    <w:rsid w:val="00AB43FA"/>
    <w:rsid w:val="00AB6E55"/>
    <w:rsid w:val="00AC38BE"/>
    <w:rsid w:val="00AC4AB3"/>
    <w:rsid w:val="00AC4E25"/>
    <w:rsid w:val="00AD0189"/>
    <w:rsid w:val="00AD3736"/>
    <w:rsid w:val="00AD4653"/>
    <w:rsid w:val="00AD5F40"/>
    <w:rsid w:val="00AE0E2D"/>
    <w:rsid w:val="00AF1EEA"/>
    <w:rsid w:val="00AF508F"/>
    <w:rsid w:val="00AF5A66"/>
    <w:rsid w:val="00B01659"/>
    <w:rsid w:val="00B0479A"/>
    <w:rsid w:val="00B06FF7"/>
    <w:rsid w:val="00B11D54"/>
    <w:rsid w:val="00B14139"/>
    <w:rsid w:val="00B16DC8"/>
    <w:rsid w:val="00B22DFE"/>
    <w:rsid w:val="00B22EB9"/>
    <w:rsid w:val="00B25112"/>
    <w:rsid w:val="00B27B8A"/>
    <w:rsid w:val="00B34874"/>
    <w:rsid w:val="00B424B7"/>
    <w:rsid w:val="00B5107D"/>
    <w:rsid w:val="00B545D6"/>
    <w:rsid w:val="00B5651F"/>
    <w:rsid w:val="00B607B3"/>
    <w:rsid w:val="00B6198E"/>
    <w:rsid w:val="00B64EE3"/>
    <w:rsid w:val="00B65081"/>
    <w:rsid w:val="00B71F4D"/>
    <w:rsid w:val="00B77CE9"/>
    <w:rsid w:val="00B81E3F"/>
    <w:rsid w:val="00B830C6"/>
    <w:rsid w:val="00B84449"/>
    <w:rsid w:val="00B85D6D"/>
    <w:rsid w:val="00B86838"/>
    <w:rsid w:val="00B90245"/>
    <w:rsid w:val="00B91C9A"/>
    <w:rsid w:val="00B91DE3"/>
    <w:rsid w:val="00B924AC"/>
    <w:rsid w:val="00B94520"/>
    <w:rsid w:val="00B9733B"/>
    <w:rsid w:val="00BA4ABE"/>
    <w:rsid w:val="00BA4E9A"/>
    <w:rsid w:val="00BB0329"/>
    <w:rsid w:val="00BB1930"/>
    <w:rsid w:val="00BB3B6C"/>
    <w:rsid w:val="00BC25CA"/>
    <w:rsid w:val="00BD01A8"/>
    <w:rsid w:val="00BD471D"/>
    <w:rsid w:val="00BD4AE7"/>
    <w:rsid w:val="00BD6324"/>
    <w:rsid w:val="00BE0F93"/>
    <w:rsid w:val="00BE5D25"/>
    <w:rsid w:val="00BF3A92"/>
    <w:rsid w:val="00BF49F4"/>
    <w:rsid w:val="00BF6F13"/>
    <w:rsid w:val="00BF6F32"/>
    <w:rsid w:val="00C012C2"/>
    <w:rsid w:val="00C01FF8"/>
    <w:rsid w:val="00C02FF8"/>
    <w:rsid w:val="00C0379F"/>
    <w:rsid w:val="00C0385C"/>
    <w:rsid w:val="00C1027F"/>
    <w:rsid w:val="00C115AD"/>
    <w:rsid w:val="00C124D3"/>
    <w:rsid w:val="00C137B3"/>
    <w:rsid w:val="00C13FE7"/>
    <w:rsid w:val="00C17B0A"/>
    <w:rsid w:val="00C234D3"/>
    <w:rsid w:val="00C25D9B"/>
    <w:rsid w:val="00C3120C"/>
    <w:rsid w:val="00C317F3"/>
    <w:rsid w:val="00C346E0"/>
    <w:rsid w:val="00C45964"/>
    <w:rsid w:val="00C4722A"/>
    <w:rsid w:val="00C5173E"/>
    <w:rsid w:val="00C5550C"/>
    <w:rsid w:val="00C56C96"/>
    <w:rsid w:val="00C57025"/>
    <w:rsid w:val="00C60FD0"/>
    <w:rsid w:val="00C62B64"/>
    <w:rsid w:val="00C62DE0"/>
    <w:rsid w:val="00C676D3"/>
    <w:rsid w:val="00C77908"/>
    <w:rsid w:val="00C869E3"/>
    <w:rsid w:val="00C87527"/>
    <w:rsid w:val="00C8777B"/>
    <w:rsid w:val="00C87EC4"/>
    <w:rsid w:val="00C9598D"/>
    <w:rsid w:val="00C96282"/>
    <w:rsid w:val="00C967E5"/>
    <w:rsid w:val="00C9781D"/>
    <w:rsid w:val="00CB2356"/>
    <w:rsid w:val="00CB338D"/>
    <w:rsid w:val="00CB40C2"/>
    <w:rsid w:val="00CB752A"/>
    <w:rsid w:val="00CB7ACB"/>
    <w:rsid w:val="00CC237B"/>
    <w:rsid w:val="00CC2E49"/>
    <w:rsid w:val="00CC4C30"/>
    <w:rsid w:val="00CD0AFE"/>
    <w:rsid w:val="00CD2BC8"/>
    <w:rsid w:val="00CD3499"/>
    <w:rsid w:val="00CD7502"/>
    <w:rsid w:val="00CE284D"/>
    <w:rsid w:val="00CE339E"/>
    <w:rsid w:val="00CE53A3"/>
    <w:rsid w:val="00CF2D23"/>
    <w:rsid w:val="00CF36BA"/>
    <w:rsid w:val="00CF5CFC"/>
    <w:rsid w:val="00CF6D7A"/>
    <w:rsid w:val="00D02B5B"/>
    <w:rsid w:val="00D03110"/>
    <w:rsid w:val="00D0415B"/>
    <w:rsid w:val="00D05498"/>
    <w:rsid w:val="00D15B39"/>
    <w:rsid w:val="00D1606C"/>
    <w:rsid w:val="00D169F3"/>
    <w:rsid w:val="00D16C7B"/>
    <w:rsid w:val="00D20909"/>
    <w:rsid w:val="00D21ADD"/>
    <w:rsid w:val="00D346E4"/>
    <w:rsid w:val="00D36B80"/>
    <w:rsid w:val="00D36CC7"/>
    <w:rsid w:val="00D37060"/>
    <w:rsid w:val="00D441C6"/>
    <w:rsid w:val="00D4795E"/>
    <w:rsid w:val="00D511DE"/>
    <w:rsid w:val="00D5410C"/>
    <w:rsid w:val="00D5445A"/>
    <w:rsid w:val="00D5525E"/>
    <w:rsid w:val="00D600E6"/>
    <w:rsid w:val="00D61821"/>
    <w:rsid w:val="00D6492E"/>
    <w:rsid w:val="00D67A64"/>
    <w:rsid w:val="00D73CDD"/>
    <w:rsid w:val="00D75CA5"/>
    <w:rsid w:val="00D77D19"/>
    <w:rsid w:val="00D8698B"/>
    <w:rsid w:val="00D914DE"/>
    <w:rsid w:val="00D959B0"/>
    <w:rsid w:val="00D9614E"/>
    <w:rsid w:val="00DA74C8"/>
    <w:rsid w:val="00DB6642"/>
    <w:rsid w:val="00DC2972"/>
    <w:rsid w:val="00DC6FE9"/>
    <w:rsid w:val="00DD05D2"/>
    <w:rsid w:val="00DD0B75"/>
    <w:rsid w:val="00DD115C"/>
    <w:rsid w:val="00DD3FA1"/>
    <w:rsid w:val="00DD4A56"/>
    <w:rsid w:val="00DD71A6"/>
    <w:rsid w:val="00DD786E"/>
    <w:rsid w:val="00DE79DF"/>
    <w:rsid w:val="00DF2A41"/>
    <w:rsid w:val="00E0023E"/>
    <w:rsid w:val="00E00E63"/>
    <w:rsid w:val="00E01D82"/>
    <w:rsid w:val="00E03332"/>
    <w:rsid w:val="00E0488D"/>
    <w:rsid w:val="00E04E9F"/>
    <w:rsid w:val="00E05887"/>
    <w:rsid w:val="00E068D7"/>
    <w:rsid w:val="00E079DB"/>
    <w:rsid w:val="00E10E26"/>
    <w:rsid w:val="00E144E0"/>
    <w:rsid w:val="00E14AF9"/>
    <w:rsid w:val="00E17CDF"/>
    <w:rsid w:val="00E30B1D"/>
    <w:rsid w:val="00E35792"/>
    <w:rsid w:val="00E367A4"/>
    <w:rsid w:val="00E46CDB"/>
    <w:rsid w:val="00E558AE"/>
    <w:rsid w:val="00E55EAF"/>
    <w:rsid w:val="00E61014"/>
    <w:rsid w:val="00E702AC"/>
    <w:rsid w:val="00E81048"/>
    <w:rsid w:val="00E82207"/>
    <w:rsid w:val="00E841B8"/>
    <w:rsid w:val="00E906A4"/>
    <w:rsid w:val="00E96A68"/>
    <w:rsid w:val="00EA2EF8"/>
    <w:rsid w:val="00EA54BB"/>
    <w:rsid w:val="00EA5A40"/>
    <w:rsid w:val="00EA629A"/>
    <w:rsid w:val="00EB106C"/>
    <w:rsid w:val="00EB6E2B"/>
    <w:rsid w:val="00EC102D"/>
    <w:rsid w:val="00EC28D0"/>
    <w:rsid w:val="00ED3A32"/>
    <w:rsid w:val="00ED7D8B"/>
    <w:rsid w:val="00EE0B13"/>
    <w:rsid w:val="00EE6AA5"/>
    <w:rsid w:val="00EE7042"/>
    <w:rsid w:val="00EF0190"/>
    <w:rsid w:val="00EF01D2"/>
    <w:rsid w:val="00EF3CFC"/>
    <w:rsid w:val="00EF6065"/>
    <w:rsid w:val="00F028F6"/>
    <w:rsid w:val="00F0306A"/>
    <w:rsid w:val="00F037D7"/>
    <w:rsid w:val="00F05BBA"/>
    <w:rsid w:val="00F135CE"/>
    <w:rsid w:val="00F2180D"/>
    <w:rsid w:val="00F22B5E"/>
    <w:rsid w:val="00F31884"/>
    <w:rsid w:val="00F3267F"/>
    <w:rsid w:val="00F3474A"/>
    <w:rsid w:val="00F34AB2"/>
    <w:rsid w:val="00F34AD5"/>
    <w:rsid w:val="00F36585"/>
    <w:rsid w:val="00F41713"/>
    <w:rsid w:val="00F430AC"/>
    <w:rsid w:val="00F45B02"/>
    <w:rsid w:val="00F55A8C"/>
    <w:rsid w:val="00F55B78"/>
    <w:rsid w:val="00F57E1A"/>
    <w:rsid w:val="00F60049"/>
    <w:rsid w:val="00F64587"/>
    <w:rsid w:val="00F71D1A"/>
    <w:rsid w:val="00F751F2"/>
    <w:rsid w:val="00F77244"/>
    <w:rsid w:val="00F776EF"/>
    <w:rsid w:val="00F83C8C"/>
    <w:rsid w:val="00F86F1E"/>
    <w:rsid w:val="00F96AD0"/>
    <w:rsid w:val="00FA2D65"/>
    <w:rsid w:val="00FA5A3C"/>
    <w:rsid w:val="00FB33CA"/>
    <w:rsid w:val="00FC1A2E"/>
    <w:rsid w:val="00FC1A34"/>
    <w:rsid w:val="00FC4744"/>
    <w:rsid w:val="00FD064D"/>
    <w:rsid w:val="00FD1AD3"/>
    <w:rsid w:val="00FD6340"/>
    <w:rsid w:val="00FE09B0"/>
    <w:rsid w:val="00FE2F62"/>
    <w:rsid w:val="00FE48C4"/>
    <w:rsid w:val="00FE4E34"/>
    <w:rsid w:val="00FE53BD"/>
    <w:rsid w:val="00FE5AEC"/>
    <w:rsid w:val="00FF050F"/>
    <w:rsid w:val="00FF75A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6BD"/>
  </w:style>
  <w:style w:type="paragraph" w:styleId="Titre1">
    <w:name w:val="heading 1"/>
    <w:basedOn w:val="Normal"/>
    <w:next w:val="Normal"/>
    <w:link w:val="Titre1Car"/>
    <w:uiPriority w:val="9"/>
    <w:qFormat/>
    <w:rsid w:val="00AD5F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4ECB"/>
    <w:pPr>
      <w:bidi/>
      <w:ind w:left="720"/>
      <w:contextualSpacing/>
    </w:pPr>
    <w:rPr>
      <w:sz w:val="26"/>
      <w:szCs w:val="26"/>
      <w:lang w:bidi="ar-DZ"/>
    </w:rPr>
  </w:style>
  <w:style w:type="paragraph" w:styleId="Notedebasdepage">
    <w:name w:val="footnote text"/>
    <w:basedOn w:val="Normal"/>
    <w:link w:val="NotedebasdepageCar"/>
    <w:semiHidden/>
    <w:unhideWhenUsed/>
    <w:rsid w:val="004E7C9B"/>
    <w:pPr>
      <w:spacing w:after="0" w:line="240" w:lineRule="auto"/>
    </w:pPr>
    <w:rPr>
      <w:sz w:val="20"/>
      <w:szCs w:val="20"/>
    </w:rPr>
  </w:style>
  <w:style w:type="character" w:customStyle="1" w:styleId="NotedebasdepageCar">
    <w:name w:val="Note de bas de page Car"/>
    <w:basedOn w:val="Policepardfaut"/>
    <w:link w:val="Notedebasdepage"/>
    <w:semiHidden/>
    <w:rsid w:val="004E7C9B"/>
    <w:rPr>
      <w:sz w:val="20"/>
      <w:szCs w:val="20"/>
    </w:rPr>
  </w:style>
  <w:style w:type="character" w:styleId="Appelnotedebasdep">
    <w:name w:val="footnote reference"/>
    <w:basedOn w:val="Policepardfaut"/>
    <w:unhideWhenUsed/>
    <w:rsid w:val="004E7C9B"/>
    <w:rPr>
      <w:vertAlign w:val="superscript"/>
    </w:rPr>
  </w:style>
  <w:style w:type="paragraph" w:styleId="En-tte">
    <w:name w:val="header"/>
    <w:basedOn w:val="Normal"/>
    <w:link w:val="En-tteCar"/>
    <w:uiPriority w:val="99"/>
    <w:unhideWhenUsed/>
    <w:rsid w:val="003A4AB9"/>
    <w:pPr>
      <w:tabs>
        <w:tab w:val="center" w:pos="4536"/>
        <w:tab w:val="right" w:pos="9072"/>
      </w:tabs>
      <w:spacing w:after="0" w:line="240" w:lineRule="auto"/>
    </w:pPr>
  </w:style>
  <w:style w:type="character" w:customStyle="1" w:styleId="En-tteCar">
    <w:name w:val="En-tête Car"/>
    <w:basedOn w:val="Policepardfaut"/>
    <w:link w:val="En-tte"/>
    <w:uiPriority w:val="99"/>
    <w:rsid w:val="003A4AB9"/>
  </w:style>
  <w:style w:type="paragraph" w:styleId="Pieddepage">
    <w:name w:val="footer"/>
    <w:basedOn w:val="Normal"/>
    <w:link w:val="PieddepageCar"/>
    <w:uiPriority w:val="99"/>
    <w:unhideWhenUsed/>
    <w:rsid w:val="003A4A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4AB9"/>
  </w:style>
  <w:style w:type="paragraph" w:styleId="Textedebulles">
    <w:name w:val="Balloon Text"/>
    <w:basedOn w:val="Normal"/>
    <w:link w:val="TextedebullesCar"/>
    <w:uiPriority w:val="99"/>
    <w:semiHidden/>
    <w:unhideWhenUsed/>
    <w:rsid w:val="00842D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2D0B"/>
    <w:rPr>
      <w:rFonts w:ascii="Tahoma" w:hAnsi="Tahoma" w:cs="Tahoma"/>
      <w:sz w:val="16"/>
      <w:szCs w:val="16"/>
    </w:rPr>
  </w:style>
  <w:style w:type="table" w:styleId="Grilledutableau">
    <w:name w:val="Table Grid"/>
    <w:basedOn w:val="TableauNormal"/>
    <w:uiPriority w:val="59"/>
    <w:rsid w:val="0054727B"/>
    <w:pPr>
      <w:spacing w:after="0" w:line="240" w:lineRule="auto"/>
      <w:ind w:left="329"/>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4727B"/>
    <w:pPr>
      <w:spacing w:after="0" w:line="240" w:lineRule="auto"/>
    </w:pPr>
    <w:rPr>
      <w:rFonts w:ascii="Calibri" w:eastAsia="Calibri" w:hAnsi="Calibri" w:cs="Arial"/>
      <w:lang w:eastAsia="en-US"/>
    </w:rPr>
  </w:style>
  <w:style w:type="paragraph" w:styleId="Retraitcorpsdetexte2">
    <w:name w:val="Body Text Indent 2"/>
    <w:basedOn w:val="Normal"/>
    <w:link w:val="Retraitcorpsdetexte2Car"/>
    <w:rsid w:val="0054727B"/>
    <w:pPr>
      <w:spacing w:after="120" w:line="480" w:lineRule="auto"/>
      <w:ind w:left="360"/>
    </w:pPr>
    <w:rPr>
      <w:rFonts w:ascii="Times New Roman" w:eastAsia="MS Mincho" w:hAnsi="Times New Roman" w:cs="Andalus"/>
      <w:sz w:val="24"/>
      <w:szCs w:val="24"/>
      <w:lang w:val="en-US" w:eastAsia="zh-CN"/>
    </w:rPr>
  </w:style>
  <w:style w:type="character" w:customStyle="1" w:styleId="Retraitcorpsdetexte2Car">
    <w:name w:val="Retrait corps de texte 2 Car"/>
    <w:basedOn w:val="Policepardfaut"/>
    <w:link w:val="Retraitcorpsdetexte2"/>
    <w:rsid w:val="0054727B"/>
    <w:rPr>
      <w:rFonts w:ascii="Times New Roman" w:eastAsia="MS Mincho" w:hAnsi="Times New Roman" w:cs="Andalus"/>
      <w:sz w:val="24"/>
      <w:szCs w:val="24"/>
      <w:lang w:val="en-US" w:eastAsia="zh-CN"/>
    </w:rPr>
  </w:style>
  <w:style w:type="character" w:customStyle="1" w:styleId="apple-converted-space">
    <w:name w:val="apple-converted-space"/>
    <w:basedOn w:val="Policepardfaut"/>
    <w:rsid w:val="0054727B"/>
    <w:rPr>
      <w:rFonts w:ascii="Traditional Arabic" w:hAnsi="Traditional Arabic" w:cs="Traditional Arabic"/>
      <w:b/>
      <w:bCs/>
      <w:color w:val="000000"/>
      <w:sz w:val="32"/>
      <w:szCs w:val="32"/>
    </w:rPr>
  </w:style>
  <w:style w:type="character" w:styleId="lev">
    <w:name w:val="Strong"/>
    <w:basedOn w:val="Policepardfaut"/>
    <w:uiPriority w:val="22"/>
    <w:qFormat/>
    <w:rsid w:val="0054727B"/>
    <w:rPr>
      <w:b/>
      <w:bCs/>
    </w:rPr>
  </w:style>
  <w:style w:type="character" w:styleId="Accentuation">
    <w:name w:val="Emphasis"/>
    <w:basedOn w:val="Policepardfaut"/>
    <w:uiPriority w:val="20"/>
    <w:qFormat/>
    <w:rsid w:val="007A0106"/>
    <w:rPr>
      <w:i/>
      <w:iCs/>
    </w:rPr>
  </w:style>
  <w:style w:type="paragraph" w:styleId="NormalWeb">
    <w:name w:val="Normal (Web)"/>
    <w:basedOn w:val="Normal"/>
    <w:uiPriority w:val="99"/>
    <w:unhideWhenUsed/>
    <w:rsid w:val="007A0106"/>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link w:val="Sous-titreCar"/>
    <w:uiPriority w:val="11"/>
    <w:qFormat/>
    <w:rsid w:val="00AD5F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D5F40"/>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AD5F40"/>
    <w:rPr>
      <w:i/>
      <w:iCs/>
      <w:color w:val="808080" w:themeColor="text1" w:themeTint="7F"/>
    </w:rPr>
  </w:style>
  <w:style w:type="character" w:customStyle="1" w:styleId="Titre1Car">
    <w:name w:val="Titre 1 Car"/>
    <w:basedOn w:val="Policepardfaut"/>
    <w:link w:val="Titre1"/>
    <w:uiPriority w:val="9"/>
    <w:rsid w:val="00AD5F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29">
      <w:bodyDiv w:val="1"/>
      <w:marLeft w:val="0"/>
      <w:marRight w:val="0"/>
      <w:marTop w:val="0"/>
      <w:marBottom w:val="0"/>
      <w:divBdr>
        <w:top w:val="none" w:sz="0" w:space="0" w:color="auto"/>
        <w:left w:val="none" w:sz="0" w:space="0" w:color="auto"/>
        <w:bottom w:val="none" w:sz="0" w:space="0" w:color="auto"/>
        <w:right w:val="none" w:sz="0" w:space="0" w:color="auto"/>
      </w:divBdr>
    </w:div>
    <w:div w:id="34813474">
      <w:bodyDiv w:val="1"/>
      <w:marLeft w:val="0"/>
      <w:marRight w:val="0"/>
      <w:marTop w:val="0"/>
      <w:marBottom w:val="0"/>
      <w:divBdr>
        <w:top w:val="none" w:sz="0" w:space="0" w:color="auto"/>
        <w:left w:val="none" w:sz="0" w:space="0" w:color="auto"/>
        <w:bottom w:val="none" w:sz="0" w:space="0" w:color="auto"/>
        <w:right w:val="none" w:sz="0" w:space="0" w:color="auto"/>
      </w:divBdr>
    </w:div>
    <w:div w:id="134959488">
      <w:bodyDiv w:val="1"/>
      <w:marLeft w:val="0"/>
      <w:marRight w:val="0"/>
      <w:marTop w:val="0"/>
      <w:marBottom w:val="0"/>
      <w:divBdr>
        <w:top w:val="none" w:sz="0" w:space="0" w:color="auto"/>
        <w:left w:val="none" w:sz="0" w:space="0" w:color="auto"/>
        <w:bottom w:val="none" w:sz="0" w:space="0" w:color="auto"/>
        <w:right w:val="none" w:sz="0" w:space="0" w:color="auto"/>
      </w:divBdr>
    </w:div>
    <w:div w:id="139620449">
      <w:bodyDiv w:val="1"/>
      <w:marLeft w:val="0"/>
      <w:marRight w:val="0"/>
      <w:marTop w:val="0"/>
      <w:marBottom w:val="0"/>
      <w:divBdr>
        <w:top w:val="none" w:sz="0" w:space="0" w:color="auto"/>
        <w:left w:val="none" w:sz="0" w:space="0" w:color="auto"/>
        <w:bottom w:val="none" w:sz="0" w:space="0" w:color="auto"/>
        <w:right w:val="none" w:sz="0" w:space="0" w:color="auto"/>
      </w:divBdr>
    </w:div>
    <w:div w:id="205679122">
      <w:bodyDiv w:val="1"/>
      <w:marLeft w:val="0"/>
      <w:marRight w:val="0"/>
      <w:marTop w:val="0"/>
      <w:marBottom w:val="0"/>
      <w:divBdr>
        <w:top w:val="none" w:sz="0" w:space="0" w:color="auto"/>
        <w:left w:val="none" w:sz="0" w:space="0" w:color="auto"/>
        <w:bottom w:val="none" w:sz="0" w:space="0" w:color="auto"/>
        <w:right w:val="none" w:sz="0" w:space="0" w:color="auto"/>
      </w:divBdr>
    </w:div>
    <w:div w:id="319820767">
      <w:bodyDiv w:val="1"/>
      <w:marLeft w:val="0"/>
      <w:marRight w:val="0"/>
      <w:marTop w:val="0"/>
      <w:marBottom w:val="0"/>
      <w:divBdr>
        <w:top w:val="none" w:sz="0" w:space="0" w:color="auto"/>
        <w:left w:val="none" w:sz="0" w:space="0" w:color="auto"/>
        <w:bottom w:val="none" w:sz="0" w:space="0" w:color="auto"/>
        <w:right w:val="none" w:sz="0" w:space="0" w:color="auto"/>
      </w:divBdr>
    </w:div>
    <w:div w:id="392312464">
      <w:bodyDiv w:val="1"/>
      <w:marLeft w:val="0"/>
      <w:marRight w:val="0"/>
      <w:marTop w:val="0"/>
      <w:marBottom w:val="0"/>
      <w:divBdr>
        <w:top w:val="none" w:sz="0" w:space="0" w:color="auto"/>
        <w:left w:val="none" w:sz="0" w:space="0" w:color="auto"/>
        <w:bottom w:val="none" w:sz="0" w:space="0" w:color="auto"/>
        <w:right w:val="none" w:sz="0" w:space="0" w:color="auto"/>
      </w:divBdr>
    </w:div>
    <w:div w:id="467356805">
      <w:bodyDiv w:val="1"/>
      <w:marLeft w:val="0"/>
      <w:marRight w:val="0"/>
      <w:marTop w:val="0"/>
      <w:marBottom w:val="0"/>
      <w:divBdr>
        <w:top w:val="none" w:sz="0" w:space="0" w:color="auto"/>
        <w:left w:val="none" w:sz="0" w:space="0" w:color="auto"/>
        <w:bottom w:val="none" w:sz="0" w:space="0" w:color="auto"/>
        <w:right w:val="none" w:sz="0" w:space="0" w:color="auto"/>
      </w:divBdr>
    </w:div>
    <w:div w:id="652292920">
      <w:bodyDiv w:val="1"/>
      <w:marLeft w:val="0"/>
      <w:marRight w:val="0"/>
      <w:marTop w:val="0"/>
      <w:marBottom w:val="0"/>
      <w:divBdr>
        <w:top w:val="none" w:sz="0" w:space="0" w:color="auto"/>
        <w:left w:val="none" w:sz="0" w:space="0" w:color="auto"/>
        <w:bottom w:val="none" w:sz="0" w:space="0" w:color="auto"/>
        <w:right w:val="none" w:sz="0" w:space="0" w:color="auto"/>
      </w:divBdr>
    </w:div>
    <w:div w:id="860751597">
      <w:bodyDiv w:val="1"/>
      <w:marLeft w:val="0"/>
      <w:marRight w:val="0"/>
      <w:marTop w:val="0"/>
      <w:marBottom w:val="0"/>
      <w:divBdr>
        <w:top w:val="none" w:sz="0" w:space="0" w:color="auto"/>
        <w:left w:val="none" w:sz="0" w:space="0" w:color="auto"/>
        <w:bottom w:val="none" w:sz="0" w:space="0" w:color="auto"/>
        <w:right w:val="none" w:sz="0" w:space="0" w:color="auto"/>
      </w:divBdr>
    </w:div>
    <w:div w:id="871769787">
      <w:bodyDiv w:val="1"/>
      <w:marLeft w:val="0"/>
      <w:marRight w:val="0"/>
      <w:marTop w:val="0"/>
      <w:marBottom w:val="0"/>
      <w:divBdr>
        <w:top w:val="none" w:sz="0" w:space="0" w:color="auto"/>
        <w:left w:val="none" w:sz="0" w:space="0" w:color="auto"/>
        <w:bottom w:val="none" w:sz="0" w:space="0" w:color="auto"/>
        <w:right w:val="none" w:sz="0" w:space="0" w:color="auto"/>
      </w:divBdr>
    </w:div>
    <w:div w:id="873270713">
      <w:bodyDiv w:val="1"/>
      <w:marLeft w:val="0"/>
      <w:marRight w:val="0"/>
      <w:marTop w:val="0"/>
      <w:marBottom w:val="0"/>
      <w:divBdr>
        <w:top w:val="none" w:sz="0" w:space="0" w:color="auto"/>
        <w:left w:val="none" w:sz="0" w:space="0" w:color="auto"/>
        <w:bottom w:val="none" w:sz="0" w:space="0" w:color="auto"/>
        <w:right w:val="none" w:sz="0" w:space="0" w:color="auto"/>
      </w:divBdr>
    </w:div>
    <w:div w:id="878712350">
      <w:bodyDiv w:val="1"/>
      <w:marLeft w:val="0"/>
      <w:marRight w:val="0"/>
      <w:marTop w:val="0"/>
      <w:marBottom w:val="0"/>
      <w:divBdr>
        <w:top w:val="none" w:sz="0" w:space="0" w:color="auto"/>
        <w:left w:val="none" w:sz="0" w:space="0" w:color="auto"/>
        <w:bottom w:val="none" w:sz="0" w:space="0" w:color="auto"/>
        <w:right w:val="none" w:sz="0" w:space="0" w:color="auto"/>
      </w:divBdr>
    </w:div>
    <w:div w:id="896939894">
      <w:bodyDiv w:val="1"/>
      <w:marLeft w:val="0"/>
      <w:marRight w:val="0"/>
      <w:marTop w:val="0"/>
      <w:marBottom w:val="0"/>
      <w:divBdr>
        <w:top w:val="none" w:sz="0" w:space="0" w:color="auto"/>
        <w:left w:val="none" w:sz="0" w:space="0" w:color="auto"/>
        <w:bottom w:val="none" w:sz="0" w:space="0" w:color="auto"/>
        <w:right w:val="none" w:sz="0" w:space="0" w:color="auto"/>
      </w:divBdr>
    </w:div>
    <w:div w:id="920525920">
      <w:bodyDiv w:val="1"/>
      <w:marLeft w:val="0"/>
      <w:marRight w:val="0"/>
      <w:marTop w:val="0"/>
      <w:marBottom w:val="0"/>
      <w:divBdr>
        <w:top w:val="none" w:sz="0" w:space="0" w:color="auto"/>
        <w:left w:val="none" w:sz="0" w:space="0" w:color="auto"/>
        <w:bottom w:val="none" w:sz="0" w:space="0" w:color="auto"/>
        <w:right w:val="none" w:sz="0" w:space="0" w:color="auto"/>
      </w:divBdr>
    </w:div>
    <w:div w:id="1034649540">
      <w:bodyDiv w:val="1"/>
      <w:marLeft w:val="0"/>
      <w:marRight w:val="0"/>
      <w:marTop w:val="0"/>
      <w:marBottom w:val="0"/>
      <w:divBdr>
        <w:top w:val="none" w:sz="0" w:space="0" w:color="auto"/>
        <w:left w:val="none" w:sz="0" w:space="0" w:color="auto"/>
        <w:bottom w:val="none" w:sz="0" w:space="0" w:color="auto"/>
        <w:right w:val="none" w:sz="0" w:space="0" w:color="auto"/>
      </w:divBdr>
    </w:div>
    <w:div w:id="1073627987">
      <w:bodyDiv w:val="1"/>
      <w:marLeft w:val="0"/>
      <w:marRight w:val="0"/>
      <w:marTop w:val="0"/>
      <w:marBottom w:val="0"/>
      <w:divBdr>
        <w:top w:val="none" w:sz="0" w:space="0" w:color="auto"/>
        <w:left w:val="none" w:sz="0" w:space="0" w:color="auto"/>
        <w:bottom w:val="none" w:sz="0" w:space="0" w:color="auto"/>
        <w:right w:val="none" w:sz="0" w:space="0" w:color="auto"/>
      </w:divBdr>
    </w:div>
    <w:div w:id="1175925778">
      <w:bodyDiv w:val="1"/>
      <w:marLeft w:val="0"/>
      <w:marRight w:val="0"/>
      <w:marTop w:val="0"/>
      <w:marBottom w:val="0"/>
      <w:divBdr>
        <w:top w:val="none" w:sz="0" w:space="0" w:color="auto"/>
        <w:left w:val="none" w:sz="0" w:space="0" w:color="auto"/>
        <w:bottom w:val="none" w:sz="0" w:space="0" w:color="auto"/>
        <w:right w:val="none" w:sz="0" w:space="0" w:color="auto"/>
      </w:divBdr>
    </w:div>
    <w:div w:id="1176533246">
      <w:bodyDiv w:val="1"/>
      <w:marLeft w:val="0"/>
      <w:marRight w:val="0"/>
      <w:marTop w:val="0"/>
      <w:marBottom w:val="0"/>
      <w:divBdr>
        <w:top w:val="none" w:sz="0" w:space="0" w:color="auto"/>
        <w:left w:val="none" w:sz="0" w:space="0" w:color="auto"/>
        <w:bottom w:val="none" w:sz="0" w:space="0" w:color="auto"/>
        <w:right w:val="none" w:sz="0" w:space="0" w:color="auto"/>
      </w:divBdr>
    </w:div>
    <w:div w:id="1281110454">
      <w:bodyDiv w:val="1"/>
      <w:marLeft w:val="0"/>
      <w:marRight w:val="0"/>
      <w:marTop w:val="0"/>
      <w:marBottom w:val="0"/>
      <w:divBdr>
        <w:top w:val="none" w:sz="0" w:space="0" w:color="auto"/>
        <w:left w:val="none" w:sz="0" w:space="0" w:color="auto"/>
        <w:bottom w:val="none" w:sz="0" w:space="0" w:color="auto"/>
        <w:right w:val="none" w:sz="0" w:space="0" w:color="auto"/>
      </w:divBdr>
    </w:div>
    <w:div w:id="1281838458">
      <w:bodyDiv w:val="1"/>
      <w:marLeft w:val="0"/>
      <w:marRight w:val="0"/>
      <w:marTop w:val="0"/>
      <w:marBottom w:val="0"/>
      <w:divBdr>
        <w:top w:val="none" w:sz="0" w:space="0" w:color="auto"/>
        <w:left w:val="none" w:sz="0" w:space="0" w:color="auto"/>
        <w:bottom w:val="none" w:sz="0" w:space="0" w:color="auto"/>
        <w:right w:val="none" w:sz="0" w:space="0" w:color="auto"/>
      </w:divBdr>
    </w:div>
    <w:div w:id="1291279931">
      <w:bodyDiv w:val="1"/>
      <w:marLeft w:val="0"/>
      <w:marRight w:val="0"/>
      <w:marTop w:val="0"/>
      <w:marBottom w:val="0"/>
      <w:divBdr>
        <w:top w:val="none" w:sz="0" w:space="0" w:color="auto"/>
        <w:left w:val="none" w:sz="0" w:space="0" w:color="auto"/>
        <w:bottom w:val="none" w:sz="0" w:space="0" w:color="auto"/>
        <w:right w:val="none" w:sz="0" w:space="0" w:color="auto"/>
      </w:divBdr>
    </w:div>
    <w:div w:id="1315186835">
      <w:bodyDiv w:val="1"/>
      <w:marLeft w:val="0"/>
      <w:marRight w:val="0"/>
      <w:marTop w:val="0"/>
      <w:marBottom w:val="0"/>
      <w:divBdr>
        <w:top w:val="none" w:sz="0" w:space="0" w:color="auto"/>
        <w:left w:val="none" w:sz="0" w:space="0" w:color="auto"/>
        <w:bottom w:val="none" w:sz="0" w:space="0" w:color="auto"/>
        <w:right w:val="none" w:sz="0" w:space="0" w:color="auto"/>
      </w:divBdr>
    </w:div>
    <w:div w:id="1401713824">
      <w:bodyDiv w:val="1"/>
      <w:marLeft w:val="0"/>
      <w:marRight w:val="0"/>
      <w:marTop w:val="0"/>
      <w:marBottom w:val="0"/>
      <w:divBdr>
        <w:top w:val="none" w:sz="0" w:space="0" w:color="auto"/>
        <w:left w:val="none" w:sz="0" w:space="0" w:color="auto"/>
        <w:bottom w:val="none" w:sz="0" w:space="0" w:color="auto"/>
        <w:right w:val="none" w:sz="0" w:space="0" w:color="auto"/>
      </w:divBdr>
    </w:div>
    <w:div w:id="1475831743">
      <w:bodyDiv w:val="1"/>
      <w:marLeft w:val="0"/>
      <w:marRight w:val="0"/>
      <w:marTop w:val="0"/>
      <w:marBottom w:val="0"/>
      <w:divBdr>
        <w:top w:val="none" w:sz="0" w:space="0" w:color="auto"/>
        <w:left w:val="none" w:sz="0" w:space="0" w:color="auto"/>
        <w:bottom w:val="none" w:sz="0" w:space="0" w:color="auto"/>
        <w:right w:val="none" w:sz="0" w:space="0" w:color="auto"/>
      </w:divBdr>
    </w:div>
    <w:div w:id="1595360152">
      <w:bodyDiv w:val="1"/>
      <w:marLeft w:val="0"/>
      <w:marRight w:val="0"/>
      <w:marTop w:val="0"/>
      <w:marBottom w:val="0"/>
      <w:divBdr>
        <w:top w:val="none" w:sz="0" w:space="0" w:color="auto"/>
        <w:left w:val="none" w:sz="0" w:space="0" w:color="auto"/>
        <w:bottom w:val="none" w:sz="0" w:space="0" w:color="auto"/>
        <w:right w:val="none" w:sz="0" w:space="0" w:color="auto"/>
      </w:divBdr>
    </w:div>
    <w:div w:id="1602447996">
      <w:bodyDiv w:val="1"/>
      <w:marLeft w:val="0"/>
      <w:marRight w:val="0"/>
      <w:marTop w:val="0"/>
      <w:marBottom w:val="0"/>
      <w:divBdr>
        <w:top w:val="none" w:sz="0" w:space="0" w:color="auto"/>
        <w:left w:val="none" w:sz="0" w:space="0" w:color="auto"/>
        <w:bottom w:val="none" w:sz="0" w:space="0" w:color="auto"/>
        <w:right w:val="none" w:sz="0" w:space="0" w:color="auto"/>
      </w:divBdr>
    </w:div>
    <w:div w:id="1685859285">
      <w:bodyDiv w:val="1"/>
      <w:marLeft w:val="0"/>
      <w:marRight w:val="0"/>
      <w:marTop w:val="0"/>
      <w:marBottom w:val="0"/>
      <w:divBdr>
        <w:top w:val="none" w:sz="0" w:space="0" w:color="auto"/>
        <w:left w:val="none" w:sz="0" w:space="0" w:color="auto"/>
        <w:bottom w:val="none" w:sz="0" w:space="0" w:color="auto"/>
        <w:right w:val="none" w:sz="0" w:space="0" w:color="auto"/>
      </w:divBdr>
    </w:div>
    <w:div w:id="1729573065">
      <w:bodyDiv w:val="1"/>
      <w:marLeft w:val="0"/>
      <w:marRight w:val="0"/>
      <w:marTop w:val="0"/>
      <w:marBottom w:val="0"/>
      <w:divBdr>
        <w:top w:val="none" w:sz="0" w:space="0" w:color="auto"/>
        <w:left w:val="none" w:sz="0" w:space="0" w:color="auto"/>
        <w:bottom w:val="none" w:sz="0" w:space="0" w:color="auto"/>
        <w:right w:val="none" w:sz="0" w:space="0" w:color="auto"/>
      </w:divBdr>
    </w:div>
    <w:div w:id="1780836158">
      <w:bodyDiv w:val="1"/>
      <w:marLeft w:val="0"/>
      <w:marRight w:val="0"/>
      <w:marTop w:val="0"/>
      <w:marBottom w:val="0"/>
      <w:divBdr>
        <w:top w:val="none" w:sz="0" w:space="0" w:color="auto"/>
        <w:left w:val="none" w:sz="0" w:space="0" w:color="auto"/>
        <w:bottom w:val="none" w:sz="0" w:space="0" w:color="auto"/>
        <w:right w:val="none" w:sz="0" w:space="0" w:color="auto"/>
      </w:divBdr>
    </w:div>
    <w:div w:id="1868369076">
      <w:bodyDiv w:val="1"/>
      <w:marLeft w:val="0"/>
      <w:marRight w:val="0"/>
      <w:marTop w:val="0"/>
      <w:marBottom w:val="0"/>
      <w:divBdr>
        <w:top w:val="none" w:sz="0" w:space="0" w:color="auto"/>
        <w:left w:val="none" w:sz="0" w:space="0" w:color="auto"/>
        <w:bottom w:val="none" w:sz="0" w:space="0" w:color="auto"/>
        <w:right w:val="none" w:sz="0" w:space="0" w:color="auto"/>
      </w:divBdr>
    </w:div>
    <w:div w:id="1912228306">
      <w:bodyDiv w:val="1"/>
      <w:marLeft w:val="0"/>
      <w:marRight w:val="0"/>
      <w:marTop w:val="0"/>
      <w:marBottom w:val="0"/>
      <w:divBdr>
        <w:top w:val="none" w:sz="0" w:space="0" w:color="auto"/>
        <w:left w:val="none" w:sz="0" w:space="0" w:color="auto"/>
        <w:bottom w:val="none" w:sz="0" w:space="0" w:color="auto"/>
        <w:right w:val="none" w:sz="0" w:space="0" w:color="auto"/>
      </w:divBdr>
    </w:div>
    <w:div w:id="1972400347">
      <w:bodyDiv w:val="1"/>
      <w:marLeft w:val="0"/>
      <w:marRight w:val="0"/>
      <w:marTop w:val="0"/>
      <w:marBottom w:val="0"/>
      <w:divBdr>
        <w:top w:val="none" w:sz="0" w:space="0" w:color="auto"/>
        <w:left w:val="none" w:sz="0" w:space="0" w:color="auto"/>
        <w:bottom w:val="none" w:sz="0" w:space="0" w:color="auto"/>
        <w:right w:val="none" w:sz="0" w:space="0" w:color="auto"/>
      </w:divBdr>
    </w:div>
    <w:div w:id="2043356890">
      <w:bodyDiv w:val="1"/>
      <w:marLeft w:val="0"/>
      <w:marRight w:val="0"/>
      <w:marTop w:val="0"/>
      <w:marBottom w:val="0"/>
      <w:divBdr>
        <w:top w:val="none" w:sz="0" w:space="0" w:color="auto"/>
        <w:left w:val="none" w:sz="0" w:space="0" w:color="auto"/>
        <w:bottom w:val="none" w:sz="0" w:space="0" w:color="auto"/>
        <w:right w:val="none" w:sz="0" w:space="0" w:color="auto"/>
      </w:divBdr>
    </w:div>
    <w:div w:id="2105614554">
      <w:bodyDiv w:val="1"/>
      <w:marLeft w:val="0"/>
      <w:marRight w:val="0"/>
      <w:marTop w:val="0"/>
      <w:marBottom w:val="0"/>
      <w:divBdr>
        <w:top w:val="none" w:sz="0" w:space="0" w:color="auto"/>
        <w:left w:val="none" w:sz="0" w:space="0" w:color="auto"/>
        <w:bottom w:val="none" w:sz="0" w:space="0" w:color="auto"/>
        <w:right w:val="none" w:sz="0" w:space="0" w:color="auto"/>
      </w:divBdr>
    </w:div>
    <w:div w:id="21243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DAF7-7F6B-4AE8-AF77-65C4D9A8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767</Words>
  <Characters>4377</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الفصل الاول:                                                                                     الاطار النظري لادارة المعرفة</vt:lpstr>
      <vt:lpstr>الفصل الأول:                                                                                       الاطار النظري لإدارة المعرفة</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الاول:                                                                                     الاطار النظري لادارة المعرفة</dc:title>
  <dc:creator>Utilisateur Windows</dc:creator>
  <cp:lastModifiedBy>TAHRI</cp:lastModifiedBy>
  <cp:revision>21</cp:revision>
  <dcterms:created xsi:type="dcterms:W3CDTF">2022-03-27T14:25:00Z</dcterms:created>
  <dcterms:modified xsi:type="dcterms:W3CDTF">2022-04-12T06:35:00Z</dcterms:modified>
</cp:coreProperties>
</file>