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D6" w:rsidRPr="005474D7" w:rsidRDefault="000777D6" w:rsidP="000777D6">
      <w:pPr>
        <w:spacing w:after="0" w:line="240" w:lineRule="auto"/>
        <w:jc w:val="center"/>
        <w:rPr>
          <w:rFonts w:asciiTheme="majorBidi" w:hAnsiTheme="majorBidi" w:cstheme="majorBidi"/>
          <w:sz w:val="20"/>
          <w:szCs w:val="20"/>
          <w:lang w:val="en-GB"/>
        </w:rPr>
      </w:pPr>
      <w:r w:rsidRPr="005474D7">
        <w:rPr>
          <w:rFonts w:asciiTheme="majorBidi" w:hAnsiTheme="majorBidi" w:cstheme="majorBidi"/>
          <w:sz w:val="20"/>
          <w:szCs w:val="20"/>
          <w:lang w:val="en-GB"/>
        </w:rPr>
        <w:t xml:space="preserve">Mohamed </w:t>
      </w:r>
      <w:proofErr w:type="spellStart"/>
      <w:r w:rsidRPr="005474D7">
        <w:rPr>
          <w:rFonts w:asciiTheme="majorBidi" w:hAnsiTheme="majorBidi" w:cstheme="majorBidi"/>
          <w:sz w:val="20"/>
          <w:szCs w:val="20"/>
          <w:lang w:val="en-GB"/>
        </w:rPr>
        <w:t>Khider</w:t>
      </w:r>
      <w:proofErr w:type="spellEnd"/>
      <w:r w:rsidRPr="005474D7">
        <w:rPr>
          <w:rFonts w:asciiTheme="majorBidi" w:hAnsiTheme="majorBidi" w:cstheme="majorBidi"/>
          <w:sz w:val="20"/>
          <w:szCs w:val="20"/>
          <w:lang w:val="en-GB"/>
        </w:rPr>
        <w:t xml:space="preserve"> University of </w:t>
      </w:r>
      <w:proofErr w:type="spellStart"/>
      <w:r w:rsidRPr="005474D7">
        <w:rPr>
          <w:rFonts w:asciiTheme="majorBidi" w:hAnsiTheme="majorBidi" w:cstheme="majorBidi"/>
          <w:sz w:val="20"/>
          <w:szCs w:val="20"/>
          <w:lang w:val="en-GB"/>
        </w:rPr>
        <w:t>Biskra</w:t>
      </w:r>
      <w:proofErr w:type="spellEnd"/>
    </w:p>
    <w:p w:rsidR="000777D6" w:rsidRPr="005474D7" w:rsidRDefault="000777D6" w:rsidP="000777D6">
      <w:pPr>
        <w:spacing w:after="0" w:line="240" w:lineRule="auto"/>
        <w:jc w:val="center"/>
        <w:rPr>
          <w:rFonts w:asciiTheme="majorBidi" w:hAnsiTheme="majorBidi" w:cstheme="majorBidi"/>
          <w:sz w:val="20"/>
          <w:szCs w:val="20"/>
          <w:lang w:val="en-GB"/>
        </w:rPr>
      </w:pPr>
      <w:r w:rsidRPr="005474D7">
        <w:rPr>
          <w:rFonts w:asciiTheme="majorBidi" w:hAnsiTheme="majorBidi" w:cstheme="majorBidi"/>
          <w:sz w:val="20"/>
          <w:szCs w:val="20"/>
          <w:lang w:val="en-GB"/>
        </w:rPr>
        <w:t>Faculty of Letters and Languages</w:t>
      </w:r>
    </w:p>
    <w:p w:rsidR="000777D6" w:rsidRPr="005474D7" w:rsidRDefault="000777D6" w:rsidP="000777D6">
      <w:pPr>
        <w:spacing w:after="0" w:line="240" w:lineRule="auto"/>
        <w:jc w:val="center"/>
        <w:rPr>
          <w:rFonts w:asciiTheme="majorBidi" w:hAnsiTheme="majorBidi" w:cstheme="majorBidi"/>
          <w:sz w:val="20"/>
          <w:szCs w:val="20"/>
          <w:lang w:val="en-GB"/>
        </w:rPr>
      </w:pPr>
      <w:r w:rsidRPr="005474D7">
        <w:rPr>
          <w:rFonts w:asciiTheme="majorBidi" w:hAnsiTheme="majorBidi" w:cstheme="majorBidi"/>
          <w:sz w:val="20"/>
          <w:szCs w:val="20"/>
          <w:lang w:val="en-GB"/>
        </w:rPr>
        <w:t xml:space="preserve">Department of English </w:t>
      </w:r>
    </w:p>
    <w:p w:rsidR="000777D6" w:rsidRPr="005474D7" w:rsidRDefault="000777D6" w:rsidP="000777D6">
      <w:pPr>
        <w:spacing w:after="0" w:line="240" w:lineRule="auto"/>
        <w:jc w:val="both"/>
        <w:rPr>
          <w:rFonts w:asciiTheme="majorBidi" w:hAnsiTheme="majorBidi" w:cstheme="majorBidi"/>
          <w:sz w:val="20"/>
          <w:szCs w:val="20"/>
          <w:lang w:val="en-GB"/>
        </w:rPr>
      </w:pPr>
      <w:r w:rsidRPr="005474D7">
        <w:rPr>
          <w:rFonts w:asciiTheme="majorBidi" w:hAnsiTheme="majorBidi" w:cstheme="majorBidi"/>
          <w:noProof/>
          <w:sz w:val="20"/>
          <w:szCs w:val="20"/>
          <w:lang w:eastAsia="fr-FR"/>
        </w:rPr>
        <mc:AlternateContent>
          <mc:Choice Requires="wps">
            <w:drawing>
              <wp:anchor distT="0" distB="0" distL="114300" distR="114300" simplePos="0" relativeHeight="251660288" behindDoc="0" locked="0" layoutInCell="1" allowOverlap="1" wp14:anchorId="3CC49301" wp14:editId="5C486CF8">
                <wp:simplePos x="0" y="0"/>
                <wp:positionH relativeFrom="column">
                  <wp:posOffset>-103908</wp:posOffset>
                </wp:positionH>
                <wp:positionV relativeFrom="paragraph">
                  <wp:posOffset>67541</wp:posOffset>
                </wp:positionV>
                <wp:extent cx="4357254" cy="13277"/>
                <wp:effectExtent l="0" t="0" r="24765" b="25400"/>
                <wp:wrapNone/>
                <wp:docPr id="2" name="Connecteur droit 2"/>
                <wp:cNvGraphicFramePr/>
                <a:graphic xmlns:a="http://schemas.openxmlformats.org/drawingml/2006/main">
                  <a:graphicData uri="http://schemas.microsoft.com/office/word/2010/wordprocessingShape">
                    <wps:wsp>
                      <wps:cNvCnPr/>
                      <wps:spPr>
                        <a:xfrm flipV="1">
                          <a:off x="0" y="0"/>
                          <a:ext cx="4357254" cy="132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CAC9E"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5.3pt" to="334.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" strokecolor="black [3200]" strokeweight=".5pt">
                <v:stroke joinstyle="miter"/>
              </v:line>
            </w:pict>
          </mc:Fallback>
        </mc:AlternateContent>
      </w:r>
    </w:p>
    <w:p w:rsidR="000777D6" w:rsidRPr="005474D7" w:rsidRDefault="000777D6" w:rsidP="000777D6">
      <w:pPr>
        <w:spacing w:after="0" w:line="240" w:lineRule="auto"/>
        <w:jc w:val="both"/>
        <w:rPr>
          <w:rFonts w:asciiTheme="majorBidi" w:hAnsiTheme="majorBidi" w:cstheme="majorBidi"/>
          <w:sz w:val="20"/>
          <w:szCs w:val="20"/>
          <w:lang w:val="en-GB"/>
        </w:rPr>
      </w:pPr>
      <w:r>
        <w:rPr>
          <w:rFonts w:asciiTheme="majorBidi" w:hAnsiTheme="majorBidi" w:cstheme="majorBidi"/>
          <w:sz w:val="20"/>
          <w:szCs w:val="20"/>
          <w:lang w:val="en-GB"/>
        </w:rPr>
        <w:t>Level: L2</w:t>
      </w:r>
      <w:r w:rsidRPr="005474D7">
        <w:rPr>
          <w:rFonts w:asciiTheme="majorBidi" w:hAnsiTheme="majorBidi" w:cstheme="majorBidi"/>
          <w:sz w:val="20"/>
          <w:szCs w:val="20"/>
          <w:lang w:val="en-GB"/>
        </w:rPr>
        <w:tab/>
        <w:t xml:space="preserve">Module: Research Methodology </w:t>
      </w:r>
      <w:r>
        <w:rPr>
          <w:rFonts w:asciiTheme="majorBidi" w:hAnsiTheme="majorBidi" w:cstheme="majorBidi"/>
          <w:sz w:val="20"/>
          <w:szCs w:val="20"/>
          <w:lang w:val="en-GB"/>
        </w:rPr>
        <w:tab/>
      </w:r>
      <w:r w:rsidRPr="005474D7">
        <w:rPr>
          <w:rFonts w:asciiTheme="majorBidi" w:hAnsiTheme="majorBidi" w:cstheme="majorBidi"/>
          <w:sz w:val="20"/>
          <w:szCs w:val="20"/>
          <w:lang w:val="en-GB"/>
        </w:rPr>
        <w:t xml:space="preserve">Teacher: </w:t>
      </w:r>
      <w:proofErr w:type="spellStart"/>
      <w:r w:rsidRPr="005474D7">
        <w:rPr>
          <w:rFonts w:asciiTheme="majorBidi" w:hAnsiTheme="majorBidi" w:cstheme="majorBidi"/>
          <w:sz w:val="20"/>
          <w:szCs w:val="20"/>
          <w:lang w:val="en-GB"/>
        </w:rPr>
        <w:t>Ms.</w:t>
      </w:r>
      <w:proofErr w:type="spellEnd"/>
      <w:r w:rsidRPr="005474D7">
        <w:rPr>
          <w:rFonts w:asciiTheme="majorBidi" w:hAnsiTheme="majorBidi" w:cstheme="majorBidi"/>
          <w:sz w:val="20"/>
          <w:szCs w:val="20"/>
          <w:lang w:val="en-GB"/>
        </w:rPr>
        <w:t xml:space="preserve"> Ghennai</w:t>
      </w:r>
    </w:p>
    <w:p w:rsidR="000777D6" w:rsidRPr="005474D7" w:rsidRDefault="000777D6" w:rsidP="00942BA0">
      <w:pPr>
        <w:spacing w:after="0" w:line="240" w:lineRule="auto"/>
        <w:jc w:val="both"/>
        <w:rPr>
          <w:rFonts w:asciiTheme="majorBidi" w:hAnsiTheme="majorBidi" w:cstheme="majorBidi"/>
          <w:sz w:val="20"/>
          <w:szCs w:val="20"/>
          <w:lang w:val="en-GB"/>
        </w:rPr>
      </w:pPr>
      <w:r w:rsidRPr="005474D7">
        <w:rPr>
          <w:rFonts w:asciiTheme="majorBidi" w:hAnsiTheme="majorBidi" w:cstheme="majorBidi"/>
          <w:noProof/>
          <w:sz w:val="20"/>
          <w:szCs w:val="20"/>
          <w:lang w:eastAsia="fr-FR"/>
        </w:rPr>
        <mc:AlternateContent>
          <mc:Choice Requires="wps">
            <w:drawing>
              <wp:anchor distT="0" distB="0" distL="114300" distR="114300" simplePos="0" relativeHeight="251659264" behindDoc="0" locked="0" layoutInCell="1" allowOverlap="1" wp14:anchorId="61895D9A" wp14:editId="6DD8D248">
                <wp:simplePos x="0" y="0"/>
                <wp:positionH relativeFrom="column">
                  <wp:posOffset>-138545</wp:posOffset>
                </wp:positionH>
                <wp:positionV relativeFrom="paragraph">
                  <wp:posOffset>273627</wp:posOffset>
                </wp:positionV>
                <wp:extent cx="4405745" cy="0"/>
                <wp:effectExtent l="0" t="0" r="33020" b="19050"/>
                <wp:wrapNone/>
                <wp:docPr id="1" name="Connecteur droit 1"/>
                <wp:cNvGraphicFramePr/>
                <a:graphic xmlns:a="http://schemas.openxmlformats.org/drawingml/2006/main">
                  <a:graphicData uri="http://schemas.microsoft.com/office/word/2010/wordprocessingShape">
                    <wps:wsp>
                      <wps:cNvCnPr/>
                      <wps:spPr>
                        <a:xfrm>
                          <a:off x="0" y="0"/>
                          <a:ext cx="4405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89E1C"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21.55pt" to="33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" strokecolor="black [3200]" strokeweight=".5pt">
                <v:stroke joinstyle="miter"/>
              </v:line>
            </w:pict>
          </mc:Fallback>
        </mc:AlternateContent>
      </w:r>
      <w:r w:rsidRPr="005474D7">
        <w:rPr>
          <w:rFonts w:asciiTheme="majorBidi" w:hAnsiTheme="majorBidi" w:cstheme="majorBidi"/>
          <w:sz w:val="20"/>
          <w:szCs w:val="20"/>
          <w:lang w:val="en-GB"/>
        </w:rPr>
        <w:t>Group</w:t>
      </w:r>
      <w:r w:rsidR="00942BA0">
        <w:rPr>
          <w:rFonts w:asciiTheme="majorBidi" w:hAnsiTheme="majorBidi" w:cstheme="majorBidi"/>
          <w:sz w:val="20"/>
          <w:szCs w:val="20"/>
          <w:lang w:val="en-GB"/>
        </w:rPr>
        <w:t>s:04-05</w:t>
      </w:r>
      <w:r w:rsidRPr="005474D7">
        <w:rPr>
          <w:rFonts w:asciiTheme="majorBidi" w:hAnsiTheme="majorBidi" w:cstheme="majorBidi"/>
          <w:sz w:val="20"/>
          <w:szCs w:val="20"/>
          <w:lang w:val="en-GB"/>
        </w:rPr>
        <w:tab/>
      </w:r>
      <w:r w:rsidRPr="005474D7">
        <w:rPr>
          <w:rFonts w:asciiTheme="majorBidi" w:hAnsiTheme="majorBidi" w:cstheme="majorBidi"/>
          <w:sz w:val="20"/>
          <w:szCs w:val="20"/>
          <w:lang w:val="en-GB"/>
        </w:rPr>
        <w:tab/>
      </w:r>
      <w:r w:rsidR="00942BA0">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r>
      <w:r w:rsidRPr="005474D7">
        <w:rPr>
          <w:rFonts w:asciiTheme="majorBidi" w:hAnsiTheme="majorBidi" w:cstheme="majorBidi"/>
          <w:sz w:val="20"/>
          <w:szCs w:val="20"/>
          <w:lang w:val="en-GB"/>
        </w:rPr>
        <w:t>Academic Year: 202</w:t>
      </w:r>
      <w:r w:rsidR="00942BA0">
        <w:rPr>
          <w:rFonts w:asciiTheme="majorBidi" w:hAnsiTheme="majorBidi" w:cstheme="majorBidi"/>
          <w:sz w:val="20"/>
          <w:szCs w:val="20"/>
          <w:lang w:val="en-GB"/>
        </w:rPr>
        <w:t>1</w:t>
      </w:r>
      <w:r w:rsidRPr="005474D7">
        <w:rPr>
          <w:rFonts w:asciiTheme="majorBidi" w:hAnsiTheme="majorBidi" w:cstheme="majorBidi"/>
          <w:sz w:val="20"/>
          <w:szCs w:val="20"/>
          <w:lang w:val="en-GB"/>
        </w:rPr>
        <w:t>/202</w:t>
      </w:r>
      <w:r w:rsidR="00942BA0">
        <w:rPr>
          <w:rFonts w:asciiTheme="majorBidi" w:hAnsiTheme="majorBidi" w:cstheme="majorBidi"/>
          <w:sz w:val="20"/>
          <w:szCs w:val="20"/>
          <w:lang w:val="en-GB"/>
        </w:rPr>
        <w:t>2</w:t>
      </w:r>
      <w:bookmarkStart w:id="0" w:name="_GoBack"/>
      <w:bookmarkEnd w:id="0"/>
      <w:r w:rsidRPr="005474D7">
        <w:rPr>
          <w:rFonts w:asciiTheme="majorBidi" w:hAnsiTheme="majorBidi" w:cstheme="majorBidi"/>
          <w:sz w:val="20"/>
          <w:szCs w:val="20"/>
          <w:lang w:val="en-GB"/>
        </w:rPr>
        <w:tab/>
      </w:r>
      <w:r w:rsidRPr="005474D7">
        <w:rPr>
          <w:rFonts w:asciiTheme="majorBidi" w:hAnsiTheme="majorBidi" w:cstheme="majorBidi"/>
          <w:sz w:val="20"/>
          <w:szCs w:val="20"/>
          <w:lang w:val="en-GB"/>
        </w:rPr>
        <w:tab/>
      </w:r>
      <w:r w:rsidRPr="005474D7">
        <w:rPr>
          <w:rFonts w:asciiTheme="majorBidi" w:hAnsiTheme="majorBidi" w:cstheme="majorBidi"/>
          <w:sz w:val="20"/>
          <w:szCs w:val="20"/>
          <w:lang w:val="en-GB"/>
        </w:rPr>
        <w:tab/>
      </w:r>
      <w:r w:rsidRPr="005474D7">
        <w:rPr>
          <w:rFonts w:asciiTheme="majorBidi" w:hAnsiTheme="majorBidi" w:cstheme="majorBidi"/>
          <w:sz w:val="20"/>
          <w:szCs w:val="20"/>
          <w:lang w:val="en-GB"/>
        </w:rPr>
        <w:tab/>
        <w:t xml:space="preserve"> </w:t>
      </w:r>
    </w:p>
    <w:p w:rsidR="000777D6" w:rsidRPr="000777D6" w:rsidRDefault="000777D6" w:rsidP="000777D6">
      <w:pPr>
        <w:jc w:val="center"/>
        <w:rPr>
          <w:rFonts w:asciiTheme="majorBidi" w:hAnsiTheme="majorBidi" w:cstheme="majorBidi"/>
          <w:b/>
          <w:bCs/>
          <w:lang w:val="en-GB"/>
        </w:rPr>
      </w:pPr>
      <w:r w:rsidRPr="000777D6">
        <w:rPr>
          <w:rFonts w:asciiTheme="majorBidi" w:hAnsiTheme="majorBidi" w:cstheme="majorBidi"/>
          <w:b/>
          <w:bCs/>
          <w:lang w:val="en-GB"/>
        </w:rPr>
        <w:t>Paraphrasing &amp; Summarizing</w:t>
      </w:r>
    </w:p>
    <w:p w:rsidR="000777D6" w:rsidRPr="000777D6" w:rsidRDefault="000777D6" w:rsidP="000777D6">
      <w:pPr>
        <w:jc w:val="center"/>
        <w:rPr>
          <w:rFonts w:asciiTheme="majorBidi" w:hAnsiTheme="majorBidi" w:cstheme="majorBidi"/>
          <w:b/>
          <w:bCs/>
          <w:lang w:val="en-GB"/>
        </w:rPr>
      </w:pPr>
      <w:r w:rsidRPr="000777D6">
        <w:rPr>
          <w:rFonts w:asciiTheme="majorBidi" w:hAnsiTheme="majorBidi" w:cstheme="majorBidi"/>
          <w:b/>
          <w:bCs/>
          <w:lang w:val="en-GB"/>
        </w:rPr>
        <w:t xml:space="preserve">Worksheet </w:t>
      </w:r>
    </w:p>
    <w:p w:rsidR="000777D6" w:rsidRPr="00666537" w:rsidRDefault="000777D6" w:rsidP="000777D6">
      <w:pPr>
        <w:rPr>
          <w:rFonts w:asciiTheme="majorBidi" w:hAnsiTheme="majorBidi" w:cstheme="majorBidi"/>
          <w:lang w:val="en-GB"/>
        </w:rPr>
      </w:pPr>
      <w:r w:rsidRPr="00666537">
        <w:rPr>
          <w:rFonts w:asciiTheme="majorBidi" w:hAnsiTheme="majorBidi" w:cstheme="majorBidi"/>
          <w:lang w:val="en-GB"/>
        </w:rPr>
        <w:t xml:space="preserve">In order to </w:t>
      </w:r>
      <w:r w:rsidRPr="0025629E">
        <w:rPr>
          <w:rFonts w:asciiTheme="majorBidi" w:hAnsiTheme="majorBidi" w:cstheme="majorBidi"/>
          <w:b/>
          <w:bCs/>
          <w:lang w:val="en-GB"/>
        </w:rPr>
        <w:t>paraphrase</w:t>
      </w:r>
      <w:r w:rsidRPr="00666537">
        <w:rPr>
          <w:rFonts w:asciiTheme="majorBidi" w:hAnsiTheme="majorBidi" w:cstheme="majorBidi"/>
          <w:lang w:val="en-GB"/>
        </w:rPr>
        <w:t xml:space="preserve">, follow these steps: </w:t>
      </w:r>
    </w:p>
    <w:tbl>
      <w:tblPr>
        <w:tblStyle w:val="Grilledutableau"/>
        <w:tblW w:w="0" w:type="auto"/>
        <w:tblLook w:val="04A0" w:firstRow="1" w:lastRow="0" w:firstColumn="1" w:lastColumn="0" w:noHBand="0" w:noVBand="1"/>
      </w:tblPr>
      <w:tblGrid>
        <w:gridCol w:w="6658"/>
      </w:tblGrid>
      <w:tr w:rsidR="000777D6" w:rsidRPr="00666537" w:rsidTr="000777D6">
        <w:tc>
          <w:tcPr>
            <w:tcW w:w="6658" w:type="dxa"/>
          </w:tcPr>
          <w:p w:rsidR="000777D6" w:rsidRPr="00666537" w:rsidRDefault="000777D6" w:rsidP="000777D6">
            <w:pPr>
              <w:rPr>
                <w:rFonts w:asciiTheme="majorBidi" w:hAnsiTheme="majorBidi" w:cstheme="majorBidi"/>
                <w:lang w:val="en-GB"/>
              </w:rPr>
            </w:pPr>
            <w:r w:rsidRPr="00666537">
              <w:rPr>
                <w:rFonts w:asciiTheme="majorBidi" w:hAnsiTheme="majorBidi" w:cstheme="majorBidi"/>
                <w:lang w:val="en-GB"/>
              </w:rPr>
              <w:t xml:space="preserve">1-read and understand. </w:t>
            </w:r>
          </w:p>
        </w:tc>
      </w:tr>
      <w:tr w:rsidR="000777D6" w:rsidRPr="00942BA0" w:rsidTr="000777D6">
        <w:tc>
          <w:tcPr>
            <w:tcW w:w="6658" w:type="dxa"/>
          </w:tcPr>
          <w:p w:rsidR="000777D6" w:rsidRPr="00666537" w:rsidRDefault="000777D6" w:rsidP="000777D6">
            <w:pPr>
              <w:rPr>
                <w:rFonts w:asciiTheme="majorBidi" w:hAnsiTheme="majorBidi" w:cstheme="majorBidi"/>
                <w:lang w:val="en-GB"/>
              </w:rPr>
            </w:pPr>
            <w:r w:rsidRPr="00666537">
              <w:rPr>
                <w:rFonts w:asciiTheme="majorBidi" w:hAnsiTheme="majorBidi" w:cstheme="majorBidi"/>
                <w:lang w:val="en-GB"/>
              </w:rPr>
              <w:t xml:space="preserve">2-highlight key words and points. </w:t>
            </w:r>
          </w:p>
        </w:tc>
      </w:tr>
      <w:tr w:rsidR="000777D6" w:rsidRPr="00942BA0" w:rsidTr="000777D6">
        <w:tc>
          <w:tcPr>
            <w:tcW w:w="6658" w:type="dxa"/>
          </w:tcPr>
          <w:p w:rsidR="000777D6" w:rsidRPr="00666537" w:rsidRDefault="000777D6" w:rsidP="000777D6">
            <w:pPr>
              <w:rPr>
                <w:rFonts w:asciiTheme="majorBidi" w:hAnsiTheme="majorBidi" w:cstheme="majorBidi"/>
                <w:lang w:val="en-GB"/>
              </w:rPr>
            </w:pPr>
            <w:r w:rsidRPr="00666537">
              <w:rPr>
                <w:rFonts w:asciiTheme="majorBidi" w:hAnsiTheme="majorBidi" w:cstheme="majorBidi"/>
                <w:lang w:val="en-GB"/>
              </w:rPr>
              <w:t xml:space="preserve">3-reorganize information, separate ideas and decompose longer and complex sentences. </w:t>
            </w:r>
          </w:p>
        </w:tc>
      </w:tr>
      <w:tr w:rsidR="000777D6" w:rsidRPr="00942BA0" w:rsidTr="000777D6">
        <w:tc>
          <w:tcPr>
            <w:tcW w:w="6658" w:type="dxa"/>
          </w:tcPr>
          <w:p w:rsidR="000777D6" w:rsidRPr="00666537" w:rsidRDefault="000777D6" w:rsidP="000777D6">
            <w:pPr>
              <w:rPr>
                <w:lang w:val="en-GB"/>
              </w:rPr>
            </w:pPr>
            <w:r w:rsidRPr="00666537">
              <w:rPr>
                <w:rFonts w:asciiTheme="majorBidi" w:hAnsiTheme="majorBidi" w:cstheme="majorBidi"/>
                <w:lang w:val="en-GB"/>
              </w:rPr>
              <w:t>4-change the words and the structure</w:t>
            </w:r>
            <w:r w:rsidRPr="00666537">
              <w:rPr>
                <w:lang w:val="en-GB"/>
              </w:rPr>
              <w:t xml:space="preserve"> by</w:t>
            </w:r>
          </w:p>
          <w:p w:rsidR="000777D6" w:rsidRPr="00666537" w:rsidRDefault="000777D6" w:rsidP="000777D6">
            <w:pPr>
              <w:rPr>
                <w:rFonts w:asciiTheme="majorBidi" w:hAnsiTheme="majorBidi" w:cstheme="majorBidi"/>
                <w:i/>
                <w:iCs/>
                <w:lang w:val="en-GB"/>
              </w:rPr>
            </w:pPr>
            <w:proofErr w:type="gramStart"/>
            <w:r w:rsidRPr="00666537">
              <w:rPr>
                <w:rFonts w:asciiTheme="majorBidi" w:hAnsiTheme="majorBidi" w:cstheme="majorBidi"/>
                <w:i/>
                <w:iCs/>
                <w:lang w:val="en-GB"/>
              </w:rPr>
              <w:t>a-Finding</w:t>
            </w:r>
            <w:proofErr w:type="gramEnd"/>
            <w:r w:rsidRPr="00666537">
              <w:rPr>
                <w:rFonts w:asciiTheme="majorBidi" w:hAnsiTheme="majorBidi" w:cstheme="majorBidi"/>
                <w:i/>
                <w:iCs/>
                <w:lang w:val="en-GB"/>
              </w:rPr>
              <w:t xml:space="preserve"> equivalent words or phrases (synonyms). A dictionary, thesaurus or online search can be useful </w:t>
            </w:r>
          </w:p>
          <w:p w:rsidR="000777D6" w:rsidRPr="00666537" w:rsidRDefault="000777D6" w:rsidP="000777D6">
            <w:pPr>
              <w:rPr>
                <w:rFonts w:asciiTheme="majorBidi" w:hAnsiTheme="majorBidi" w:cstheme="majorBidi"/>
                <w:i/>
                <w:iCs/>
                <w:lang w:val="en-GB"/>
              </w:rPr>
            </w:pPr>
            <w:r w:rsidRPr="00666537">
              <w:rPr>
                <w:rFonts w:asciiTheme="majorBidi" w:hAnsiTheme="majorBidi" w:cstheme="majorBidi"/>
                <w:i/>
                <w:iCs/>
                <w:lang w:val="en-GB"/>
              </w:rPr>
              <w:t xml:space="preserve">Remark: preserve the meaning of the original text, particularly if </w:t>
            </w:r>
            <w:proofErr w:type="gramStart"/>
            <w:r w:rsidRPr="00666537">
              <w:rPr>
                <w:rFonts w:asciiTheme="majorBidi" w:hAnsiTheme="majorBidi" w:cstheme="majorBidi"/>
                <w:i/>
                <w:iCs/>
                <w:lang w:val="en-GB"/>
              </w:rPr>
              <w:t>you're</w:t>
            </w:r>
            <w:proofErr w:type="gramEnd"/>
            <w:r w:rsidRPr="00666537">
              <w:rPr>
                <w:rFonts w:asciiTheme="majorBidi" w:hAnsiTheme="majorBidi" w:cstheme="majorBidi"/>
                <w:i/>
                <w:iCs/>
                <w:lang w:val="en-GB"/>
              </w:rPr>
              <w:t xml:space="preserve"> dealing with technical or scientific terms. </w:t>
            </w:r>
          </w:p>
          <w:p w:rsidR="000777D6" w:rsidRPr="00666537" w:rsidRDefault="000777D6" w:rsidP="000777D6">
            <w:pPr>
              <w:rPr>
                <w:rFonts w:asciiTheme="majorBidi" w:hAnsiTheme="majorBidi" w:cstheme="majorBidi"/>
                <w:i/>
                <w:iCs/>
                <w:lang w:val="en-GB"/>
              </w:rPr>
            </w:pPr>
            <w:proofErr w:type="gramStart"/>
            <w:r w:rsidRPr="00666537">
              <w:rPr>
                <w:rFonts w:asciiTheme="majorBidi" w:hAnsiTheme="majorBidi" w:cstheme="majorBidi"/>
                <w:i/>
                <w:iCs/>
                <w:lang w:val="en-GB"/>
              </w:rPr>
              <w:t>b-Change</w:t>
            </w:r>
            <w:proofErr w:type="gramEnd"/>
            <w:r w:rsidRPr="00666537">
              <w:rPr>
                <w:rFonts w:asciiTheme="majorBidi" w:hAnsiTheme="majorBidi" w:cstheme="majorBidi"/>
                <w:i/>
                <w:iCs/>
                <w:lang w:val="en-GB"/>
              </w:rPr>
              <w:t xml:space="preserve"> the words form of the words e.g. turn a verb into a noun.</w:t>
            </w:r>
          </w:p>
          <w:p w:rsidR="000777D6" w:rsidRPr="00666537" w:rsidRDefault="000777D6" w:rsidP="00666537">
            <w:pPr>
              <w:pStyle w:val="NormalWeb"/>
              <w:spacing w:before="0" w:beforeAutospacing="0" w:after="0" w:afterAutospacing="0" w:line="360" w:lineRule="auto"/>
              <w:jc w:val="both"/>
              <w:rPr>
                <w:rFonts w:asciiTheme="majorBidi" w:hAnsiTheme="majorBidi" w:cstheme="majorBidi"/>
                <w:i/>
                <w:iCs/>
                <w:sz w:val="22"/>
                <w:szCs w:val="22"/>
                <w:lang w:val="en-GB"/>
              </w:rPr>
            </w:pPr>
            <w:r w:rsidRPr="00666537">
              <w:rPr>
                <w:rFonts w:asciiTheme="majorBidi" w:hAnsiTheme="majorBidi" w:cstheme="majorBidi"/>
                <w:i/>
                <w:iCs/>
                <w:sz w:val="22"/>
                <w:szCs w:val="22"/>
                <w:lang w:val="en-GB"/>
              </w:rPr>
              <w:t xml:space="preserve">c- Change the grammatical structure and the word order. </w:t>
            </w:r>
          </w:p>
        </w:tc>
      </w:tr>
      <w:tr w:rsidR="000777D6" w:rsidRPr="00942BA0" w:rsidTr="000777D6">
        <w:tc>
          <w:tcPr>
            <w:tcW w:w="6658" w:type="dxa"/>
          </w:tcPr>
          <w:p w:rsidR="000777D6" w:rsidRPr="00666537" w:rsidRDefault="000777D6" w:rsidP="000777D6">
            <w:pPr>
              <w:pStyle w:val="NormalWeb"/>
              <w:spacing w:after="0" w:line="360" w:lineRule="auto"/>
              <w:jc w:val="both"/>
              <w:rPr>
                <w:sz w:val="22"/>
                <w:szCs w:val="22"/>
                <w:lang w:val="en-GB"/>
              </w:rPr>
            </w:pPr>
            <w:r w:rsidRPr="00666537">
              <w:rPr>
                <w:sz w:val="22"/>
                <w:szCs w:val="22"/>
                <w:lang w:val="en-GB"/>
              </w:rPr>
              <w:t xml:space="preserve">5-write from memory what you have understood from the text. </w:t>
            </w:r>
          </w:p>
        </w:tc>
      </w:tr>
      <w:tr w:rsidR="000777D6" w:rsidRPr="00942BA0" w:rsidTr="000777D6">
        <w:tc>
          <w:tcPr>
            <w:tcW w:w="6658" w:type="dxa"/>
          </w:tcPr>
          <w:p w:rsidR="000777D6" w:rsidRPr="00666537" w:rsidRDefault="000777D6" w:rsidP="000777D6">
            <w:pPr>
              <w:pStyle w:val="NormalWeb"/>
              <w:spacing w:after="0" w:line="360" w:lineRule="auto"/>
              <w:jc w:val="both"/>
              <w:rPr>
                <w:sz w:val="22"/>
                <w:szCs w:val="22"/>
                <w:lang w:val="en-GB"/>
              </w:rPr>
            </w:pPr>
            <w:r w:rsidRPr="00666537">
              <w:rPr>
                <w:sz w:val="22"/>
                <w:szCs w:val="22"/>
                <w:lang w:val="en-GB"/>
              </w:rPr>
              <w:t xml:space="preserve">6-compare </w:t>
            </w:r>
            <w:proofErr w:type="gramStart"/>
            <w:r w:rsidRPr="00666537">
              <w:rPr>
                <w:sz w:val="22"/>
                <w:szCs w:val="22"/>
                <w:lang w:val="en-GB"/>
              </w:rPr>
              <w:t>your</w:t>
            </w:r>
            <w:proofErr w:type="gramEnd"/>
            <w:r w:rsidRPr="00666537">
              <w:rPr>
                <w:sz w:val="22"/>
                <w:szCs w:val="22"/>
                <w:lang w:val="en-GB"/>
              </w:rPr>
              <w:t xml:space="preserve"> writing to the original text. Make sure that you have included all the necessary details.  </w:t>
            </w:r>
          </w:p>
        </w:tc>
      </w:tr>
    </w:tbl>
    <w:p w:rsidR="000777D6" w:rsidRPr="000777D6" w:rsidRDefault="000777D6" w:rsidP="000777D6">
      <w:pPr>
        <w:rPr>
          <w:rFonts w:asciiTheme="majorBidi" w:hAnsiTheme="majorBidi" w:cstheme="majorBidi"/>
          <w:b/>
          <w:bCs/>
          <w:lang w:val="en-GB"/>
        </w:rPr>
      </w:pPr>
      <w:r w:rsidRPr="000777D6">
        <w:rPr>
          <w:rFonts w:asciiTheme="majorBidi" w:hAnsiTheme="majorBidi" w:cstheme="majorBidi"/>
          <w:b/>
          <w:bCs/>
          <w:lang w:val="en-GB"/>
        </w:rPr>
        <w:t xml:space="preserve">Task1: Paraphrase the following text. </w:t>
      </w:r>
    </w:p>
    <w:p w:rsidR="000777D6" w:rsidRPr="0025629E" w:rsidRDefault="000777D6" w:rsidP="000777D6">
      <w:pPr>
        <w:autoSpaceDE w:val="0"/>
        <w:autoSpaceDN w:val="0"/>
        <w:adjustRightInd w:val="0"/>
        <w:spacing w:after="0" w:line="240" w:lineRule="auto"/>
        <w:jc w:val="both"/>
        <w:rPr>
          <w:rFonts w:asciiTheme="majorBidi" w:hAnsiTheme="majorBidi" w:cstheme="majorBidi"/>
          <w:lang w:val="en-GB"/>
        </w:rPr>
      </w:pPr>
      <w:r w:rsidRPr="0025629E">
        <w:rPr>
          <w:rFonts w:asciiTheme="majorBidi" w:hAnsiTheme="majorBidi" w:cstheme="majorBidi"/>
          <w:lang w:val="en-GB"/>
        </w:rPr>
        <w:t xml:space="preserve">‘The potential of Internet memes for political communication and mobilisation is a relatively new topic in academic studies. Internet memes </w:t>
      </w:r>
      <w:proofErr w:type="spellStart"/>
      <w:r w:rsidRPr="0025629E">
        <w:rPr>
          <w:rFonts w:asciiTheme="majorBidi" w:hAnsiTheme="majorBidi" w:cstheme="majorBidi"/>
          <w:lang w:val="en-GB"/>
        </w:rPr>
        <w:t>arethe</w:t>
      </w:r>
      <w:proofErr w:type="spellEnd"/>
      <w:r w:rsidRPr="0025629E">
        <w:rPr>
          <w:rFonts w:asciiTheme="majorBidi" w:hAnsiTheme="majorBidi" w:cstheme="majorBidi"/>
          <w:lang w:val="en-GB"/>
        </w:rPr>
        <w:t xml:space="preserve"> viral units of digital communication that flourish on user adjustment and replication. Yet, when used strategically, they become ‘</w:t>
      </w:r>
      <w:proofErr w:type="spellStart"/>
      <w:r w:rsidRPr="0025629E">
        <w:rPr>
          <w:rFonts w:asciiTheme="majorBidi" w:hAnsiTheme="majorBidi" w:cstheme="majorBidi"/>
          <w:lang w:val="en-GB"/>
        </w:rPr>
        <w:t>mindbombs</w:t>
      </w:r>
      <w:proofErr w:type="spellEnd"/>
      <w:r w:rsidRPr="0025629E">
        <w:rPr>
          <w:rFonts w:asciiTheme="majorBidi" w:hAnsiTheme="majorBidi" w:cstheme="majorBidi"/>
          <w:lang w:val="en-GB"/>
        </w:rPr>
        <w:t xml:space="preserve">’, or symbolic texts with condensed ideas and ample connotations, that help to attract attention to the political issues and suggest alternative interpretations to the news. </w:t>
      </w:r>
      <w:r w:rsidRPr="0025629E">
        <w:rPr>
          <w:rStyle w:val="Appelnotedebasdep"/>
          <w:rFonts w:asciiTheme="majorBidi" w:hAnsiTheme="majorBidi" w:cstheme="majorBidi"/>
          <w:lang w:val="en-GB"/>
        </w:rPr>
        <w:footnoteReference w:id="1"/>
      </w:r>
    </w:p>
    <w:p w:rsidR="000777D6" w:rsidRPr="0025629E" w:rsidRDefault="000777D6" w:rsidP="000777D6">
      <w:pPr>
        <w:autoSpaceDE w:val="0"/>
        <w:autoSpaceDN w:val="0"/>
        <w:adjustRightInd w:val="0"/>
        <w:spacing w:after="0" w:line="240" w:lineRule="auto"/>
        <w:jc w:val="both"/>
        <w:rPr>
          <w:rFonts w:asciiTheme="majorBidi" w:hAnsiTheme="majorBidi" w:cstheme="majorBidi"/>
          <w:lang w:val="en-GB"/>
        </w:rPr>
      </w:pPr>
      <w:r w:rsidRPr="0025629E">
        <w:rPr>
          <w:rFonts w:asciiTheme="majorBidi" w:hAnsiTheme="majorBidi" w:cstheme="majorBidi"/>
          <w:lang w:val="en-GB"/>
        </w:rPr>
        <w:t>(</w:t>
      </w:r>
      <w:proofErr w:type="spellStart"/>
      <w:r w:rsidRPr="0025629E">
        <w:rPr>
          <w:rFonts w:asciiTheme="majorBidi" w:hAnsiTheme="majorBidi" w:cstheme="majorBidi"/>
          <w:lang w:val="en-GB"/>
        </w:rPr>
        <w:t>Bertazzoli</w:t>
      </w:r>
      <w:proofErr w:type="spellEnd"/>
      <w:r w:rsidRPr="0025629E">
        <w:rPr>
          <w:rFonts w:asciiTheme="majorBidi" w:hAnsiTheme="majorBidi" w:cstheme="majorBidi"/>
          <w:lang w:val="en-GB"/>
        </w:rPr>
        <w:t xml:space="preserve">, 2019, p195) </w:t>
      </w:r>
    </w:p>
    <w:p w:rsidR="00666537" w:rsidRPr="0025629E" w:rsidRDefault="00666537" w:rsidP="0025629E">
      <w:pPr>
        <w:autoSpaceDE w:val="0"/>
        <w:autoSpaceDN w:val="0"/>
        <w:adjustRightInd w:val="0"/>
        <w:spacing w:after="0" w:line="360" w:lineRule="auto"/>
        <w:jc w:val="both"/>
        <w:rPr>
          <w:rFonts w:asciiTheme="majorBidi" w:hAnsiTheme="majorBidi" w:cstheme="majorBidi"/>
          <w:lang w:val="en-GB"/>
        </w:rPr>
      </w:pPr>
      <w:r w:rsidRPr="0025629E">
        <w:rPr>
          <w:rFonts w:asciiTheme="majorBidi" w:hAnsiTheme="majorBidi" w:cstheme="majorBidi"/>
          <w:lang w:val="en-GB"/>
        </w:rPr>
        <w:lastRenderedPageBreak/>
        <w:t>………………………………………………………………………………………………………………………………………………………………………………………………………………………………………………………………………</w:t>
      </w:r>
    </w:p>
    <w:p w:rsidR="00666537" w:rsidRPr="0025629E" w:rsidRDefault="00666537" w:rsidP="0025629E">
      <w:pPr>
        <w:autoSpaceDE w:val="0"/>
        <w:autoSpaceDN w:val="0"/>
        <w:adjustRightInd w:val="0"/>
        <w:spacing w:after="0" w:line="360" w:lineRule="auto"/>
        <w:jc w:val="both"/>
        <w:rPr>
          <w:rFonts w:asciiTheme="majorBidi" w:hAnsiTheme="majorBidi" w:cstheme="majorBidi"/>
          <w:lang w:val="en-GB"/>
        </w:rPr>
      </w:pPr>
      <w:r w:rsidRPr="0025629E">
        <w:rPr>
          <w:rFonts w:asciiTheme="majorBidi" w:hAnsiTheme="majorBidi" w:cstheme="majorBidi"/>
          <w:lang w:val="en-GB"/>
        </w:rPr>
        <w:t>………………………………………………………………………………………</w:t>
      </w:r>
    </w:p>
    <w:p w:rsidR="00666537" w:rsidRPr="0025629E" w:rsidRDefault="00666537" w:rsidP="0025629E">
      <w:pPr>
        <w:autoSpaceDE w:val="0"/>
        <w:autoSpaceDN w:val="0"/>
        <w:adjustRightInd w:val="0"/>
        <w:spacing w:after="0" w:line="360" w:lineRule="auto"/>
        <w:jc w:val="both"/>
        <w:rPr>
          <w:rFonts w:asciiTheme="majorBidi" w:hAnsiTheme="majorBidi" w:cstheme="majorBidi"/>
          <w:lang w:val="en-GB"/>
        </w:rPr>
      </w:pPr>
      <w:r w:rsidRPr="0025629E">
        <w:rPr>
          <w:rFonts w:asciiTheme="majorBidi" w:hAnsiTheme="majorBidi" w:cstheme="majorBidi"/>
          <w:lang w:val="en-GB"/>
        </w:rPr>
        <w:t>………………………………………………………………………………………………………………………………………………………………………………………………………………………………………………………………………………………………………………………………………………………………………………………………………………………………………………………………………………………………………………………………………………</w:t>
      </w:r>
    </w:p>
    <w:p w:rsidR="000777D6" w:rsidRPr="0025629E" w:rsidRDefault="00666537" w:rsidP="00666537">
      <w:pPr>
        <w:rPr>
          <w:rFonts w:asciiTheme="majorBidi" w:hAnsiTheme="majorBidi" w:cstheme="majorBidi"/>
          <w:lang w:val="en-GB"/>
        </w:rPr>
      </w:pPr>
      <w:r w:rsidRPr="0025629E">
        <w:rPr>
          <w:rFonts w:asciiTheme="majorBidi" w:hAnsiTheme="majorBidi" w:cstheme="majorBidi"/>
          <w:lang w:val="en-GB"/>
        </w:rPr>
        <w:t xml:space="preserve">When you </w:t>
      </w:r>
      <w:r w:rsidRPr="0025629E">
        <w:rPr>
          <w:rFonts w:asciiTheme="majorBidi" w:hAnsiTheme="majorBidi" w:cstheme="majorBidi"/>
          <w:b/>
          <w:bCs/>
          <w:lang w:val="en-GB"/>
        </w:rPr>
        <w:t>summarise,</w:t>
      </w:r>
      <w:r w:rsidRPr="0025629E">
        <w:rPr>
          <w:rFonts w:asciiTheme="majorBidi" w:hAnsiTheme="majorBidi" w:cstheme="majorBidi"/>
          <w:lang w:val="en-GB"/>
        </w:rPr>
        <w:t xml:space="preserve"> follow these steps: </w:t>
      </w:r>
    </w:p>
    <w:tbl>
      <w:tblPr>
        <w:tblStyle w:val="Grilledutableau"/>
        <w:tblW w:w="0" w:type="auto"/>
        <w:tblLook w:val="04A0" w:firstRow="1" w:lastRow="0" w:firstColumn="1" w:lastColumn="0" w:noHBand="0" w:noVBand="1"/>
      </w:tblPr>
      <w:tblGrid>
        <w:gridCol w:w="7335"/>
      </w:tblGrid>
      <w:tr w:rsidR="00666537" w:rsidRPr="00942BA0" w:rsidTr="00666537">
        <w:tc>
          <w:tcPr>
            <w:tcW w:w="7335" w:type="dxa"/>
          </w:tcPr>
          <w:p w:rsidR="00666537" w:rsidRPr="0025629E" w:rsidRDefault="00666537" w:rsidP="00666537">
            <w:pPr>
              <w:pStyle w:val="Titre3"/>
              <w:spacing w:before="0" w:line="240" w:lineRule="auto"/>
              <w:jc w:val="both"/>
              <w:outlineLvl w:val="2"/>
              <w:rPr>
                <w:rFonts w:asciiTheme="majorBidi" w:eastAsia="Times New Roman" w:hAnsiTheme="majorBidi"/>
                <w:color w:val="auto"/>
                <w:lang w:val="en-GB"/>
              </w:rPr>
            </w:pPr>
            <w:r w:rsidRPr="0025629E">
              <w:rPr>
                <w:rFonts w:asciiTheme="majorBidi" w:eastAsia="Times New Roman" w:hAnsiTheme="majorBidi"/>
                <w:b w:val="0"/>
                <w:bCs w:val="0"/>
                <w:color w:val="auto"/>
                <w:lang w:val="en-GB"/>
              </w:rPr>
              <w:t xml:space="preserve">1. Get a general idea of the original text. </w:t>
            </w:r>
          </w:p>
        </w:tc>
      </w:tr>
      <w:tr w:rsidR="00666537" w:rsidRPr="0025629E" w:rsidTr="00666537">
        <w:tc>
          <w:tcPr>
            <w:tcW w:w="7335" w:type="dxa"/>
          </w:tcPr>
          <w:p w:rsidR="00666537" w:rsidRPr="0025629E" w:rsidRDefault="00666537" w:rsidP="00666537">
            <w:pPr>
              <w:pStyle w:val="Titre3"/>
              <w:spacing w:before="0" w:line="240" w:lineRule="auto"/>
              <w:jc w:val="both"/>
              <w:outlineLvl w:val="2"/>
              <w:rPr>
                <w:rFonts w:asciiTheme="majorBidi" w:eastAsia="Times New Roman" w:hAnsiTheme="majorBidi"/>
                <w:color w:val="auto"/>
                <w:lang w:val="en-GB"/>
              </w:rPr>
            </w:pPr>
            <w:r w:rsidRPr="0025629E">
              <w:rPr>
                <w:rFonts w:asciiTheme="majorBidi" w:eastAsia="Times New Roman" w:hAnsiTheme="majorBidi"/>
                <w:b w:val="0"/>
                <w:bCs w:val="0"/>
                <w:color w:val="auto"/>
                <w:lang w:val="en-GB"/>
              </w:rPr>
              <w:t xml:space="preserve">2.  </w:t>
            </w:r>
            <w:proofErr w:type="spellStart"/>
            <w:r w:rsidRPr="0025629E">
              <w:rPr>
                <w:rFonts w:asciiTheme="majorBidi" w:eastAsia="Times New Roman" w:hAnsiTheme="majorBidi"/>
                <w:b w:val="0"/>
                <w:bCs w:val="0"/>
                <w:color w:val="auto"/>
                <w:lang w:val="en-GB"/>
              </w:rPr>
              <w:t>Scann</w:t>
            </w:r>
            <w:proofErr w:type="spellEnd"/>
            <w:r w:rsidRPr="0025629E">
              <w:rPr>
                <w:rFonts w:asciiTheme="majorBidi" w:eastAsia="Times New Roman" w:hAnsiTheme="majorBidi"/>
                <w:b w:val="0"/>
                <w:bCs w:val="0"/>
                <w:color w:val="auto"/>
                <w:lang w:val="en-GB"/>
              </w:rPr>
              <w:t xml:space="preserve"> the text carefully. </w:t>
            </w:r>
          </w:p>
        </w:tc>
      </w:tr>
      <w:tr w:rsidR="00666537" w:rsidRPr="00942BA0" w:rsidTr="00666537">
        <w:tc>
          <w:tcPr>
            <w:tcW w:w="7335" w:type="dxa"/>
          </w:tcPr>
          <w:p w:rsidR="00666537" w:rsidRPr="0025629E" w:rsidRDefault="00666537" w:rsidP="00666537">
            <w:pPr>
              <w:pStyle w:val="NormalWeb"/>
              <w:spacing w:after="0"/>
              <w:rPr>
                <w:rFonts w:asciiTheme="majorBidi" w:hAnsiTheme="majorBidi" w:cstheme="majorBidi"/>
                <w:sz w:val="22"/>
                <w:szCs w:val="22"/>
                <w:lang w:val="en-GB"/>
              </w:rPr>
            </w:pPr>
            <w:proofErr w:type="gramStart"/>
            <w:r w:rsidRPr="0025629E">
              <w:rPr>
                <w:rFonts w:asciiTheme="majorBidi" w:hAnsiTheme="majorBidi" w:cstheme="majorBidi"/>
                <w:sz w:val="22"/>
                <w:szCs w:val="22"/>
                <w:lang w:val="en-GB"/>
              </w:rPr>
              <w:t>3.Break</w:t>
            </w:r>
            <w:proofErr w:type="gramEnd"/>
            <w:r w:rsidRPr="0025629E">
              <w:rPr>
                <w:rFonts w:asciiTheme="majorBidi" w:hAnsiTheme="majorBidi" w:cstheme="majorBidi"/>
                <w:sz w:val="22"/>
                <w:szCs w:val="22"/>
                <w:lang w:val="en-GB"/>
              </w:rPr>
              <w:t xml:space="preserve"> the text down into sections to make the text more manageable and to understand its sub-points.</w:t>
            </w:r>
          </w:p>
        </w:tc>
      </w:tr>
      <w:tr w:rsidR="00666537" w:rsidRPr="00942BA0" w:rsidTr="00666537">
        <w:tc>
          <w:tcPr>
            <w:tcW w:w="7335" w:type="dxa"/>
          </w:tcPr>
          <w:p w:rsidR="00666537" w:rsidRPr="0025629E" w:rsidRDefault="00666537" w:rsidP="00666537">
            <w:pPr>
              <w:pStyle w:val="Titre2"/>
              <w:spacing w:before="0"/>
              <w:outlineLvl w:val="1"/>
              <w:rPr>
                <w:rFonts w:asciiTheme="majorBidi" w:eastAsia="Times New Roman" w:hAnsiTheme="majorBidi"/>
                <w:color w:val="auto"/>
                <w:sz w:val="22"/>
                <w:szCs w:val="22"/>
                <w:lang w:val="en-GB"/>
              </w:rPr>
            </w:pPr>
            <w:r w:rsidRPr="0025629E">
              <w:rPr>
                <w:rFonts w:asciiTheme="majorBidi" w:eastAsia="Times New Roman" w:hAnsiTheme="majorBidi"/>
                <w:color w:val="auto"/>
                <w:sz w:val="22"/>
                <w:szCs w:val="22"/>
                <w:lang w:val="en-GB" w:eastAsia="fr-FR"/>
              </w:rPr>
              <w:t xml:space="preserve">4. Identify the key points in each section. </w:t>
            </w:r>
          </w:p>
        </w:tc>
      </w:tr>
      <w:tr w:rsidR="00666537" w:rsidRPr="00942BA0" w:rsidTr="00666537">
        <w:tc>
          <w:tcPr>
            <w:tcW w:w="7335" w:type="dxa"/>
          </w:tcPr>
          <w:p w:rsidR="00666537" w:rsidRPr="0025629E" w:rsidRDefault="00666537" w:rsidP="0025629E">
            <w:pPr>
              <w:pStyle w:val="Titre3"/>
              <w:spacing w:before="0" w:line="240" w:lineRule="auto"/>
              <w:jc w:val="both"/>
              <w:outlineLvl w:val="2"/>
              <w:rPr>
                <w:rFonts w:asciiTheme="majorBidi" w:eastAsia="Times New Roman" w:hAnsiTheme="majorBidi"/>
                <w:color w:val="auto"/>
                <w:lang w:val="en-GB"/>
              </w:rPr>
            </w:pPr>
            <w:r w:rsidRPr="0025629E">
              <w:rPr>
                <w:rFonts w:asciiTheme="majorBidi" w:eastAsia="Times New Roman" w:hAnsiTheme="majorBidi"/>
                <w:b w:val="0"/>
                <w:bCs w:val="0"/>
                <w:color w:val="auto"/>
                <w:lang w:val="en-GB"/>
              </w:rPr>
              <w:t xml:space="preserve">5. Take notes. Use bullet points, and introduce each bullet with a key word or idea.  </w:t>
            </w:r>
          </w:p>
        </w:tc>
      </w:tr>
      <w:tr w:rsidR="00666537" w:rsidRPr="00942BA0" w:rsidTr="00666537">
        <w:tc>
          <w:tcPr>
            <w:tcW w:w="7335" w:type="dxa"/>
          </w:tcPr>
          <w:p w:rsidR="00666537" w:rsidRPr="0025629E" w:rsidRDefault="0025629E" w:rsidP="00666537">
            <w:pPr>
              <w:pStyle w:val="Titre3"/>
              <w:spacing w:before="0" w:line="240" w:lineRule="auto"/>
              <w:jc w:val="both"/>
              <w:outlineLvl w:val="2"/>
              <w:rPr>
                <w:rFonts w:asciiTheme="majorBidi" w:eastAsia="Times New Roman" w:hAnsiTheme="majorBidi"/>
                <w:b w:val="0"/>
                <w:bCs w:val="0"/>
                <w:color w:val="auto"/>
                <w:lang w:val="en-GB"/>
              </w:rPr>
            </w:pPr>
            <w:r w:rsidRPr="0025629E">
              <w:rPr>
                <w:rFonts w:asciiTheme="majorBidi" w:eastAsia="Times New Roman" w:hAnsiTheme="majorBidi"/>
                <w:b w:val="0"/>
                <w:bCs w:val="0"/>
                <w:color w:val="auto"/>
                <w:lang w:val="en-GB"/>
              </w:rPr>
              <w:t>6. Write Your Summary. Turn each bullet point into a full sentence. Aim to use only your own notes, and refer to original documents only if you really need to. This helps to ensure that you use your own words and style.</w:t>
            </w:r>
          </w:p>
        </w:tc>
      </w:tr>
      <w:tr w:rsidR="0025629E" w:rsidRPr="0025629E" w:rsidTr="00666537">
        <w:tc>
          <w:tcPr>
            <w:tcW w:w="7335" w:type="dxa"/>
          </w:tcPr>
          <w:p w:rsidR="0025629E" w:rsidRPr="0025629E" w:rsidRDefault="0025629E" w:rsidP="00666537">
            <w:pPr>
              <w:pStyle w:val="Titre3"/>
              <w:spacing w:before="0" w:line="240" w:lineRule="auto"/>
              <w:jc w:val="both"/>
              <w:outlineLvl w:val="2"/>
              <w:rPr>
                <w:rFonts w:asciiTheme="majorBidi" w:eastAsia="Times New Roman" w:hAnsiTheme="majorBidi"/>
                <w:b w:val="0"/>
                <w:bCs w:val="0"/>
                <w:color w:val="auto"/>
                <w:lang w:val="en-GB"/>
              </w:rPr>
            </w:pPr>
            <w:r w:rsidRPr="0025629E">
              <w:rPr>
                <w:rFonts w:asciiTheme="majorBidi" w:eastAsia="Times New Roman" w:hAnsiTheme="majorBidi"/>
                <w:b w:val="0"/>
                <w:bCs w:val="0"/>
                <w:color w:val="auto"/>
                <w:lang w:val="en-GB"/>
              </w:rPr>
              <w:t>7. Check your work.</w:t>
            </w:r>
          </w:p>
        </w:tc>
      </w:tr>
    </w:tbl>
    <w:p w:rsidR="0025629E" w:rsidRDefault="0025629E" w:rsidP="0025629E">
      <w:pPr>
        <w:rPr>
          <w:rFonts w:asciiTheme="majorBidi" w:hAnsiTheme="majorBidi" w:cstheme="majorBidi"/>
          <w:b/>
          <w:bCs/>
          <w:lang w:val="en-GB" w:eastAsia="fr-FR"/>
        </w:rPr>
      </w:pPr>
      <w:r w:rsidRPr="0025629E">
        <w:rPr>
          <w:rFonts w:asciiTheme="majorBidi" w:hAnsiTheme="majorBidi" w:cstheme="majorBidi"/>
          <w:b/>
          <w:bCs/>
          <w:lang w:val="en-GB" w:eastAsia="fr-FR"/>
        </w:rPr>
        <w:t xml:space="preserve">.Task2: Summarize the text from Task 1. </w:t>
      </w:r>
    </w:p>
    <w:p w:rsidR="0046455F" w:rsidRPr="0025629E" w:rsidRDefault="0025629E" w:rsidP="0025629E">
      <w:pPr>
        <w:autoSpaceDE w:val="0"/>
        <w:autoSpaceDN w:val="0"/>
        <w:adjustRightInd w:val="0"/>
        <w:spacing w:after="0" w:line="360" w:lineRule="auto"/>
        <w:jc w:val="both"/>
        <w:rPr>
          <w:rFonts w:asciiTheme="majorBidi" w:hAnsiTheme="majorBidi" w:cstheme="majorBidi"/>
          <w:lang w:val="en-GB"/>
        </w:rPr>
      </w:pPr>
      <w:r w:rsidRPr="0025629E">
        <w:rPr>
          <w:rFonts w:asciiTheme="majorBidi" w:hAnsiTheme="majorBidi" w:cstheme="majorBidi"/>
          <w:lang w:val="en-GB"/>
        </w:rPr>
        <w:t>………………………………………………………………………………………………………………………………………………………………………………………………………………………………………………………………………………………………………………………………………………………………………………………………………………………………………………………</w:t>
      </w:r>
    </w:p>
    <w:sectPr w:rsidR="0046455F" w:rsidRPr="0025629E" w:rsidSect="000777D6">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204" w:rsidRDefault="00864204" w:rsidP="000777D6">
      <w:pPr>
        <w:spacing w:after="0" w:line="240" w:lineRule="auto"/>
      </w:pPr>
      <w:r>
        <w:separator/>
      </w:r>
    </w:p>
  </w:endnote>
  <w:endnote w:type="continuationSeparator" w:id="0">
    <w:p w:rsidR="00864204" w:rsidRDefault="00864204" w:rsidP="0007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204" w:rsidRDefault="00864204" w:rsidP="000777D6">
      <w:pPr>
        <w:spacing w:after="0" w:line="240" w:lineRule="auto"/>
      </w:pPr>
      <w:r>
        <w:separator/>
      </w:r>
    </w:p>
  </w:footnote>
  <w:footnote w:type="continuationSeparator" w:id="0">
    <w:p w:rsidR="00864204" w:rsidRDefault="00864204" w:rsidP="000777D6">
      <w:pPr>
        <w:spacing w:after="0" w:line="240" w:lineRule="auto"/>
      </w:pPr>
      <w:r>
        <w:continuationSeparator/>
      </w:r>
    </w:p>
  </w:footnote>
  <w:footnote w:id="1">
    <w:p w:rsidR="000777D6" w:rsidRPr="000777D6" w:rsidRDefault="000777D6" w:rsidP="00666537">
      <w:pPr>
        <w:pStyle w:val="Notedebasdepage"/>
        <w:rPr>
          <w:lang w:val="en-GB"/>
        </w:rPr>
      </w:pPr>
      <w:r>
        <w:rPr>
          <w:rStyle w:val="Appelnotedebasdep"/>
        </w:rPr>
        <w:footnoteRef/>
      </w:r>
      <w:r w:rsidRPr="000777D6">
        <w:rPr>
          <w:lang w:val="en-GB"/>
        </w:rPr>
        <w:t xml:space="preserve"> </w:t>
      </w:r>
      <w:proofErr w:type="spellStart"/>
      <w:r w:rsidRPr="000777D6">
        <w:rPr>
          <w:lang w:val="en-GB"/>
        </w:rPr>
        <w:t>Bertazzoli</w:t>
      </w:r>
      <w:proofErr w:type="spellEnd"/>
      <w:r w:rsidR="00666537">
        <w:rPr>
          <w:lang w:val="en-GB"/>
        </w:rPr>
        <w:t xml:space="preserve">, A. </w:t>
      </w:r>
      <w:r w:rsidR="00666537" w:rsidRPr="000777D6">
        <w:rPr>
          <w:lang w:val="en-GB"/>
        </w:rPr>
        <w:t>(2019</w:t>
      </w:r>
      <w:proofErr w:type="gramStart"/>
      <w:r w:rsidR="00666537" w:rsidRPr="000777D6">
        <w:rPr>
          <w:lang w:val="en-GB"/>
        </w:rPr>
        <w:t xml:space="preserve">) </w:t>
      </w:r>
      <w:r w:rsidRPr="000777D6">
        <w:rPr>
          <w:lang w:val="en-GB"/>
        </w:rPr>
        <w:t xml:space="preserve"> </w:t>
      </w:r>
      <w:r w:rsidRPr="00666537">
        <w:rPr>
          <w:i/>
          <w:iCs/>
          <w:lang w:val="en-GB"/>
        </w:rPr>
        <w:t>Internet</w:t>
      </w:r>
      <w:proofErr w:type="gramEnd"/>
      <w:r w:rsidRPr="00666537">
        <w:rPr>
          <w:i/>
          <w:iCs/>
          <w:lang w:val="en-GB"/>
        </w:rPr>
        <w:t xml:space="preserve"> Memes and Society: Social, Cultural, and Political Contexts</w:t>
      </w:r>
      <w:r w:rsidR="00666537">
        <w:rPr>
          <w:lang w:val="en-GB"/>
        </w:rPr>
        <w:t xml:space="preserve">. </w:t>
      </w:r>
      <w:proofErr w:type="spellStart"/>
      <w:r w:rsidRPr="000777D6">
        <w:rPr>
          <w:lang w:val="en-GB"/>
        </w:rPr>
        <w:t>Routledge</w:t>
      </w:r>
      <w:proofErr w:type="spellEnd"/>
      <w:r w:rsidR="00666537">
        <w:rPr>
          <w:lang w:val="en-GB"/>
        </w:rPr>
        <w:t xml:space="preserve">. </w:t>
      </w:r>
      <w:r w:rsidRPr="000777D6">
        <w:rPr>
          <w:lang w:val="en-GB"/>
        </w:rPr>
        <w:t xml:space="preserve"> </w:t>
      </w:r>
    </w:p>
    <w:p w:rsidR="000777D6" w:rsidRPr="000777D6" w:rsidRDefault="000777D6">
      <w:pPr>
        <w:pStyle w:val="Notedebasdepage"/>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6469E"/>
    <w:multiLevelType w:val="hybridMultilevel"/>
    <w:tmpl w:val="7F9ABD5C"/>
    <w:lvl w:ilvl="0" w:tplc="35FC65CA">
      <w:start w:val="1"/>
      <w:numFmt w:val="decimal"/>
      <w:lvlText w:val="%1-"/>
      <w:lvlJc w:val="left"/>
      <w:pPr>
        <w:ind w:left="1068" w:hanging="360"/>
      </w:pPr>
      <w:rPr>
        <w:rFonts w:asciiTheme="majorBidi" w:hAnsiTheme="majorBidi" w:cstheme="majorBid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D6"/>
    <w:rsid w:val="000777D6"/>
    <w:rsid w:val="0025629E"/>
    <w:rsid w:val="0046455F"/>
    <w:rsid w:val="00666537"/>
    <w:rsid w:val="00864204"/>
    <w:rsid w:val="00942BA0"/>
    <w:rsid w:val="00F453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CBC4A-61B6-4849-AAF6-E401E015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7D6"/>
  </w:style>
  <w:style w:type="paragraph" w:styleId="Titre2">
    <w:name w:val="heading 2"/>
    <w:basedOn w:val="Normal"/>
    <w:next w:val="Normal"/>
    <w:link w:val="Titre2Car"/>
    <w:uiPriority w:val="9"/>
    <w:unhideWhenUsed/>
    <w:qFormat/>
    <w:rsid w:val="006665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66537"/>
    <w:pPr>
      <w:keepNext/>
      <w:keepLines/>
      <w:spacing w:before="200" w:after="0" w:line="276" w:lineRule="auto"/>
      <w:outlineLvl w:val="2"/>
    </w:pPr>
    <w:rPr>
      <w:rFonts w:asciiTheme="majorHAnsi" w:eastAsiaTheme="majorEastAsia" w:hAnsiTheme="majorHAnsi" w:cstheme="majorBidi"/>
      <w:b/>
      <w:bCs/>
      <w:color w:val="5B9BD5"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77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77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777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77D6"/>
    <w:rPr>
      <w:sz w:val="20"/>
      <w:szCs w:val="20"/>
    </w:rPr>
  </w:style>
  <w:style w:type="character" w:styleId="Appelnotedebasdep">
    <w:name w:val="footnote reference"/>
    <w:basedOn w:val="Policepardfaut"/>
    <w:uiPriority w:val="99"/>
    <w:semiHidden/>
    <w:unhideWhenUsed/>
    <w:rsid w:val="000777D6"/>
    <w:rPr>
      <w:vertAlign w:val="superscript"/>
    </w:rPr>
  </w:style>
  <w:style w:type="character" w:customStyle="1" w:styleId="Titre2Car">
    <w:name w:val="Titre 2 Car"/>
    <w:basedOn w:val="Policepardfaut"/>
    <w:link w:val="Titre2"/>
    <w:uiPriority w:val="9"/>
    <w:rsid w:val="00666537"/>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666537"/>
    <w:rPr>
      <w:rFonts w:asciiTheme="majorHAnsi" w:eastAsiaTheme="majorEastAsia" w:hAnsiTheme="majorHAnsi" w:cstheme="majorBidi"/>
      <w:b/>
      <w:bCs/>
      <w:color w:val="5B9BD5" w:themeColor="accent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0EB8-AED7-4E6B-BC1B-1594B20A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409</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Meriam Ghennai</dc:creator>
  <cp:keywords/>
  <dc:description/>
  <cp:lastModifiedBy>Meriam Ghennai</cp:lastModifiedBy>
  <cp:revision>2</cp:revision>
  <dcterms:created xsi:type="dcterms:W3CDTF">2022-04-16T20:42:00Z</dcterms:created>
  <dcterms:modified xsi:type="dcterms:W3CDTF">2022-04-16T21:13:00Z</dcterms:modified>
</cp:coreProperties>
</file>