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5AA" w:rsidRDefault="004245AA" w:rsidP="004245AA">
      <w:pPr>
        <w:bidi/>
        <w:rPr>
          <w:rFonts w:ascii="Simplified Arabic" w:hAnsi="Simplified Arabic" w:cs="Simplified Arabic" w:hint="cs"/>
          <w:b/>
          <w:bCs/>
          <w:sz w:val="28"/>
          <w:szCs w:val="28"/>
          <w:rtl/>
        </w:rPr>
      </w:pPr>
      <w:r w:rsidRPr="008755A0">
        <w:rPr>
          <w:rFonts w:ascii="Simplified Arabic" w:hAnsi="Simplified Arabic" w:cs="Simplified Arabic" w:hint="cs"/>
          <w:b/>
          <w:bCs/>
          <w:sz w:val="32"/>
          <w:szCs w:val="32"/>
          <w:rtl/>
        </w:rPr>
        <w:t xml:space="preserve">المطلب </w:t>
      </w:r>
      <w:r>
        <w:rPr>
          <w:rFonts w:ascii="Simplified Arabic" w:hAnsi="Simplified Arabic" w:cs="Simplified Arabic" w:hint="cs"/>
          <w:b/>
          <w:bCs/>
          <w:sz w:val="32"/>
          <w:szCs w:val="32"/>
          <w:rtl/>
        </w:rPr>
        <w:t xml:space="preserve">الثاني </w:t>
      </w:r>
      <w:r w:rsidRPr="008755A0">
        <w:rPr>
          <w:rFonts w:ascii="Simplified Arabic" w:hAnsi="Simplified Arabic" w:cs="Simplified Arabic" w:hint="cs"/>
          <w:b/>
          <w:bCs/>
          <w:sz w:val="32"/>
          <w:szCs w:val="32"/>
          <w:rtl/>
        </w:rPr>
        <w:t>: شروط الكفالة</w:t>
      </w:r>
      <w:r w:rsidRPr="00101CBE">
        <w:rPr>
          <w:rFonts w:ascii="Simplified Arabic" w:hAnsi="Simplified Arabic" w:cs="Simplified Arabic" w:hint="cs"/>
          <w:b/>
          <w:bCs/>
          <w:sz w:val="28"/>
          <w:szCs w:val="28"/>
          <w:rtl/>
        </w:rPr>
        <w:t xml:space="preserve"> </w:t>
      </w:r>
    </w:p>
    <w:p w:rsidR="004245AA" w:rsidRPr="00484758" w:rsidRDefault="004245AA" w:rsidP="004245AA">
      <w:pPr>
        <w:bidi/>
        <w:rPr>
          <w:rFonts w:ascii="Simplified Arabic" w:hAnsi="Simplified Arabic" w:cs="Simplified Arabic"/>
          <w:sz w:val="28"/>
          <w:szCs w:val="28"/>
          <w:rtl/>
        </w:rPr>
      </w:pPr>
      <w:r w:rsidRPr="00484758">
        <w:rPr>
          <w:rFonts w:ascii="Simplified Arabic" w:hAnsi="Simplified Arabic" w:cs="Simplified Arabic" w:hint="cs"/>
          <w:sz w:val="28"/>
          <w:szCs w:val="28"/>
          <w:rtl/>
        </w:rPr>
        <w:t xml:space="preserve">سنتناول في هذا المطلب </w:t>
      </w:r>
      <w:r>
        <w:rPr>
          <w:rFonts w:ascii="Simplified Arabic" w:hAnsi="Simplified Arabic" w:cs="Simplified Arabic" w:hint="cs"/>
          <w:sz w:val="28"/>
          <w:szCs w:val="28"/>
          <w:rtl/>
        </w:rPr>
        <w:t>ا</w:t>
      </w:r>
      <w:r w:rsidRPr="00484758">
        <w:rPr>
          <w:rFonts w:ascii="Simplified Arabic" w:hAnsi="Simplified Arabic" w:cs="Simplified Arabic" w:hint="cs"/>
          <w:sz w:val="28"/>
          <w:szCs w:val="28"/>
          <w:rtl/>
        </w:rPr>
        <w:t>لشرو</w:t>
      </w:r>
      <w:r>
        <w:rPr>
          <w:rFonts w:ascii="Simplified Arabic" w:hAnsi="Simplified Arabic" w:cs="Simplified Arabic" w:hint="cs"/>
          <w:sz w:val="28"/>
          <w:szCs w:val="28"/>
          <w:rtl/>
        </w:rPr>
        <w:t>ط الو</w:t>
      </w:r>
      <w:r w:rsidRPr="00484758">
        <w:rPr>
          <w:rFonts w:ascii="Simplified Arabic" w:hAnsi="Simplified Arabic" w:cs="Simplified Arabic" w:hint="cs"/>
          <w:sz w:val="28"/>
          <w:szCs w:val="28"/>
          <w:rtl/>
        </w:rPr>
        <w:t>اج</w:t>
      </w:r>
      <w:r>
        <w:rPr>
          <w:rFonts w:ascii="Simplified Arabic" w:hAnsi="Simplified Arabic" w:cs="Simplified Arabic" w:hint="cs"/>
          <w:sz w:val="28"/>
          <w:szCs w:val="28"/>
          <w:rtl/>
        </w:rPr>
        <w:t>ب توفرها في الكافل في ( الفرع الأ</w:t>
      </w:r>
      <w:r w:rsidRPr="00484758">
        <w:rPr>
          <w:rFonts w:ascii="Simplified Arabic" w:hAnsi="Simplified Arabic" w:cs="Simplified Arabic" w:hint="cs"/>
          <w:sz w:val="28"/>
          <w:szCs w:val="28"/>
          <w:rtl/>
        </w:rPr>
        <w:t xml:space="preserve">ول </w:t>
      </w:r>
      <w:r>
        <w:rPr>
          <w:rFonts w:ascii="Simplified Arabic" w:hAnsi="Simplified Arabic" w:cs="Simplified Arabic" w:hint="cs"/>
          <w:sz w:val="28"/>
          <w:szCs w:val="28"/>
          <w:rtl/>
        </w:rPr>
        <w:t xml:space="preserve">) </w:t>
      </w:r>
      <w:r w:rsidRPr="00484758">
        <w:rPr>
          <w:rFonts w:ascii="Simplified Arabic" w:hAnsi="Simplified Arabic" w:cs="Simplified Arabic" w:hint="cs"/>
          <w:sz w:val="28"/>
          <w:szCs w:val="28"/>
          <w:rtl/>
        </w:rPr>
        <w:t>و الشرو</w:t>
      </w:r>
      <w:r>
        <w:rPr>
          <w:rFonts w:ascii="Simplified Arabic" w:hAnsi="Simplified Arabic" w:cs="Simplified Arabic" w:hint="cs"/>
          <w:sz w:val="28"/>
          <w:szCs w:val="28"/>
          <w:rtl/>
        </w:rPr>
        <w:t xml:space="preserve">ط الواجب توفرها في المكفول في ( الفرع الثاني ) و كذا بعض </w:t>
      </w:r>
      <w:r w:rsidRPr="00484758">
        <w:rPr>
          <w:rFonts w:ascii="Simplified Arabic" w:hAnsi="Simplified Arabic" w:cs="Simplified Arabic" w:hint="cs"/>
          <w:sz w:val="28"/>
          <w:szCs w:val="28"/>
          <w:rtl/>
        </w:rPr>
        <w:t xml:space="preserve">الشروط التي تناولتها بعض التشريعات الأخرى و أهملها المشرع الجزائري رغم أهميتها لما تطرحه من إشكالات عملية في </w:t>
      </w:r>
      <w:r>
        <w:rPr>
          <w:rFonts w:ascii="Simplified Arabic" w:hAnsi="Simplified Arabic" w:cs="Simplified Arabic" w:hint="cs"/>
          <w:sz w:val="28"/>
          <w:szCs w:val="28"/>
          <w:rtl/>
        </w:rPr>
        <w:t xml:space="preserve">( </w:t>
      </w:r>
      <w:r w:rsidRPr="00484758">
        <w:rPr>
          <w:rFonts w:ascii="Simplified Arabic" w:hAnsi="Simplified Arabic" w:cs="Simplified Arabic" w:hint="cs"/>
          <w:sz w:val="28"/>
          <w:szCs w:val="28"/>
          <w:rtl/>
        </w:rPr>
        <w:t xml:space="preserve">الفرع الثالث </w:t>
      </w:r>
      <w:r>
        <w:rPr>
          <w:rFonts w:ascii="Simplified Arabic" w:hAnsi="Simplified Arabic" w:cs="Simplified Arabic" w:hint="cs"/>
          <w:sz w:val="28"/>
          <w:szCs w:val="28"/>
          <w:rtl/>
        </w:rPr>
        <w:t>) .</w:t>
      </w:r>
    </w:p>
    <w:p w:rsidR="004245AA" w:rsidRDefault="004245AA" w:rsidP="004245AA">
      <w:pPr>
        <w:bidi/>
        <w:rPr>
          <w:rFonts w:ascii="Simplified Arabic" w:hAnsi="Simplified Arabic" w:cs="Simplified Arabic" w:hint="cs"/>
          <w:b/>
          <w:bCs/>
          <w:sz w:val="28"/>
          <w:szCs w:val="28"/>
          <w:rtl/>
        </w:rPr>
      </w:pPr>
      <w:r w:rsidRPr="0069497F">
        <w:rPr>
          <w:rFonts w:ascii="Simplified Arabic" w:hAnsi="Simplified Arabic" w:cs="Simplified Arabic" w:hint="cs"/>
          <w:b/>
          <w:bCs/>
          <w:sz w:val="28"/>
          <w:szCs w:val="28"/>
          <w:rtl/>
        </w:rPr>
        <w:t xml:space="preserve">الفرع </w:t>
      </w:r>
      <w:r>
        <w:rPr>
          <w:rFonts w:ascii="Simplified Arabic" w:hAnsi="Simplified Arabic" w:cs="Simplified Arabic" w:hint="cs"/>
          <w:b/>
          <w:bCs/>
          <w:sz w:val="28"/>
          <w:szCs w:val="28"/>
          <w:rtl/>
        </w:rPr>
        <w:t>الأول</w:t>
      </w:r>
      <w:r w:rsidRPr="0069497F">
        <w:rPr>
          <w:rFonts w:ascii="Simplified Arabic" w:hAnsi="Simplified Arabic" w:cs="Simplified Arabic" w:hint="cs"/>
          <w:b/>
          <w:bCs/>
          <w:sz w:val="28"/>
          <w:szCs w:val="28"/>
          <w:rtl/>
        </w:rPr>
        <w:t xml:space="preserve"> : </w:t>
      </w:r>
      <w:r>
        <w:rPr>
          <w:rFonts w:ascii="Simplified Arabic" w:hAnsi="Simplified Arabic" w:cs="Simplified Arabic" w:hint="cs"/>
          <w:b/>
          <w:bCs/>
          <w:sz w:val="28"/>
          <w:szCs w:val="28"/>
          <w:rtl/>
        </w:rPr>
        <w:t>ال</w:t>
      </w:r>
      <w:r w:rsidRPr="0069497F">
        <w:rPr>
          <w:rFonts w:ascii="Simplified Arabic" w:hAnsi="Simplified Arabic" w:cs="Simplified Arabic" w:hint="cs"/>
          <w:b/>
          <w:bCs/>
          <w:sz w:val="28"/>
          <w:szCs w:val="28"/>
          <w:rtl/>
        </w:rPr>
        <w:t xml:space="preserve">شروط </w:t>
      </w:r>
      <w:r>
        <w:rPr>
          <w:rFonts w:ascii="Simplified Arabic" w:hAnsi="Simplified Arabic" w:cs="Simplified Arabic" w:hint="cs"/>
          <w:b/>
          <w:bCs/>
          <w:sz w:val="28"/>
          <w:szCs w:val="28"/>
          <w:rtl/>
        </w:rPr>
        <w:t xml:space="preserve">الواجب توفرها في </w:t>
      </w:r>
      <w:r w:rsidRPr="0069497F">
        <w:rPr>
          <w:rFonts w:ascii="Simplified Arabic" w:hAnsi="Simplified Arabic" w:cs="Simplified Arabic" w:hint="cs"/>
          <w:b/>
          <w:bCs/>
          <w:sz w:val="28"/>
          <w:szCs w:val="28"/>
          <w:rtl/>
        </w:rPr>
        <w:t xml:space="preserve">الكافل </w:t>
      </w:r>
    </w:p>
    <w:p w:rsidR="004245AA" w:rsidRPr="00992B95" w:rsidRDefault="004245AA" w:rsidP="004245AA">
      <w:pPr>
        <w:bidi/>
        <w:rPr>
          <w:rFonts w:ascii="Simplified Arabic" w:hAnsi="Simplified Arabic" w:cs="Simplified Arabic"/>
          <w:sz w:val="28"/>
          <w:szCs w:val="28"/>
          <w:rtl/>
        </w:rPr>
      </w:pPr>
      <w:r w:rsidRPr="00992B95">
        <w:rPr>
          <w:rFonts w:ascii="Simplified Arabic" w:hAnsi="Simplified Arabic" w:cs="Simplified Arabic" w:hint="cs"/>
          <w:sz w:val="28"/>
          <w:szCs w:val="28"/>
          <w:rtl/>
        </w:rPr>
        <w:t>و تتمثل هذه الشروط فيما يلي :</w:t>
      </w:r>
    </w:p>
    <w:p w:rsidR="004245AA" w:rsidRDefault="004245AA" w:rsidP="004245AA">
      <w:pPr>
        <w:bidi/>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أولا ـ </w:t>
      </w:r>
      <w:r w:rsidRPr="00750DF5">
        <w:rPr>
          <w:rFonts w:ascii="Simplified Arabic" w:hAnsi="Simplified Arabic" w:cs="Simplified Arabic"/>
          <w:b/>
          <w:bCs/>
          <w:sz w:val="28"/>
          <w:szCs w:val="28"/>
          <w:rtl/>
        </w:rPr>
        <w:t>شرط الإسلام</w:t>
      </w:r>
      <w:r w:rsidRPr="00E27B9B">
        <w:rPr>
          <w:rFonts w:ascii="Simplified Arabic" w:hAnsi="Simplified Arabic" w:cs="Simplified Arabic"/>
          <w:sz w:val="28"/>
          <w:szCs w:val="28"/>
          <w:rtl/>
        </w:rPr>
        <w:t xml:space="preserve"> :</w:t>
      </w:r>
    </w:p>
    <w:p w:rsidR="004245AA" w:rsidRDefault="004245AA" w:rsidP="004245AA">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t xml:space="preserve"> لا يجوز لغير المسلم أن يتكفل بطفل مسلم جزائري حتى لو كان يتفق معه في الجنس</w:t>
      </w:r>
      <w:r>
        <w:rPr>
          <w:rFonts w:ascii="Simplified Arabic" w:hAnsi="Simplified Arabic" w:cs="Simplified Arabic"/>
          <w:sz w:val="28"/>
          <w:szCs w:val="28"/>
          <w:rtl/>
        </w:rPr>
        <w:t>ية فالعبرة بال</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سلام و إذا تم </w:t>
      </w:r>
      <w:r>
        <w:rPr>
          <w:rFonts w:ascii="Simplified Arabic" w:hAnsi="Simplified Arabic" w:cs="Simplified Arabic" w:hint="cs"/>
          <w:sz w:val="28"/>
          <w:szCs w:val="28"/>
          <w:rtl/>
        </w:rPr>
        <w:t>إ</w:t>
      </w:r>
      <w:r w:rsidRPr="00E27B9B">
        <w:rPr>
          <w:rFonts w:ascii="Simplified Arabic" w:hAnsi="Simplified Arabic" w:cs="Simplified Arabic"/>
          <w:sz w:val="28"/>
          <w:szCs w:val="28"/>
          <w:rtl/>
        </w:rPr>
        <w:t>سناد الكفالة إلى من</w:t>
      </w:r>
      <w:r>
        <w:rPr>
          <w:rFonts w:ascii="Simplified Arabic" w:hAnsi="Simplified Arabic" w:cs="Simplified Arabic"/>
          <w:sz w:val="28"/>
          <w:szCs w:val="28"/>
          <w:rtl/>
        </w:rPr>
        <w:t xml:space="preserve"> يستحقها فلا يمكن أن يتخلى عنها إلا </w:t>
      </w:r>
      <w:r>
        <w:rPr>
          <w:rFonts w:ascii="Simplified Arabic" w:hAnsi="Simplified Arabic" w:cs="Simplified Arabic" w:hint="cs"/>
          <w:sz w:val="28"/>
          <w:szCs w:val="28"/>
          <w:rtl/>
        </w:rPr>
        <w:t>إ</w:t>
      </w:r>
      <w:r w:rsidRPr="00E27B9B">
        <w:rPr>
          <w:rFonts w:ascii="Simplified Arabic" w:hAnsi="Simplified Arabic" w:cs="Simplified Arabic"/>
          <w:sz w:val="28"/>
          <w:szCs w:val="28"/>
          <w:rtl/>
        </w:rPr>
        <w:t xml:space="preserve">مام الجهة التي أقرتها </w:t>
      </w:r>
      <w:r>
        <w:rPr>
          <w:rFonts w:ascii="Simplified Arabic" w:hAnsi="Simplified Arabic" w:cs="Simplified Arabic" w:hint="cs"/>
          <w:sz w:val="28"/>
          <w:szCs w:val="28"/>
          <w:rtl/>
        </w:rPr>
        <w:t>و</w:t>
      </w:r>
      <w:r w:rsidRPr="00E27B9B">
        <w:rPr>
          <w:rFonts w:ascii="Simplified Arabic" w:hAnsi="Simplified Arabic" w:cs="Simplified Arabic"/>
          <w:sz w:val="28"/>
          <w:szCs w:val="28"/>
          <w:rtl/>
        </w:rPr>
        <w:t xml:space="preserve"> أن يكون ذلك بعلم النيابة العامة ، و في حالة الوفاة </w:t>
      </w:r>
      <w:r>
        <w:rPr>
          <w:rFonts w:ascii="Simplified Arabic" w:hAnsi="Simplified Arabic" w:cs="Simplified Arabic" w:hint="cs"/>
          <w:sz w:val="28"/>
          <w:szCs w:val="28"/>
          <w:rtl/>
        </w:rPr>
        <w:t>تنت</w:t>
      </w:r>
      <w:r>
        <w:rPr>
          <w:rFonts w:ascii="Simplified Arabic" w:hAnsi="Simplified Arabic" w:cs="Simplified Arabic"/>
          <w:sz w:val="28"/>
          <w:szCs w:val="28"/>
          <w:rtl/>
        </w:rPr>
        <w:t xml:space="preserve">قل الكفالة إلى الورثة </w:t>
      </w:r>
      <w:r>
        <w:rPr>
          <w:rFonts w:ascii="Simplified Arabic" w:hAnsi="Simplified Arabic" w:cs="Simplified Arabic" w:hint="cs"/>
          <w:sz w:val="28"/>
          <w:szCs w:val="28"/>
          <w:rtl/>
        </w:rPr>
        <w:t>إ</w:t>
      </w:r>
      <w:r w:rsidRPr="00E27B9B">
        <w:rPr>
          <w:rFonts w:ascii="Simplified Arabic" w:hAnsi="Simplified Arabic" w:cs="Simplified Arabic"/>
          <w:sz w:val="28"/>
          <w:szCs w:val="28"/>
          <w:rtl/>
        </w:rPr>
        <w:t>ن التزموا بذلك و إلا فعلى القاضي أن يسند أمر القاصر إلى الجهة المختصة .</w:t>
      </w:r>
      <w:r w:rsidRPr="00E27B9B">
        <w:rPr>
          <w:rStyle w:val="Appelnotedebasdep"/>
          <w:rFonts w:ascii="Simplified Arabic" w:hAnsi="Simplified Arabic" w:cs="Simplified Arabic"/>
          <w:sz w:val="28"/>
          <w:szCs w:val="28"/>
          <w:rtl/>
        </w:rPr>
        <w:footnoteReference w:id="2"/>
      </w:r>
    </w:p>
    <w:p w:rsidR="004245AA" w:rsidRPr="00E27B9B" w:rsidRDefault="004245AA" w:rsidP="004245AA">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فإذا قدم المسيحي أو غيره ممن يدينون بغير الإسلام طلب الكفالة لطفل جزائري مسلم فلا يقبل طلبه غير أن ما يعتبر محل خلاف هو شرط الجنسية و هل يمكن لغير الجزائري كفالة طفل جزائري ؟ ، حيث سكت المشرع الجزائري عن هذا الشرط رغم أن الطفل الجزائري يعتبر ثروة للبلاد لا يجوز تركها لتنهب من الغير و عليه يجب أن يكون الكافل جزائريا </w:t>
      </w:r>
      <w:r>
        <w:rPr>
          <w:rStyle w:val="Appelnotedebasdep"/>
          <w:rFonts w:ascii="Simplified Arabic" w:hAnsi="Simplified Arabic" w:cs="Simplified Arabic"/>
          <w:sz w:val="28"/>
          <w:szCs w:val="28"/>
          <w:rtl/>
        </w:rPr>
        <w:footnoteReference w:id="3"/>
      </w:r>
    </w:p>
    <w:p w:rsidR="004245AA" w:rsidRPr="00E27B9B" w:rsidRDefault="004245AA" w:rsidP="004245AA">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ثانيا ـ </w:t>
      </w:r>
      <w:r w:rsidRPr="00E27B9B">
        <w:rPr>
          <w:rFonts w:ascii="Simplified Arabic" w:hAnsi="Simplified Arabic" w:cs="Simplified Arabic"/>
          <w:b/>
          <w:bCs/>
          <w:sz w:val="28"/>
          <w:szCs w:val="28"/>
          <w:rtl/>
        </w:rPr>
        <w:t xml:space="preserve">شرط بلوغ الكافل سن الرشد : </w:t>
      </w:r>
    </w:p>
    <w:p w:rsidR="004245AA" w:rsidRPr="00E27B9B" w:rsidRDefault="004245AA" w:rsidP="004245AA">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يشترك في الكفالة </w:t>
      </w:r>
      <w:r w:rsidRPr="00E27B9B">
        <w:rPr>
          <w:rFonts w:ascii="Simplified Arabic" w:hAnsi="Simplified Arabic" w:cs="Simplified Arabic"/>
          <w:sz w:val="28"/>
          <w:szCs w:val="28"/>
          <w:rtl/>
        </w:rPr>
        <w:t>أن يكون كل</w:t>
      </w:r>
      <w:r>
        <w:rPr>
          <w:rFonts w:ascii="Simplified Arabic" w:hAnsi="Simplified Arabic" w:cs="Simplified Arabic" w:hint="cs"/>
          <w:sz w:val="28"/>
          <w:szCs w:val="28"/>
          <w:rtl/>
        </w:rPr>
        <w:t>ا</w:t>
      </w:r>
      <w:r w:rsidRPr="00E27B9B">
        <w:rPr>
          <w:rFonts w:ascii="Simplified Arabic" w:hAnsi="Simplified Arabic" w:cs="Simplified Arabic"/>
          <w:sz w:val="28"/>
          <w:szCs w:val="28"/>
          <w:rtl/>
        </w:rPr>
        <w:t xml:space="preserve"> من الزوجين صالحين للكفالة أخلاقيا و اجتماعيا ، ولهما مؤهلات مادية كافية لتوفير حاجيات الطفل لأن من أسباب و دواعي التصريح بالإهمال انحراف الأبوين وعجزهما عن القيام برعاية و تربية الطفل من اجل اكتساب سلوك حسن .</w:t>
      </w:r>
      <w:r w:rsidRPr="00E27B9B">
        <w:rPr>
          <w:rStyle w:val="Appelnotedebasdep"/>
          <w:rFonts w:ascii="Simplified Arabic" w:hAnsi="Simplified Arabic" w:cs="Simplified Arabic"/>
          <w:sz w:val="28"/>
          <w:szCs w:val="28"/>
          <w:rtl/>
        </w:rPr>
        <w:footnoteReference w:id="4"/>
      </w:r>
    </w:p>
    <w:p w:rsidR="004245AA" w:rsidRPr="00E27B9B" w:rsidRDefault="004245AA" w:rsidP="004245AA">
      <w:pPr>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w:t>
      </w:r>
      <w:r w:rsidRPr="00E27B9B">
        <w:rPr>
          <w:rFonts w:ascii="Simplified Arabic" w:hAnsi="Simplified Arabic" w:cs="Simplified Arabic"/>
          <w:sz w:val="28"/>
          <w:szCs w:val="28"/>
          <w:rtl/>
        </w:rPr>
        <w:t xml:space="preserve">يجب ألا يكون قد سبق الحكم على الزوجين معا ، أو أحدهما من أجل جريمة ماسة بالأخلاق أو جريمة مرتكبة ضد الأطفال ، و هذا يدخل في سياق الشرط السبق و يؤكده ، فالغاية من كفالة </w:t>
      </w:r>
      <w:r>
        <w:rPr>
          <w:rFonts w:ascii="Simplified Arabic" w:hAnsi="Simplified Arabic" w:cs="Simplified Arabic"/>
          <w:sz w:val="28"/>
          <w:szCs w:val="28"/>
          <w:rtl/>
        </w:rPr>
        <w:t>ال</w:t>
      </w:r>
      <w:r>
        <w:rPr>
          <w:rFonts w:ascii="Simplified Arabic" w:hAnsi="Simplified Arabic" w:cs="Simplified Arabic" w:hint="cs"/>
          <w:sz w:val="28"/>
          <w:szCs w:val="28"/>
          <w:rtl/>
        </w:rPr>
        <w:t>أ</w:t>
      </w:r>
      <w:r w:rsidRPr="00E27B9B">
        <w:rPr>
          <w:rFonts w:ascii="Simplified Arabic" w:hAnsi="Simplified Arabic" w:cs="Simplified Arabic"/>
          <w:sz w:val="28"/>
          <w:szCs w:val="28"/>
          <w:rtl/>
        </w:rPr>
        <w:t>طفال هي العناية بالمكفول و القيام بشؤونه بما في ذلك تنشئته و السهر على تكوينه ، فلا بد للقائمين بهذه ا</w:t>
      </w:r>
      <w:r>
        <w:rPr>
          <w:rFonts w:ascii="Simplified Arabic" w:hAnsi="Simplified Arabic" w:cs="Simplified Arabic"/>
          <w:sz w:val="28"/>
          <w:szCs w:val="28"/>
          <w:rtl/>
        </w:rPr>
        <w:t xml:space="preserve">لمهمة أن تتوفر فيهم شرط </w:t>
      </w:r>
      <w:r>
        <w:rPr>
          <w:rFonts w:ascii="Simplified Arabic" w:hAnsi="Simplified Arabic" w:cs="Simplified Arabic" w:hint="cs"/>
          <w:sz w:val="28"/>
          <w:szCs w:val="28"/>
          <w:rtl/>
        </w:rPr>
        <w:t>الاستقا</w:t>
      </w:r>
      <w:r w:rsidRPr="00E27B9B">
        <w:rPr>
          <w:rFonts w:ascii="Simplified Arabic" w:hAnsi="Simplified Arabic" w:cs="Simplified Arabic" w:hint="cs"/>
          <w:sz w:val="28"/>
          <w:szCs w:val="28"/>
          <w:rtl/>
        </w:rPr>
        <w:t>مة</w:t>
      </w:r>
      <w:r w:rsidRPr="00E27B9B">
        <w:rPr>
          <w:rFonts w:ascii="Simplified Arabic" w:hAnsi="Simplified Arabic" w:cs="Simplified Arabic"/>
          <w:sz w:val="28"/>
          <w:szCs w:val="28"/>
          <w:rtl/>
        </w:rPr>
        <w:t xml:space="preserve"> فإذا اتهم أحد الزوجين أو هما معا بإحدى الجرائم الأخلاقية </w:t>
      </w:r>
      <w:r>
        <w:rPr>
          <w:rFonts w:ascii="Simplified Arabic" w:hAnsi="Simplified Arabic" w:cs="Simplified Arabic"/>
          <w:sz w:val="28"/>
          <w:szCs w:val="28"/>
          <w:rtl/>
        </w:rPr>
        <w:t>و ثبت في حقه التهمة فلا يمكنه ب</w:t>
      </w:r>
      <w:r>
        <w:rPr>
          <w:rFonts w:ascii="Simplified Arabic" w:hAnsi="Simplified Arabic" w:cs="Simplified Arabic" w:hint="cs"/>
          <w:sz w:val="28"/>
          <w:szCs w:val="28"/>
          <w:rtl/>
        </w:rPr>
        <w:t>أ</w:t>
      </w:r>
      <w:r w:rsidRPr="00E27B9B">
        <w:rPr>
          <w:rFonts w:ascii="Simplified Arabic" w:hAnsi="Simplified Arabic" w:cs="Simplified Arabic"/>
          <w:sz w:val="28"/>
          <w:szCs w:val="28"/>
          <w:rtl/>
        </w:rPr>
        <w:t>ي حال من الأحوال التكلف بطفل مهمل لأنه سيكون قدوة</w:t>
      </w:r>
      <w:r>
        <w:rPr>
          <w:rFonts w:ascii="Simplified Arabic" w:hAnsi="Simplified Arabic" w:cs="Simplified Arabic"/>
          <w:sz w:val="28"/>
          <w:szCs w:val="28"/>
          <w:rtl/>
        </w:rPr>
        <w:t xml:space="preserve"> سيئة بالنسبة له في حال متابعة </w:t>
      </w:r>
      <w:r>
        <w:rPr>
          <w:rFonts w:ascii="Simplified Arabic" w:hAnsi="Simplified Arabic" w:cs="Simplified Arabic" w:hint="cs"/>
          <w:sz w:val="28"/>
          <w:szCs w:val="28"/>
          <w:rtl/>
        </w:rPr>
        <w:t>أ</w:t>
      </w:r>
      <w:r w:rsidRPr="00E27B9B">
        <w:rPr>
          <w:rFonts w:ascii="Simplified Arabic" w:hAnsi="Simplified Arabic" w:cs="Simplified Arabic"/>
          <w:sz w:val="28"/>
          <w:szCs w:val="28"/>
          <w:rtl/>
        </w:rPr>
        <w:t>حد الزوجين بإحدى الجرائم الأخلاقية .</w:t>
      </w:r>
      <w:r w:rsidRPr="00E27B9B">
        <w:rPr>
          <w:rStyle w:val="Appelnotedebasdep"/>
          <w:rFonts w:ascii="Simplified Arabic" w:hAnsi="Simplified Arabic" w:cs="Simplified Arabic"/>
          <w:sz w:val="28"/>
          <w:szCs w:val="28"/>
          <w:rtl/>
        </w:rPr>
        <w:footnoteReference w:id="5"/>
      </w:r>
    </w:p>
    <w:p w:rsidR="004245AA" w:rsidRDefault="004245AA" w:rsidP="004245AA">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ثالثا  ـ شرط القدرة </w:t>
      </w:r>
      <w:r w:rsidRPr="00E27B9B">
        <w:rPr>
          <w:rFonts w:ascii="Simplified Arabic" w:hAnsi="Simplified Arabic" w:cs="Simplified Arabic"/>
          <w:b/>
          <w:bCs/>
          <w:sz w:val="28"/>
          <w:szCs w:val="28"/>
          <w:rtl/>
        </w:rPr>
        <w:t xml:space="preserve"> :</w:t>
      </w:r>
    </w:p>
    <w:p w:rsidR="004245AA" w:rsidRPr="00E27B9B" w:rsidRDefault="004245AA" w:rsidP="004245AA">
      <w:pPr>
        <w:bidi/>
        <w:jc w:val="both"/>
        <w:rPr>
          <w:rFonts w:ascii="Simplified Arabic" w:hAnsi="Simplified Arabic" w:cs="Simplified Arabic"/>
          <w:b/>
          <w:bCs/>
          <w:sz w:val="28"/>
          <w:szCs w:val="28"/>
          <w:rtl/>
        </w:rPr>
      </w:pPr>
      <w:r w:rsidRPr="00411753">
        <w:rPr>
          <w:rFonts w:ascii="Simplified Arabic" w:hAnsi="Simplified Arabic" w:cs="Simplified Arabic"/>
          <w:sz w:val="28"/>
          <w:szCs w:val="28"/>
          <w:rtl/>
        </w:rPr>
        <w:t>ويقصد ال</w:t>
      </w:r>
      <w:r>
        <w:rPr>
          <w:rFonts w:ascii="Simplified Arabic" w:hAnsi="Simplified Arabic" w:cs="Simplified Arabic" w:hint="cs"/>
          <w:sz w:val="28"/>
          <w:szCs w:val="28"/>
          <w:rtl/>
        </w:rPr>
        <w:t>م</w:t>
      </w:r>
      <w:r w:rsidRPr="00411753">
        <w:rPr>
          <w:rFonts w:ascii="Simplified Arabic" w:hAnsi="Simplified Arabic" w:cs="Simplified Arabic"/>
          <w:sz w:val="28"/>
          <w:szCs w:val="28"/>
          <w:rtl/>
        </w:rPr>
        <w:t>شرع بالقدرة هنا الحالة المالية و الاقتصادية لطالب الكفالة ، إذ لا يعقل لطالب الكفالة أن يكون بطالا وليس له مورد رزق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إذ أنه عمليا يطلب القضاة من طالبي الكفالة تقديم كشف الراتب الشهري للتحقيق من هذه القدرة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وإلا رفض الطلب مراعاة لمصلحة الطفل</w:t>
      </w:r>
      <w:r>
        <w:rPr>
          <w:rFonts w:ascii="Simplified Arabic" w:hAnsi="Simplified Arabic" w:cs="Simplified Arabic"/>
          <w:sz w:val="28"/>
          <w:szCs w:val="28"/>
        </w:rPr>
        <w:t xml:space="preserve"> .</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tl/>
        </w:rPr>
        <w:t xml:space="preserve">والشيء الملاحظ أنه من المفروض </w:t>
      </w:r>
      <w:r>
        <w:rPr>
          <w:rFonts w:ascii="Simplified Arabic" w:hAnsi="Simplified Arabic" w:cs="Simplified Arabic" w:hint="cs"/>
          <w:sz w:val="28"/>
          <w:szCs w:val="28"/>
          <w:rtl/>
        </w:rPr>
        <w:t xml:space="preserve">أن </w:t>
      </w:r>
      <w:r w:rsidRPr="00411753">
        <w:rPr>
          <w:rFonts w:ascii="Simplified Arabic" w:hAnsi="Simplified Arabic" w:cs="Simplified Arabic"/>
          <w:sz w:val="28"/>
          <w:szCs w:val="28"/>
          <w:rtl/>
        </w:rPr>
        <w:t>مثل هذه الشروط المتعلقة بالوضعية المادية للكافل أن ينظمها بمقتضى التشريع و يبين كيف تثبت هذه الوضعية هل بشهادة العمل أم كشف الرواتب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أم السجل التجاري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وغيرها من الوثائق الضرورية في العقد حتى لا تطرح مشاكل عملية أمام القاضي</w:t>
      </w:r>
      <w:r>
        <w:rPr>
          <w:rFonts w:ascii="Simplified Arabic" w:hAnsi="Simplified Arabic" w:cs="Simplified Arabic" w:hint="cs"/>
          <w:sz w:val="28"/>
          <w:szCs w:val="28"/>
          <w:rtl/>
        </w:rPr>
        <w:t xml:space="preserve"> .</w:t>
      </w:r>
      <w:r>
        <w:rPr>
          <w:rStyle w:val="Appelnotedebasdep"/>
          <w:rFonts w:ascii="Simplified Arabic" w:hAnsi="Simplified Arabic" w:cs="Simplified Arabic"/>
          <w:sz w:val="28"/>
          <w:szCs w:val="28"/>
          <w:rtl/>
        </w:rPr>
        <w:footnoteReference w:id="6"/>
      </w:r>
    </w:p>
    <w:p w:rsidR="004245AA" w:rsidRPr="00E27B9B" w:rsidRDefault="004245AA" w:rsidP="004245AA">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كما </w:t>
      </w:r>
      <w:r w:rsidRPr="00E27B9B">
        <w:rPr>
          <w:rFonts w:ascii="Simplified Arabic" w:hAnsi="Simplified Arabic" w:cs="Simplified Arabic"/>
          <w:sz w:val="28"/>
          <w:szCs w:val="28"/>
          <w:rtl/>
        </w:rPr>
        <w:t>يجب أن يك</w:t>
      </w:r>
      <w:r>
        <w:rPr>
          <w:rFonts w:ascii="Simplified Arabic" w:hAnsi="Simplified Arabic" w:cs="Simplified Arabic"/>
          <w:sz w:val="28"/>
          <w:szCs w:val="28"/>
          <w:rtl/>
        </w:rPr>
        <w:t>ون الكافل سليما من الأمراض و لا</w:t>
      </w:r>
      <w:r w:rsidRPr="00E27B9B">
        <w:rPr>
          <w:rFonts w:ascii="Simplified Arabic" w:hAnsi="Simplified Arabic" w:cs="Simplified Arabic"/>
          <w:sz w:val="28"/>
          <w:szCs w:val="28"/>
          <w:rtl/>
        </w:rPr>
        <w:t xml:space="preserve"> يوجد أي مانع يحول دون تحمله المسؤولية ، غير أن المشرع لم يحدد معنى المانع مما يعطي للقاضي سلطة تقديرية واسعة في تحديده، </w:t>
      </w:r>
      <w:r>
        <w:rPr>
          <w:rFonts w:ascii="Simplified Arabic" w:hAnsi="Simplified Arabic" w:cs="Simplified Arabic"/>
          <w:sz w:val="28"/>
          <w:szCs w:val="28"/>
          <w:rtl/>
        </w:rPr>
        <w:t>كما أن الخلو من المرض المعدي لا</w:t>
      </w:r>
      <w:r w:rsidRPr="00E27B9B">
        <w:rPr>
          <w:rFonts w:ascii="Simplified Arabic" w:hAnsi="Simplified Arabic" w:cs="Simplified Arabic"/>
          <w:sz w:val="28"/>
          <w:szCs w:val="28"/>
          <w:rtl/>
        </w:rPr>
        <w:t xml:space="preserve"> يؤكد إلا بشهادة طبية تثبت الخلو من الأمراض .</w:t>
      </w:r>
      <w:r w:rsidRPr="00E27B9B">
        <w:rPr>
          <w:rStyle w:val="Appelnotedebasdep"/>
          <w:rFonts w:ascii="Simplified Arabic" w:hAnsi="Simplified Arabic" w:cs="Simplified Arabic"/>
          <w:sz w:val="28"/>
          <w:szCs w:val="28"/>
          <w:rtl/>
        </w:rPr>
        <w:footnoteReference w:id="7"/>
      </w:r>
    </w:p>
    <w:p w:rsidR="004245AA" w:rsidRDefault="004245AA" w:rsidP="004245AA">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t>أما توفر الزوجين عل</w:t>
      </w:r>
      <w:r>
        <w:rPr>
          <w:rFonts w:ascii="Simplified Arabic" w:hAnsi="Simplified Arabic" w:cs="Simplified Arabic"/>
          <w:sz w:val="28"/>
          <w:szCs w:val="28"/>
          <w:rtl/>
        </w:rPr>
        <w:t>ى أطفال ، فلا يمنع من تكفلهما ب</w:t>
      </w:r>
      <w:r>
        <w:rPr>
          <w:rFonts w:ascii="Simplified Arabic" w:hAnsi="Simplified Arabic" w:cs="Simplified Arabic" w:hint="cs"/>
          <w:sz w:val="28"/>
          <w:szCs w:val="28"/>
          <w:rtl/>
        </w:rPr>
        <w:t>أ</w:t>
      </w:r>
      <w:r w:rsidRPr="00E27B9B">
        <w:rPr>
          <w:rFonts w:ascii="Simplified Arabic" w:hAnsi="Simplified Arabic" w:cs="Simplified Arabic"/>
          <w:sz w:val="28"/>
          <w:szCs w:val="28"/>
          <w:rtl/>
        </w:rPr>
        <w:t>طفال مهملين و لكن بشرط أن يستفيد هؤلاء الأطفال من الإمكانيات المتوفرة لدى الأسرة على قدم المساواة مع أولادهما الصلبيين بمعني بشرط استفادة الأطفال الصلبيين و المتكفل بهم من الإمكانيات</w:t>
      </w:r>
      <w:r>
        <w:rPr>
          <w:rFonts w:ascii="Simplified Arabic" w:hAnsi="Simplified Arabic" w:cs="Simplified Arabic" w:hint="cs"/>
          <w:sz w:val="28"/>
          <w:szCs w:val="28"/>
          <w:rtl/>
        </w:rPr>
        <w:t xml:space="preserve"> </w:t>
      </w:r>
      <w:r w:rsidRPr="00E27B9B">
        <w:rPr>
          <w:rFonts w:ascii="Simplified Arabic" w:hAnsi="Simplified Arabic" w:cs="Simplified Arabic"/>
          <w:sz w:val="28"/>
          <w:szCs w:val="28"/>
          <w:rtl/>
        </w:rPr>
        <w:t>المتوفرة لدى الأسرة بنفس القدرة ، أي يمنع على الكافل</w:t>
      </w:r>
      <w:r>
        <w:rPr>
          <w:rFonts w:ascii="Simplified Arabic" w:hAnsi="Simplified Arabic" w:cs="Simplified Arabic"/>
          <w:sz w:val="28"/>
          <w:szCs w:val="28"/>
          <w:rtl/>
        </w:rPr>
        <w:t xml:space="preserve"> التفاضل بين أولاده من الصلب و </w:t>
      </w:r>
      <w:r w:rsidRPr="00E27B9B">
        <w:rPr>
          <w:rFonts w:ascii="Simplified Arabic" w:hAnsi="Simplified Arabic" w:cs="Simplified Arabic"/>
          <w:sz w:val="28"/>
          <w:szCs w:val="28"/>
          <w:rtl/>
        </w:rPr>
        <w:t>المتكفل بهم ،</w:t>
      </w:r>
      <w:r>
        <w:rPr>
          <w:rFonts w:ascii="Simplified Arabic" w:hAnsi="Simplified Arabic" w:cs="Simplified Arabic"/>
          <w:sz w:val="28"/>
          <w:szCs w:val="28"/>
          <w:rtl/>
        </w:rPr>
        <w:t xml:space="preserve"> غير أن المشرع المغربي وبصريح ا</w:t>
      </w:r>
      <w:r w:rsidRPr="00E27B9B">
        <w:rPr>
          <w:rFonts w:ascii="Simplified Arabic" w:hAnsi="Simplified Arabic" w:cs="Simplified Arabic"/>
          <w:sz w:val="28"/>
          <w:szCs w:val="28"/>
          <w:rtl/>
        </w:rPr>
        <w:t xml:space="preserve">لنص يفضل الزوجان </w:t>
      </w:r>
      <w:r>
        <w:rPr>
          <w:rFonts w:ascii="Simplified Arabic" w:hAnsi="Simplified Arabic" w:cs="Simplified Arabic"/>
          <w:sz w:val="28"/>
          <w:szCs w:val="28"/>
          <w:rtl/>
        </w:rPr>
        <w:t>ا</w:t>
      </w:r>
      <w:r>
        <w:rPr>
          <w:rFonts w:ascii="Simplified Arabic" w:hAnsi="Simplified Arabic" w:cs="Simplified Arabic" w:hint="cs"/>
          <w:sz w:val="28"/>
          <w:szCs w:val="28"/>
          <w:rtl/>
        </w:rPr>
        <w:t>ل</w:t>
      </w:r>
      <w:r w:rsidRPr="00E27B9B">
        <w:rPr>
          <w:rFonts w:ascii="Simplified Arabic" w:hAnsi="Simplified Arabic" w:cs="Simplified Arabic"/>
          <w:sz w:val="28"/>
          <w:szCs w:val="28"/>
          <w:rtl/>
        </w:rPr>
        <w:t>لذان ليس لهما أطفال و هو ما نصت عليه المادة 10 من القانون رقم 01 ـ 15 التي تنص على أنه إذا تعددت الطلبات بشأن التكفل بطفل مهمل تمنح الأسبقية للزوجين اللذين ليس لهما أولاد ما عدا إذا توفرت ظروف أحسن لضمن المصلحة الفضلى للطفل .</w:t>
      </w:r>
      <w:r w:rsidRPr="00E27B9B">
        <w:rPr>
          <w:rStyle w:val="Appelnotedebasdep"/>
          <w:rFonts w:ascii="Simplified Arabic" w:hAnsi="Simplified Arabic" w:cs="Simplified Arabic"/>
          <w:sz w:val="28"/>
          <w:szCs w:val="28"/>
          <w:rtl/>
        </w:rPr>
        <w:footnoteReference w:id="8"/>
      </w:r>
    </w:p>
    <w:p w:rsidR="004245AA" w:rsidRDefault="004245AA" w:rsidP="004245AA">
      <w:pPr>
        <w:bidi/>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الفرع الثاني : </w:t>
      </w:r>
      <w:r w:rsidRPr="00750DF5">
        <w:rPr>
          <w:rFonts w:ascii="Simplified Arabic" w:hAnsi="Simplified Arabic" w:cs="Simplified Arabic" w:hint="cs"/>
          <w:b/>
          <w:bCs/>
          <w:sz w:val="28"/>
          <w:szCs w:val="28"/>
          <w:rtl/>
        </w:rPr>
        <w:t xml:space="preserve">شروط لم ينص عليها المشرع : </w:t>
      </w:r>
    </w:p>
    <w:p w:rsidR="004245AA" w:rsidRPr="002D1C56" w:rsidRDefault="004245AA" w:rsidP="004245AA">
      <w:pPr>
        <w:bidi/>
        <w:jc w:val="both"/>
        <w:rPr>
          <w:rFonts w:ascii="Simplified Arabic" w:hAnsi="Simplified Arabic" w:cs="Simplified Arabic"/>
          <w:sz w:val="28"/>
          <w:szCs w:val="28"/>
          <w:rtl/>
        </w:rPr>
      </w:pPr>
      <w:r w:rsidRPr="002D1C56">
        <w:rPr>
          <w:rFonts w:ascii="Simplified Arabic" w:hAnsi="Simplified Arabic" w:cs="Simplified Arabic" w:hint="cs"/>
          <w:sz w:val="28"/>
          <w:szCs w:val="28"/>
          <w:rtl/>
        </w:rPr>
        <w:t xml:space="preserve">هناك بعض الشروط التي لم يتناولها </w:t>
      </w:r>
      <w:r>
        <w:rPr>
          <w:rFonts w:ascii="Simplified Arabic" w:hAnsi="Simplified Arabic" w:cs="Simplified Arabic" w:hint="cs"/>
          <w:sz w:val="28"/>
          <w:szCs w:val="28"/>
          <w:rtl/>
        </w:rPr>
        <w:t>النص القانوني برزت بسبب الطلبات</w:t>
      </w:r>
      <w:r w:rsidRPr="002D1C56">
        <w:rPr>
          <w:rFonts w:ascii="Simplified Arabic" w:hAnsi="Simplified Arabic" w:cs="Simplified Arabic" w:hint="cs"/>
          <w:sz w:val="28"/>
          <w:szCs w:val="28"/>
          <w:rtl/>
        </w:rPr>
        <w:t xml:space="preserve"> المختلفة المقدمة لكفالة الأطفال من </w:t>
      </w:r>
      <w:r>
        <w:rPr>
          <w:rFonts w:ascii="Simplified Arabic" w:hAnsi="Simplified Arabic" w:cs="Simplified Arabic" w:hint="cs"/>
          <w:sz w:val="28"/>
          <w:szCs w:val="28"/>
          <w:rtl/>
        </w:rPr>
        <w:t xml:space="preserve">طرف </w:t>
      </w:r>
      <w:r w:rsidRPr="002D1C56">
        <w:rPr>
          <w:rFonts w:ascii="Simplified Arabic" w:hAnsi="Simplified Arabic" w:cs="Simplified Arabic" w:hint="cs"/>
          <w:sz w:val="28"/>
          <w:szCs w:val="28"/>
          <w:rtl/>
        </w:rPr>
        <w:t xml:space="preserve">الأشخاص </w:t>
      </w:r>
      <w:r>
        <w:rPr>
          <w:rFonts w:ascii="Simplified Arabic" w:hAnsi="Simplified Arabic" w:cs="Simplified Arabic" w:hint="cs"/>
          <w:sz w:val="28"/>
          <w:szCs w:val="28"/>
          <w:rtl/>
        </w:rPr>
        <w:t>الراغبين فيها و تتمثل في :</w:t>
      </w:r>
    </w:p>
    <w:p w:rsidR="004245AA" w:rsidRDefault="004245AA" w:rsidP="004245AA">
      <w:pPr>
        <w:bidi/>
        <w:jc w:val="both"/>
        <w:rPr>
          <w:rFonts w:ascii="Simplified Arabic" w:hAnsi="Simplified Arabic" w:cs="Simplified Arabic" w:hint="cs"/>
          <w:color w:val="FFFFFF"/>
          <w:sz w:val="28"/>
          <w:szCs w:val="28"/>
          <w:rtl/>
        </w:rPr>
      </w:pPr>
      <w:r>
        <w:rPr>
          <w:rFonts w:ascii="Simplified Arabic" w:hAnsi="Simplified Arabic" w:cs="Simplified Arabic" w:hint="cs"/>
          <w:b/>
          <w:bCs/>
          <w:sz w:val="28"/>
          <w:szCs w:val="28"/>
          <w:rtl/>
        </w:rPr>
        <w:t>أولاـ.</w:t>
      </w:r>
      <w:r w:rsidRPr="006B7B3E">
        <w:rPr>
          <w:rFonts w:ascii="Simplified Arabic" w:hAnsi="Simplified Arabic" w:cs="Simplified Arabic" w:hint="cs"/>
          <w:b/>
          <w:bCs/>
          <w:color w:val="FFFFFF"/>
          <w:sz w:val="28"/>
          <w:szCs w:val="28"/>
          <w:rtl/>
        </w:rPr>
        <w:t>..</w:t>
      </w:r>
      <w:r>
        <w:rPr>
          <w:rFonts w:ascii="Simplified Arabic" w:hAnsi="Simplified Arabic" w:cs="Simplified Arabic"/>
          <w:b/>
          <w:bCs/>
          <w:sz w:val="28"/>
          <w:szCs w:val="28"/>
          <w:rtl/>
        </w:rPr>
        <w:t>شرط</w:t>
      </w:r>
      <w:r w:rsidRPr="006B7B3E">
        <w:rPr>
          <w:rFonts w:ascii="Simplified Arabic" w:hAnsi="Simplified Arabic" w:cs="Simplified Arabic" w:hint="cs"/>
          <w:b/>
          <w:bCs/>
          <w:color w:val="FFFFFF"/>
          <w:sz w:val="28"/>
          <w:szCs w:val="28"/>
          <w:rtl/>
        </w:rPr>
        <w:t>..</w:t>
      </w:r>
      <w:r w:rsidRPr="005868E3">
        <w:rPr>
          <w:rFonts w:ascii="Simplified Arabic" w:hAnsi="Simplified Arabic" w:cs="Simplified Arabic"/>
          <w:b/>
          <w:bCs/>
          <w:sz w:val="28"/>
          <w:szCs w:val="28"/>
          <w:rtl/>
        </w:rPr>
        <w:t>الزواج</w:t>
      </w:r>
      <w:r w:rsidRPr="006B7B3E">
        <w:rPr>
          <w:rFonts w:ascii="Simplified Arabic" w:hAnsi="Simplified Arabic" w:cs="Simplified Arabic"/>
          <w:color w:val="FFFFFF"/>
          <w:sz w:val="28"/>
          <w:szCs w:val="28"/>
        </w:rPr>
        <w:t>:</w:t>
      </w:r>
      <w:r w:rsidRPr="006B7B3E">
        <w:rPr>
          <w:rFonts w:ascii="Simplified Arabic" w:hAnsi="Simplified Arabic" w:cs="Simplified Arabic" w:hint="cs"/>
          <w:color w:val="FFFFFF"/>
          <w:sz w:val="28"/>
          <w:szCs w:val="28"/>
          <w:rtl/>
        </w:rPr>
        <w:t xml:space="preserve">  </w:t>
      </w:r>
    </w:p>
    <w:p w:rsidR="004245AA" w:rsidRDefault="004245AA" w:rsidP="004245AA">
      <w:pPr>
        <w:bidi/>
        <w:jc w:val="both"/>
        <w:rPr>
          <w:rFonts w:ascii="Simplified Arabic" w:hAnsi="Simplified Arabic" w:cs="Simplified Arabic"/>
          <w:sz w:val="28"/>
          <w:szCs w:val="28"/>
          <w:rtl/>
        </w:rPr>
      </w:pPr>
      <w:r w:rsidRPr="00411753">
        <w:rPr>
          <w:rFonts w:ascii="Simplified Arabic" w:hAnsi="Simplified Arabic" w:cs="Simplified Arabic"/>
          <w:sz w:val="28"/>
          <w:szCs w:val="28"/>
          <w:rtl/>
        </w:rPr>
        <w:t>بالرجوع إلى أحكام الكفالة لا نجد نص قانوني ينظم مثل هذا الشرط لكن عمليا وجدنا أن طالب الكفالة ملزم بإرفاق الملف بشهادة الزواج وهذا مراعاة مصلحة الطفل لكون الغاية من الكفالة تن</w:t>
      </w:r>
      <w:r>
        <w:rPr>
          <w:rFonts w:ascii="Simplified Arabic" w:hAnsi="Simplified Arabic" w:cs="Simplified Arabic"/>
          <w:sz w:val="28"/>
          <w:szCs w:val="28"/>
          <w:rtl/>
        </w:rPr>
        <w:t>ش</w:t>
      </w:r>
      <w:r>
        <w:rPr>
          <w:rFonts w:ascii="Simplified Arabic" w:hAnsi="Simplified Arabic" w:cs="Simplified Arabic" w:hint="cs"/>
          <w:sz w:val="28"/>
          <w:szCs w:val="28"/>
          <w:rtl/>
        </w:rPr>
        <w:t>ئة</w:t>
      </w:r>
      <w:r w:rsidRPr="00411753">
        <w:rPr>
          <w:rFonts w:ascii="Simplified Arabic" w:hAnsi="Simplified Arabic" w:cs="Simplified Arabic"/>
          <w:sz w:val="28"/>
          <w:szCs w:val="28"/>
          <w:rtl/>
        </w:rPr>
        <w:t xml:space="preserve"> الطفل في أ</w:t>
      </w:r>
      <w:r>
        <w:rPr>
          <w:rFonts w:ascii="Simplified Arabic" w:hAnsi="Simplified Arabic" w:cs="Simplified Arabic"/>
          <w:sz w:val="28"/>
          <w:szCs w:val="28"/>
          <w:rtl/>
        </w:rPr>
        <w:t>سرة وعائلة كان يفتقر إليها سابق</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tl/>
        </w:rPr>
        <w:t>لكن هذا الشرط حتى ولو</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نظم في أحكام قانون الأسرة فإنه يستوجب مراعاة حالة المطلق و المطلقة والأرمل و الأرملة الذين يعيشون برفقة أبناء أو انعدام أبناء لأن مثل هذه الحالات ستطرح مستقبلا على المحاكم لذلك يستوجب على المشرع مراعاة مثل هذه الحالات</w:t>
      </w:r>
      <w:r w:rsidRPr="00411753">
        <w:rPr>
          <w:rFonts w:ascii="Simplified Arabic" w:hAnsi="Simplified Arabic" w:cs="Simplified Arabic"/>
          <w:sz w:val="28"/>
          <w:szCs w:val="28"/>
        </w:rPr>
        <w:t>.</w:t>
      </w:r>
      <w:r>
        <w:rPr>
          <w:rStyle w:val="Appelnotedebasdep"/>
          <w:rFonts w:ascii="Simplified Arabic" w:hAnsi="Simplified Arabic" w:cs="Simplified Arabic"/>
          <w:sz w:val="28"/>
          <w:szCs w:val="28"/>
        </w:rPr>
        <w:footnoteReference w:id="9"/>
      </w:r>
    </w:p>
    <w:p w:rsidR="004245AA" w:rsidRPr="006B711A" w:rsidRDefault="004245AA" w:rsidP="004245AA">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ثانيا ـ إمكانية</w:t>
      </w:r>
      <w:r w:rsidRPr="00EA5EB6">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طلب</w:t>
      </w:r>
      <w:r w:rsidRPr="00EA5EB6">
        <w:rPr>
          <w:rFonts w:ascii="Simplified Arabic" w:hAnsi="Simplified Arabic" w:cs="Simplified Arabic" w:hint="cs"/>
          <w:b/>
          <w:bCs/>
          <w:color w:val="FFFFFF"/>
          <w:sz w:val="28"/>
          <w:szCs w:val="28"/>
          <w:rtl/>
        </w:rPr>
        <w:t>.</w:t>
      </w:r>
      <w:r>
        <w:rPr>
          <w:rFonts w:ascii="Simplified Arabic" w:hAnsi="Simplified Arabic" w:cs="Simplified Arabic"/>
          <w:b/>
          <w:bCs/>
          <w:sz w:val="28"/>
          <w:szCs w:val="28"/>
          <w:rtl/>
        </w:rPr>
        <w:t>الشخص</w:t>
      </w:r>
      <w:r w:rsidRPr="00EA5EB6">
        <w:rPr>
          <w:rFonts w:ascii="Simplified Arabic" w:hAnsi="Simplified Arabic" w:cs="Simplified Arabic" w:hint="cs"/>
          <w:b/>
          <w:bCs/>
          <w:color w:val="FFFFFF"/>
          <w:sz w:val="28"/>
          <w:szCs w:val="28"/>
          <w:rtl/>
        </w:rPr>
        <w:t>.</w:t>
      </w:r>
      <w:r>
        <w:rPr>
          <w:rFonts w:ascii="Simplified Arabic" w:hAnsi="Simplified Arabic" w:cs="Simplified Arabic"/>
          <w:b/>
          <w:bCs/>
          <w:sz w:val="28"/>
          <w:szCs w:val="28"/>
          <w:rtl/>
        </w:rPr>
        <w:t>المعنوي</w:t>
      </w:r>
      <w:r w:rsidRPr="00EA5EB6">
        <w:rPr>
          <w:rFonts w:ascii="Simplified Arabic" w:hAnsi="Simplified Arabic" w:cs="Simplified Arabic" w:hint="cs"/>
          <w:b/>
          <w:bCs/>
          <w:color w:val="FFFFFF"/>
          <w:sz w:val="28"/>
          <w:szCs w:val="28"/>
          <w:rtl/>
        </w:rPr>
        <w:t>.</w:t>
      </w:r>
      <w:r>
        <w:rPr>
          <w:rFonts w:ascii="Simplified Arabic" w:hAnsi="Simplified Arabic" w:cs="Simplified Arabic"/>
          <w:b/>
          <w:bCs/>
          <w:sz w:val="28"/>
          <w:szCs w:val="28"/>
          <w:rtl/>
        </w:rPr>
        <w:t>الكفال</w:t>
      </w:r>
      <w:r>
        <w:rPr>
          <w:rFonts w:ascii="Simplified Arabic" w:hAnsi="Simplified Arabic" w:cs="Simplified Arabic" w:hint="cs"/>
          <w:b/>
          <w:bCs/>
          <w:sz w:val="28"/>
          <w:szCs w:val="28"/>
          <w:rtl/>
        </w:rPr>
        <w:t>ة:</w:t>
      </w:r>
      <w:r w:rsidRPr="006B711A">
        <w:rPr>
          <w:rFonts w:ascii="Simplified Arabic" w:hAnsi="Simplified Arabic" w:cs="Simplified Arabic" w:hint="cs"/>
          <w:b/>
          <w:bCs/>
          <w:color w:val="FFFFFF"/>
          <w:sz w:val="28"/>
          <w:szCs w:val="28"/>
          <w:rtl/>
        </w:rPr>
        <w:t>.</w:t>
      </w:r>
      <w:r>
        <w:rPr>
          <w:rFonts w:ascii="Simplified Arabic" w:hAnsi="Simplified Arabic" w:cs="Simplified Arabic" w:hint="cs"/>
          <w:b/>
          <w:bCs/>
          <w:color w:val="FFFFFF"/>
          <w:sz w:val="28"/>
          <w:szCs w:val="28"/>
          <w:rtl/>
        </w:rPr>
        <w:t xml:space="preserve">    </w:t>
      </w:r>
      <w:r w:rsidRPr="006B711A">
        <w:rPr>
          <w:rFonts w:ascii="Simplified Arabic" w:hAnsi="Simplified Arabic" w:cs="Simplified Arabic" w:hint="cs"/>
          <w:b/>
          <w:bCs/>
          <w:color w:val="FFFFFF"/>
          <w:sz w:val="28"/>
          <w:szCs w:val="28"/>
          <w:rtl/>
        </w:rPr>
        <w:t>.</w:t>
      </w:r>
      <w:r>
        <w:rPr>
          <w:rFonts w:ascii="Simplified Arabic" w:hAnsi="Simplified Arabic" w:cs="Simplified Arabic" w:hint="cs"/>
          <w:b/>
          <w:bCs/>
          <w:color w:val="FFFFFF"/>
          <w:sz w:val="28"/>
          <w:szCs w:val="28"/>
          <w:rtl/>
        </w:rPr>
        <w:t>..............</w:t>
      </w:r>
      <w:r w:rsidRPr="006B711A">
        <w:rPr>
          <w:rFonts w:ascii="Simplified Arabic" w:hAnsi="Simplified Arabic" w:cs="Simplified Arabic" w:hint="cs"/>
          <w:b/>
          <w:bCs/>
          <w:color w:val="FFFFFF"/>
          <w:sz w:val="28"/>
          <w:szCs w:val="28"/>
          <w:rtl/>
        </w:rPr>
        <w:t>......................................</w:t>
      </w:r>
      <w:r w:rsidRPr="00411753">
        <w:rPr>
          <w:rFonts w:ascii="Simplified Arabic" w:hAnsi="Simplified Arabic" w:cs="Simplified Arabic"/>
          <w:b/>
          <w:bCs/>
          <w:sz w:val="28"/>
          <w:szCs w:val="28"/>
        </w:rPr>
        <w:br/>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tl/>
        </w:rPr>
        <w:t>لا يوجد نص قانوني يجيز للأشخاص الاعتبارية الحق في الكفالة مثل</w:t>
      </w:r>
      <w:r w:rsidRPr="00411753">
        <w:rPr>
          <w:rFonts w:ascii="Simplified Arabic" w:hAnsi="Simplified Arabic" w:cs="Simplified Arabic"/>
          <w:sz w:val="28"/>
          <w:szCs w:val="28"/>
        </w:rPr>
        <w:t xml:space="preserve"> : </w:t>
      </w:r>
      <w:r w:rsidRPr="00411753">
        <w:rPr>
          <w:rFonts w:ascii="Simplified Arabic" w:hAnsi="Simplified Arabic" w:cs="Simplified Arabic"/>
          <w:sz w:val="28"/>
          <w:szCs w:val="28"/>
          <w:rtl/>
        </w:rPr>
        <w:t>المؤسسات العمومية المكلفة برعاية الأطفال والهيئات والمنظمات والجمعيات ذات الطابع الاجتماعي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 xml:space="preserve">مع العلم أن مثل هذه الأشخاص الاعتبارية عادة لها ملاءة مالية وتسيير بشري لائق يمكنها </w:t>
      </w:r>
      <w:r>
        <w:rPr>
          <w:rFonts w:ascii="Simplified Arabic" w:hAnsi="Simplified Arabic" w:cs="Simplified Arabic" w:hint="cs"/>
          <w:sz w:val="28"/>
          <w:szCs w:val="28"/>
          <w:rtl/>
        </w:rPr>
        <w:t xml:space="preserve">من </w:t>
      </w:r>
      <w:r>
        <w:rPr>
          <w:rFonts w:ascii="Simplified Arabic" w:hAnsi="Simplified Arabic" w:cs="Simplified Arabic"/>
          <w:sz w:val="28"/>
          <w:szCs w:val="28"/>
          <w:rtl/>
        </w:rPr>
        <w:t>التكفل بالأطفال ، وحتى الأطفال معلومي النسب وال</w:t>
      </w:r>
      <w:r>
        <w:rPr>
          <w:rFonts w:ascii="Simplified Arabic" w:hAnsi="Simplified Arabic" w:cs="Simplified Arabic" w:hint="cs"/>
          <w:sz w:val="28"/>
          <w:szCs w:val="28"/>
          <w:rtl/>
        </w:rPr>
        <w:t>ذ</w:t>
      </w:r>
      <w:r w:rsidRPr="00411753">
        <w:rPr>
          <w:rFonts w:ascii="Simplified Arabic" w:hAnsi="Simplified Arabic" w:cs="Simplified Arabic"/>
          <w:sz w:val="28"/>
          <w:szCs w:val="28"/>
          <w:rtl/>
        </w:rPr>
        <w:t xml:space="preserve">ين </w:t>
      </w:r>
      <w:r>
        <w:rPr>
          <w:rFonts w:ascii="Simplified Arabic" w:hAnsi="Simplified Arabic" w:cs="Simplified Arabic" w:hint="cs"/>
          <w:sz w:val="28"/>
          <w:szCs w:val="28"/>
          <w:rtl/>
        </w:rPr>
        <w:t xml:space="preserve">تكون </w:t>
      </w:r>
      <w:r>
        <w:rPr>
          <w:rFonts w:ascii="Simplified Arabic" w:hAnsi="Simplified Arabic" w:cs="Simplified Arabic"/>
          <w:sz w:val="28"/>
          <w:szCs w:val="28"/>
          <w:rtl/>
        </w:rPr>
        <w:t>عائلاتهم ليست له</w:t>
      </w:r>
      <w:r>
        <w:rPr>
          <w:rFonts w:ascii="Simplified Arabic" w:hAnsi="Simplified Arabic" w:cs="Simplified Arabic" w:hint="cs"/>
          <w:sz w:val="28"/>
          <w:szCs w:val="28"/>
          <w:rtl/>
        </w:rPr>
        <w:t>ا</w:t>
      </w:r>
      <w:r w:rsidRPr="00411753">
        <w:rPr>
          <w:rFonts w:ascii="Simplified Arabic" w:hAnsi="Simplified Arabic" w:cs="Simplified Arabic"/>
          <w:sz w:val="28"/>
          <w:szCs w:val="28"/>
          <w:rtl/>
        </w:rPr>
        <w:t xml:space="preserve"> الإمكانيات المادية </w:t>
      </w:r>
      <w:r>
        <w:rPr>
          <w:rFonts w:ascii="Simplified Arabic" w:hAnsi="Simplified Arabic" w:cs="Simplified Arabic" w:hint="cs"/>
          <w:sz w:val="28"/>
          <w:szCs w:val="28"/>
          <w:rtl/>
        </w:rPr>
        <w:t>الكافية ،</w:t>
      </w:r>
      <w:r w:rsidRPr="00411753">
        <w:rPr>
          <w:rFonts w:ascii="Simplified Arabic" w:hAnsi="Simplified Arabic" w:cs="Simplified Arabic"/>
          <w:sz w:val="28"/>
          <w:szCs w:val="28"/>
          <w:rtl/>
        </w:rPr>
        <w:t xml:space="preserve"> إذ أنه من الأحسن النص عليها في قانون الأسرة وإعطائها الحق في </w:t>
      </w:r>
      <w:r>
        <w:rPr>
          <w:rFonts w:ascii="Simplified Arabic" w:hAnsi="Simplified Arabic" w:cs="Simplified Arabic" w:hint="cs"/>
          <w:sz w:val="28"/>
          <w:szCs w:val="28"/>
          <w:rtl/>
        </w:rPr>
        <w:t>الكفالة</w:t>
      </w:r>
      <w:r>
        <w:rPr>
          <w:rStyle w:val="Appelnotedebasdep"/>
          <w:rFonts w:ascii="Simplified Arabic" w:hAnsi="Simplified Arabic" w:cs="Simplified Arabic"/>
          <w:sz w:val="28"/>
          <w:szCs w:val="28"/>
          <w:rtl/>
        </w:rPr>
        <w:footnoteReference w:id="10"/>
      </w:r>
      <w:r>
        <w:rPr>
          <w:rFonts w:ascii="Simplified Arabic" w:hAnsi="Simplified Arabic" w:cs="Simplified Arabic" w:hint="cs"/>
          <w:sz w:val="28"/>
          <w:szCs w:val="28"/>
          <w:rtl/>
        </w:rPr>
        <w:t xml:space="preserve"> ، </w:t>
      </w:r>
      <w:r w:rsidRPr="00411753">
        <w:rPr>
          <w:rFonts w:ascii="Simplified Arabic" w:hAnsi="Simplified Arabic" w:cs="Simplified Arabic"/>
          <w:sz w:val="28"/>
          <w:szCs w:val="28"/>
        </w:rPr>
        <w:t xml:space="preserve"> </w:t>
      </w:r>
      <w:r>
        <w:rPr>
          <w:rFonts w:ascii="Simplified Arabic" w:hAnsi="Simplified Arabic" w:cs="Simplified Arabic" w:hint="cs"/>
          <w:sz w:val="28"/>
          <w:szCs w:val="28"/>
          <w:rtl/>
        </w:rPr>
        <w:t>أما</w:t>
      </w:r>
      <w:r w:rsidRPr="00411753">
        <w:rPr>
          <w:rFonts w:ascii="Simplified Arabic" w:hAnsi="Simplified Arabic" w:cs="Simplified Arabic"/>
          <w:sz w:val="28"/>
          <w:szCs w:val="28"/>
          <w:rtl/>
        </w:rPr>
        <w:t xml:space="preserve"> المشرع المغربي</w:t>
      </w:r>
      <w:r>
        <w:rPr>
          <w:rFonts w:ascii="Simplified Arabic" w:hAnsi="Simplified Arabic" w:cs="Simplified Arabic" w:hint="cs"/>
          <w:sz w:val="28"/>
          <w:szCs w:val="28"/>
          <w:rtl/>
        </w:rPr>
        <w:t xml:space="preserve"> فمن أجل تنشئة الطفل تنشئة سليمة ومنسجمة مع تقاليد وخصوصيات المجتمع وضع المشرع المغربي نوعين من التنظيم المؤسساتي لرعاية</w:t>
      </w:r>
      <w:r w:rsidRPr="006B711A">
        <w:rPr>
          <w:rFonts w:ascii="Simplified Arabic" w:hAnsi="Simplified Arabic" w:cs="Simplified Arabic" w:hint="cs"/>
          <w:color w:val="FFFFFF"/>
          <w:sz w:val="28"/>
          <w:szCs w:val="28"/>
          <w:rtl/>
        </w:rPr>
        <w:t>.</w:t>
      </w:r>
      <w:r>
        <w:rPr>
          <w:rFonts w:ascii="Simplified Arabic" w:hAnsi="Simplified Arabic" w:cs="Simplified Arabic" w:hint="cs"/>
          <w:color w:val="FFFFFF"/>
          <w:sz w:val="28"/>
          <w:szCs w:val="28"/>
          <w:rtl/>
        </w:rPr>
        <w:t>ا</w:t>
      </w:r>
      <w:r>
        <w:rPr>
          <w:rFonts w:ascii="Simplified Arabic" w:hAnsi="Simplified Arabic" w:cs="Simplified Arabic" w:hint="cs"/>
          <w:sz w:val="28"/>
          <w:szCs w:val="28"/>
          <w:rtl/>
        </w:rPr>
        <w:t>الطفولة هما مؤسسات الطفولة و منظمات رعاية الطفولة ، و في هذا الصدد تدخل المشرع المغربي بنص المادة 9 / 3 من القانون رقم 01 ـ 15 ليؤكد حق هذه المؤسسات في التكفل بالأطفال المهملين حيث تقضي هذه المادة بأن تسند الكفالة إلى المؤسسات العمومية المكلفة برعاية الأطفال و الهيئات و المنظمات و الجمعيات ذات الطابع الاجتماعي المعترف لها بصفة المنفعة العامة المتوفرة على الوسائل المادية و الموارد و القدرات البشرية المؤهلة لرعاية الأطفال و حسن تربيتهم و تنشئتهم تنشئة إسلامية ، و بالتالي يمنع على المؤسسات الخاصة أن تستقبل الأطفال المهملين ، و يسري نفس المنع على الهيئات و المؤسسات الأجنبية التي لا يعترف لها بصفة المنفعة العامة طبقا للمادة 9 من ظهير 15 نونبر 1958 المنظم لتأسيس الجمعيات بالمغرب ، فالهدف من منع كفالة الأطفال المهملين من طرف هذه المؤسسات التي لا تعمل في إطار عمومي هو تلافي التلاعب و بعض الممارسات التي قد يكون ضحيتها الأطفال المهملين .</w:t>
      </w:r>
      <w:r>
        <w:rPr>
          <w:rStyle w:val="Appelnotedebasdep"/>
          <w:rFonts w:ascii="Simplified Arabic" w:hAnsi="Simplified Arabic" w:cs="Simplified Arabic"/>
          <w:sz w:val="28"/>
          <w:szCs w:val="28"/>
          <w:rtl/>
        </w:rPr>
        <w:footnoteReference w:id="11"/>
      </w:r>
    </w:p>
    <w:p w:rsidR="004245AA" w:rsidRPr="00EA5EB6" w:rsidRDefault="004245AA" w:rsidP="004245AA">
      <w:pPr>
        <w:bidi/>
        <w:jc w:val="both"/>
        <w:rPr>
          <w:rFonts w:ascii="Simplified Arabic" w:hAnsi="Simplified Arabic" w:cs="Simplified Arabic"/>
          <w:b/>
          <w:bCs/>
          <w:color w:val="FFFFFF"/>
          <w:sz w:val="28"/>
          <w:szCs w:val="28"/>
          <w:rtl/>
        </w:rPr>
      </w:pPr>
      <w:r>
        <w:rPr>
          <w:rFonts w:ascii="Simplified Arabic" w:hAnsi="Simplified Arabic" w:cs="Simplified Arabic" w:hint="cs"/>
          <w:b/>
          <w:bCs/>
          <w:sz w:val="28"/>
          <w:szCs w:val="28"/>
          <w:rtl/>
        </w:rPr>
        <w:t>ثالثا</w:t>
      </w:r>
      <w:r w:rsidRPr="00EA5EB6">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ـ</w:t>
      </w:r>
      <w:r w:rsidRPr="00EA5EB6">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الفارق</w:t>
      </w:r>
      <w:r w:rsidRPr="00EA5EB6">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في</w:t>
      </w:r>
      <w:r w:rsidRPr="00EA5EB6">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السن</w:t>
      </w:r>
      <w:r w:rsidRPr="00EA5EB6">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بين</w:t>
      </w:r>
      <w:r w:rsidRPr="00EA5EB6">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الكافل</w:t>
      </w:r>
      <w:r w:rsidRPr="00EA5EB6">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و</w:t>
      </w:r>
      <w:r w:rsidRPr="00EA5EB6">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المكفول</w:t>
      </w:r>
      <w:r w:rsidRPr="00EA5EB6">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 xml:space="preserve">:      </w:t>
      </w:r>
      <w:r w:rsidRPr="00EA5EB6">
        <w:rPr>
          <w:rFonts w:ascii="Simplified Arabic" w:hAnsi="Simplified Arabic" w:cs="Simplified Arabic" w:hint="cs"/>
          <w:b/>
          <w:bCs/>
          <w:color w:val="FFFFFF"/>
          <w:sz w:val="28"/>
          <w:szCs w:val="28"/>
          <w:rtl/>
        </w:rPr>
        <w:t>..............................................</w:t>
      </w:r>
    </w:p>
    <w:p w:rsidR="004245AA" w:rsidRPr="00E27B9B" w:rsidRDefault="004245AA" w:rsidP="004245AA">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t xml:space="preserve">يشترط في الكافلين أو الكافلة بلوغ سن الرشد القانوني ، حيث يتضح أنه قد يحدث في بعض الأحيان </w:t>
      </w:r>
      <w:r>
        <w:rPr>
          <w:rFonts w:ascii="Simplified Arabic" w:hAnsi="Simplified Arabic" w:cs="Simplified Arabic" w:hint="cs"/>
          <w:sz w:val="28"/>
          <w:szCs w:val="28"/>
          <w:rtl/>
        </w:rPr>
        <w:t xml:space="preserve">أن لا يكون </w:t>
      </w:r>
      <w:r w:rsidRPr="00E27B9B">
        <w:rPr>
          <w:rFonts w:ascii="Simplified Arabic" w:hAnsi="Simplified Arabic" w:cs="Simplified Arabic"/>
          <w:sz w:val="28"/>
          <w:szCs w:val="28"/>
          <w:rtl/>
        </w:rPr>
        <w:t>هناك أي فرق في السن بين الكافلين أو الكافلة و الطفل المكفول ، مما قد يؤثر سلبا على فعالية سلطة التوجيه و التربية التي يملكها الكافلان على مكفولهما.</w:t>
      </w:r>
      <w:r w:rsidRPr="00E27B9B">
        <w:rPr>
          <w:rStyle w:val="Appelnotedebasdep"/>
          <w:rFonts w:ascii="Simplified Arabic" w:hAnsi="Simplified Arabic" w:cs="Simplified Arabic"/>
          <w:sz w:val="28"/>
          <w:szCs w:val="28"/>
          <w:rtl/>
        </w:rPr>
        <w:footnoteReference w:id="12"/>
      </w:r>
    </w:p>
    <w:p w:rsidR="004245AA" w:rsidRPr="00750DF5" w:rsidRDefault="004245AA" w:rsidP="004245AA">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رابعا ـ</w:t>
      </w:r>
      <w:r w:rsidRPr="005868E3">
        <w:rPr>
          <w:rFonts w:ascii="Simplified Arabic" w:hAnsi="Simplified Arabic" w:cs="Simplified Arabic"/>
          <w:b/>
          <w:bCs/>
          <w:sz w:val="28"/>
          <w:szCs w:val="28"/>
          <w:rtl/>
        </w:rPr>
        <w:t xml:space="preserve"> موافقة الزوجين طالبي الكفالة إن كان</w:t>
      </w:r>
      <w:r>
        <w:rPr>
          <w:rFonts w:ascii="Simplified Arabic" w:hAnsi="Simplified Arabic" w:cs="Simplified Arabic" w:hint="cs"/>
          <w:b/>
          <w:bCs/>
          <w:sz w:val="28"/>
          <w:szCs w:val="28"/>
          <w:rtl/>
        </w:rPr>
        <w:t>ا</w:t>
      </w:r>
      <w:r w:rsidRPr="005868E3">
        <w:rPr>
          <w:rFonts w:ascii="Simplified Arabic" w:hAnsi="Simplified Arabic" w:cs="Simplified Arabic"/>
          <w:b/>
          <w:bCs/>
          <w:sz w:val="28"/>
          <w:szCs w:val="28"/>
          <w:rtl/>
        </w:rPr>
        <w:t xml:space="preserve"> معا على قيد الحياة</w:t>
      </w:r>
      <w:r w:rsidRPr="005868E3">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w:t>
      </w:r>
      <w:r w:rsidRPr="00750DF5">
        <w:rPr>
          <w:rFonts w:ascii="Simplified Arabic" w:hAnsi="Simplified Arabic" w:cs="Simplified Arabic" w:hint="cs"/>
          <w:b/>
          <w:bCs/>
          <w:color w:val="FFFFFF"/>
          <w:sz w:val="28"/>
          <w:szCs w:val="28"/>
          <w:rtl/>
        </w:rPr>
        <w:t>.</w:t>
      </w:r>
      <w:r>
        <w:rPr>
          <w:rFonts w:ascii="Simplified Arabic" w:hAnsi="Simplified Arabic" w:cs="Simplified Arabic" w:hint="cs"/>
          <w:b/>
          <w:bCs/>
          <w:color w:val="FFFFFF"/>
          <w:sz w:val="28"/>
          <w:szCs w:val="28"/>
          <w:rtl/>
        </w:rPr>
        <w:t xml:space="preserve">         </w:t>
      </w:r>
      <w:r w:rsidRPr="00750DF5">
        <w:rPr>
          <w:rFonts w:ascii="Simplified Arabic" w:hAnsi="Simplified Arabic" w:cs="Simplified Arabic" w:hint="cs"/>
          <w:b/>
          <w:bCs/>
          <w:color w:val="FFFFFF"/>
          <w:sz w:val="28"/>
          <w:szCs w:val="28"/>
          <w:rtl/>
        </w:rPr>
        <w:t>...................</w:t>
      </w:r>
      <w:r w:rsidRPr="00411753">
        <w:rPr>
          <w:rFonts w:ascii="Simplified Arabic" w:hAnsi="Simplified Arabic" w:cs="Simplified Arabic"/>
          <w:sz w:val="28"/>
          <w:szCs w:val="28"/>
        </w:rPr>
        <w:br/>
        <w:t xml:space="preserve"> </w:t>
      </w:r>
      <w:r w:rsidRPr="00411753">
        <w:rPr>
          <w:rFonts w:ascii="Simplified Arabic" w:hAnsi="Simplified Arabic" w:cs="Simplified Arabic"/>
          <w:sz w:val="28"/>
          <w:szCs w:val="28"/>
          <w:rtl/>
        </w:rPr>
        <w:t xml:space="preserve">إن مثل هذه الحالة غير المنصوص عليها في قانون الأسرة </w:t>
      </w:r>
      <w:r>
        <w:rPr>
          <w:rFonts w:ascii="Simplified Arabic" w:hAnsi="Simplified Arabic" w:cs="Simplified Arabic" w:hint="cs"/>
          <w:sz w:val="28"/>
          <w:szCs w:val="28"/>
          <w:rtl/>
        </w:rPr>
        <w:t>رغم أنها</w:t>
      </w:r>
      <w:r w:rsidRPr="00411753">
        <w:rPr>
          <w:rFonts w:ascii="Simplified Arabic" w:hAnsi="Simplified Arabic" w:cs="Simplified Arabic"/>
          <w:sz w:val="28"/>
          <w:szCs w:val="28"/>
          <w:rtl/>
        </w:rPr>
        <w:t xml:space="preserve"> جد ضرورية في تنشئة القاصر المكفول و تحقق الغرض المطلوب من الكفالة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 xml:space="preserve">مع العلم أن رضا طالب الكفالة أي الزوج فقط </w:t>
      </w:r>
      <w:r>
        <w:rPr>
          <w:rFonts w:ascii="Simplified Arabic" w:hAnsi="Simplified Arabic" w:cs="Simplified Arabic"/>
          <w:sz w:val="28"/>
          <w:szCs w:val="28"/>
          <w:rtl/>
        </w:rPr>
        <w:t xml:space="preserve">لا يعني دائما موافقة الزوجة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 xml:space="preserve"> ولهذا </w:t>
      </w:r>
      <w:r>
        <w:rPr>
          <w:rFonts w:ascii="Simplified Arabic" w:hAnsi="Simplified Arabic" w:cs="Simplified Arabic" w:hint="cs"/>
          <w:sz w:val="28"/>
          <w:szCs w:val="28"/>
          <w:rtl/>
        </w:rPr>
        <w:t>و</w:t>
      </w:r>
      <w:r w:rsidRPr="00411753">
        <w:rPr>
          <w:rFonts w:ascii="Simplified Arabic" w:hAnsi="Simplified Arabic" w:cs="Simplified Arabic"/>
          <w:sz w:val="28"/>
          <w:szCs w:val="28"/>
          <w:rtl/>
        </w:rPr>
        <w:t xml:space="preserve">من أجل المصلحة الفضلى للطفل فإنه من المفروض أن تكون الموافقة صريحة و بحضور الزوجين أمام القاضي أثناء التحقيق و يتم سماعهما </w:t>
      </w:r>
      <w:r>
        <w:rPr>
          <w:rFonts w:ascii="Simplified Arabic" w:hAnsi="Simplified Arabic" w:cs="Simplified Arabic" w:hint="cs"/>
          <w:sz w:val="28"/>
          <w:szCs w:val="28"/>
          <w:rtl/>
        </w:rPr>
        <w:t>و تحرير</w:t>
      </w:r>
      <w:r w:rsidRPr="00411753">
        <w:rPr>
          <w:rFonts w:ascii="Simplified Arabic" w:hAnsi="Simplified Arabic" w:cs="Simplified Arabic"/>
          <w:sz w:val="28"/>
          <w:szCs w:val="28"/>
          <w:rtl/>
        </w:rPr>
        <w:t xml:space="preserve"> محضر لكي يعرفا قيمة هذه المسؤولية ، و عليه فإنه كان على المشرع تدارك مثل هذا الشرط</w:t>
      </w:r>
      <w:r>
        <w:rPr>
          <w:rFonts w:ascii="Simplified Arabic" w:hAnsi="Simplified Arabic" w:cs="Simplified Arabic"/>
          <w:sz w:val="28"/>
          <w:szCs w:val="28"/>
          <w:rtl/>
        </w:rPr>
        <w:t xml:space="preserve"> والتنصيص عليه في قانون الأسرة </w:t>
      </w:r>
      <w:r>
        <w:rPr>
          <w:rFonts w:ascii="Simplified Arabic" w:hAnsi="Simplified Arabic" w:cs="Simplified Arabic" w:hint="cs"/>
          <w:sz w:val="28"/>
          <w:szCs w:val="28"/>
          <w:rtl/>
        </w:rPr>
        <w:t>،</w:t>
      </w:r>
      <w:r w:rsidRPr="00411753">
        <w:rPr>
          <w:rFonts w:ascii="Simplified Arabic" w:hAnsi="Simplified Arabic" w:cs="Simplified Arabic"/>
          <w:sz w:val="28"/>
          <w:szCs w:val="28"/>
          <w:rtl/>
        </w:rPr>
        <w:t xml:space="preserve"> لأنه عمليا </w:t>
      </w:r>
      <w:r>
        <w:rPr>
          <w:rFonts w:ascii="Simplified Arabic" w:hAnsi="Simplified Arabic" w:cs="Simplified Arabic" w:hint="cs"/>
          <w:sz w:val="28"/>
          <w:szCs w:val="28"/>
          <w:rtl/>
        </w:rPr>
        <w:t>أ</w:t>
      </w:r>
      <w:r w:rsidRPr="00411753">
        <w:rPr>
          <w:rFonts w:ascii="Simplified Arabic" w:hAnsi="Simplified Arabic" w:cs="Simplified Arabic"/>
          <w:sz w:val="28"/>
          <w:szCs w:val="28"/>
          <w:rtl/>
        </w:rPr>
        <w:t xml:space="preserve">غلب المحاكم لا تراعي تحرير محضر الموافقة للزوجين أمام القاضي إذ يكفي إحضار شاهدين فقط وحضور الأطراف  </w:t>
      </w:r>
      <w:r>
        <w:rPr>
          <w:rFonts w:ascii="Simplified Arabic" w:hAnsi="Simplified Arabic" w:cs="Simplified Arabic" w:hint="cs"/>
          <w:sz w:val="28"/>
          <w:szCs w:val="28"/>
          <w:rtl/>
        </w:rPr>
        <w:t>.</w:t>
      </w:r>
      <w:r>
        <w:rPr>
          <w:rStyle w:val="Appelnotedebasdep"/>
          <w:rFonts w:ascii="Simplified Arabic" w:hAnsi="Simplified Arabic" w:cs="Simplified Arabic"/>
          <w:sz w:val="28"/>
          <w:szCs w:val="28"/>
          <w:rtl/>
        </w:rPr>
        <w:footnoteReference w:id="13"/>
      </w:r>
    </w:p>
    <w:p w:rsidR="004245AA" w:rsidRPr="00E27B9B" w:rsidRDefault="004245AA" w:rsidP="004245AA">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t xml:space="preserve"> غير أن الكفالة لا يترتب عنها بعض الآثار بالنسبة للمكفول ، فهذا الأخير يبقى محتفظا بنسبه الأصلي إن كان معلوم النسب ، و إن كان مجهول النسب تطبق عليه مقتضيات المادة 64 من قانون الحالة المدنية  التي تقضي بما يلي " يختار الأسماء الأب أو الأم و في حالة عدم وجودهما المصرح يعني ضابط الحالة المدنية نفسه الأسماء إلى الأطفال اللقطاء و الأطفال المولودين من أبوين مج</w:t>
      </w:r>
      <w:r>
        <w:rPr>
          <w:rFonts w:ascii="Simplified Arabic" w:hAnsi="Simplified Arabic" w:cs="Simplified Arabic"/>
          <w:sz w:val="28"/>
          <w:szCs w:val="28"/>
          <w:rtl/>
        </w:rPr>
        <w:t>هولين و الذين لم ي</w:t>
      </w:r>
      <w:r>
        <w:rPr>
          <w:rFonts w:ascii="Simplified Arabic" w:hAnsi="Simplified Arabic" w:cs="Simplified Arabic" w:hint="cs"/>
          <w:sz w:val="28"/>
          <w:szCs w:val="28"/>
          <w:rtl/>
        </w:rPr>
        <w:t>ن</w:t>
      </w:r>
      <w:r w:rsidRPr="00E27B9B">
        <w:rPr>
          <w:rFonts w:ascii="Simplified Arabic" w:hAnsi="Simplified Arabic" w:cs="Simplified Arabic"/>
          <w:sz w:val="28"/>
          <w:szCs w:val="28"/>
          <w:rtl/>
        </w:rPr>
        <w:t>سب لهم المصرح أية أسماء ، و يعين الطفل بمجموعة من الأسماء يتخذ آخرها كلقب عائلي " .</w:t>
      </w:r>
    </w:p>
    <w:p w:rsidR="004245AA" w:rsidRPr="00E27B9B" w:rsidRDefault="004245AA" w:rsidP="004245AA">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t>القانون المغربي : منذ مصادقة ال</w:t>
      </w:r>
      <w:r>
        <w:rPr>
          <w:rFonts w:ascii="Simplified Arabic" w:hAnsi="Simplified Arabic" w:cs="Simplified Arabic"/>
          <w:sz w:val="28"/>
          <w:szCs w:val="28"/>
          <w:rtl/>
        </w:rPr>
        <w:t>مغرب على اتفاقية حقوق الطفل بتا</w:t>
      </w:r>
      <w:r w:rsidRPr="00E27B9B">
        <w:rPr>
          <w:rFonts w:ascii="Simplified Arabic" w:hAnsi="Simplified Arabic" w:cs="Simplified Arabic"/>
          <w:sz w:val="28"/>
          <w:szCs w:val="28"/>
          <w:rtl/>
        </w:rPr>
        <w:t>ريخ 14 يونيو 1993 ـ التي ألزمت في مادتها 20 الدول الأطراف بتوفير رعاية بديلة للطفل المحروم</w:t>
      </w:r>
      <w:r>
        <w:rPr>
          <w:rFonts w:ascii="Simplified Arabic" w:hAnsi="Simplified Arabic" w:cs="Simplified Arabic"/>
          <w:sz w:val="28"/>
          <w:szCs w:val="28"/>
          <w:rtl/>
        </w:rPr>
        <w:t xml:space="preserve"> بصفة مؤقتة </w:t>
      </w:r>
      <w:r>
        <w:rPr>
          <w:rFonts w:ascii="Simplified Arabic" w:hAnsi="Simplified Arabic" w:cs="Simplified Arabic" w:hint="cs"/>
          <w:sz w:val="28"/>
          <w:szCs w:val="28"/>
          <w:rtl/>
        </w:rPr>
        <w:t>أ</w:t>
      </w:r>
      <w:r w:rsidRPr="00E27B9B">
        <w:rPr>
          <w:rFonts w:ascii="Simplified Arabic" w:hAnsi="Simplified Arabic" w:cs="Simplified Arabic"/>
          <w:sz w:val="28"/>
          <w:szCs w:val="28"/>
          <w:rtl/>
        </w:rPr>
        <w:t>و دائمة من بيئته العائلية ، أو الذي لا يسمح</w:t>
      </w:r>
      <w:r>
        <w:rPr>
          <w:rFonts w:ascii="Simplified Arabic" w:hAnsi="Simplified Arabic" w:cs="Simplified Arabic" w:hint="cs"/>
          <w:sz w:val="28"/>
          <w:szCs w:val="28"/>
          <w:rtl/>
        </w:rPr>
        <w:t xml:space="preserve"> </w:t>
      </w:r>
      <w:r w:rsidRPr="00E27B9B">
        <w:rPr>
          <w:rFonts w:ascii="Simplified Arabic" w:hAnsi="Simplified Arabic" w:cs="Simplified Arabic"/>
          <w:sz w:val="28"/>
          <w:szCs w:val="28"/>
          <w:rtl/>
        </w:rPr>
        <w:t xml:space="preserve">له بالبقاء في تلك البيئة مع تقديمها لأمثلة عن الشكل الذي يمكن أن تتخذه هذه الرعاية كالحضانة و الكفالة أو التبني أو الإقامة في مؤسسات مناسبة لرعاية الأطفال " سارع المشرع المغربي إلى  إصدار </w:t>
      </w:r>
      <w:r>
        <w:rPr>
          <w:rFonts w:ascii="Simplified Arabic" w:hAnsi="Simplified Arabic" w:cs="Simplified Arabic" w:hint="cs"/>
          <w:sz w:val="28"/>
          <w:szCs w:val="28"/>
          <w:rtl/>
        </w:rPr>
        <w:t>أ</w:t>
      </w:r>
      <w:r w:rsidRPr="00E27B9B">
        <w:rPr>
          <w:rFonts w:ascii="Simplified Arabic" w:hAnsi="Simplified Arabic" w:cs="Simplified Arabic"/>
          <w:sz w:val="28"/>
          <w:szCs w:val="28"/>
          <w:rtl/>
        </w:rPr>
        <w:t xml:space="preserve">ول قانون يتعلق بالأطفال المهملين بتاريخ 10 شتنبر1993 لينسخ فيما بعد بسبب قصوره و عدم معالجته لجميع الإشكالات التي ظهرت على أرض الواقع ، و في هذا الصدد أصدر المشرع ظهير شريف رقم 1.02.172 صادر في 13  يونيو2002 بتنفيذ القانون رقم 15.01 المتعلق بالأطفال المهملين ينظم بموجبه كيفية الحصول على طفل قصد التكفل </w:t>
      </w:r>
      <w:r>
        <w:rPr>
          <w:rFonts w:ascii="Simplified Arabic" w:hAnsi="Simplified Arabic" w:cs="Simplified Arabic"/>
          <w:sz w:val="28"/>
          <w:szCs w:val="28"/>
          <w:rtl/>
        </w:rPr>
        <w:t xml:space="preserve">به ، كما يبين القانون الذي يجب </w:t>
      </w:r>
      <w:r>
        <w:rPr>
          <w:rFonts w:ascii="Simplified Arabic" w:hAnsi="Simplified Arabic" w:cs="Simplified Arabic" w:hint="cs"/>
          <w:sz w:val="28"/>
          <w:szCs w:val="28"/>
          <w:rtl/>
        </w:rPr>
        <w:t>إ</w:t>
      </w:r>
      <w:r w:rsidRPr="00E27B9B">
        <w:rPr>
          <w:rFonts w:ascii="Simplified Arabic" w:hAnsi="Simplified Arabic" w:cs="Simplified Arabic"/>
          <w:sz w:val="28"/>
          <w:szCs w:val="28"/>
          <w:rtl/>
        </w:rPr>
        <w:t>تباعه لتسوية وضعية الطفل تجاه الحالة المدنية .</w:t>
      </w:r>
      <w:r w:rsidRPr="00E27B9B">
        <w:rPr>
          <w:rStyle w:val="Appelnotedebasdep"/>
          <w:rFonts w:ascii="Simplified Arabic" w:hAnsi="Simplified Arabic" w:cs="Simplified Arabic"/>
          <w:sz w:val="28"/>
          <w:szCs w:val="28"/>
          <w:rtl/>
        </w:rPr>
        <w:footnoteReference w:id="14"/>
      </w:r>
    </w:p>
    <w:p w:rsidR="00293618" w:rsidRDefault="00293618" w:rsidP="004245AA">
      <w:pPr>
        <w:bidi/>
      </w:pPr>
    </w:p>
    <w:sectPr w:rsidR="002936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618" w:rsidRDefault="00293618" w:rsidP="004245AA">
      <w:pPr>
        <w:spacing w:after="0" w:line="240" w:lineRule="auto"/>
      </w:pPr>
      <w:r>
        <w:separator/>
      </w:r>
    </w:p>
  </w:endnote>
  <w:endnote w:type="continuationSeparator" w:id="1">
    <w:p w:rsidR="00293618" w:rsidRDefault="00293618" w:rsidP="00424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618" w:rsidRDefault="00293618" w:rsidP="004245AA">
      <w:pPr>
        <w:spacing w:after="0" w:line="240" w:lineRule="auto"/>
      </w:pPr>
      <w:r>
        <w:separator/>
      </w:r>
    </w:p>
  </w:footnote>
  <w:footnote w:type="continuationSeparator" w:id="1">
    <w:p w:rsidR="00293618" w:rsidRDefault="00293618" w:rsidP="004245AA">
      <w:pPr>
        <w:spacing w:after="0" w:line="240" w:lineRule="auto"/>
      </w:pPr>
      <w:r>
        <w:continuationSeparator/>
      </w:r>
    </w:p>
  </w:footnote>
  <w:footnote w:id="2">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محمد الشافعي ، المرجع السابق ، ص 149 .</w:t>
      </w:r>
    </w:p>
  </w:footnote>
  <w:footnote w:id="3">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 xml:space="preserve">ـ علال أمال ، المرجع السابق ، ص73 . </w:t>
      </w:r>
    </w:p>
  </w:footnote>
  <w:footnote w:id="4">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محمد الشافعي ، المرجع السابق ، ص 164 .</w:t>
      </w:r>
    </w:p>
  </w:footnote>
  <w:footnote w:id="5">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نفس المرجع  و الصفحة .</w:t>
      </w:r>
    </w:p>
  </w:footnote>
  <w:footnote w:id="6">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علال أمال ، المرجع ، ص 75 .</w:t>
      </w:r>
    </w:p>
  </w:footnote>
  <w:footnote w:id="7">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محمد الشافعي ، المرجع السبق ، ص 165 .</w:t>
      </w:r>
    </w:p>
  </w:footnote>
  <w:footnote w:id="8">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محمد ا</w:t>
      </w:r>
      <w:r>
        <w:rPr>
          <w:sz w:val="24"/>
          <w:szCs w:val="24"/>
          <w:rtl/>
        </w:rPr>
        <w:t xml:space="preserve">لشافعي ، المرجع السبق ، ص 165 </w:t>
      </w:r>
      <w:r w:rsidRPr="00BE6430">
        <w:rPr>
          <w:sz w:val="24"/>
          <w:szCs w:val="24"/>
          <w:rtl/>
        </w:rPr>
        <w:t>.</w:t>
      </w:r>
    </w:p>
  </w:footnote>
  <w:footnote w:id="9">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علال أمال ، المرجع السابق ، 78 .</w:t>
      </w:r>
    </w:p>
  </w:footnote>
  <w:footnote w:id="10">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 xml:space="preserve">ـ </w:t>
      </w:r>
      <w:r>
        <w:rPr>
          <w:rFonts w:hint="cs"/>
          <w:sz w:val="24"/>
          <w:szCs w:val="24"/>
          <w:rtl/>
        </w:rPr>
        <w:t>نفس المرجع</w:t>
      </w:r>
      <w:r w:rsidRPr="00BE6430">
        <w:rPr>
          <w:sz w:val="24"/>
          <w:szCs w:val="24"/>
          <w:rtl/>
        </w:rPr>
        <w:t xml:space="preserve"> ، ص 77 .</w:t>
      </w:r>
    </w:p>
  </w:footnote>
  <w:footnote w:id="11">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محمد الشافعي ، المرجع السابق ، ص ص 166 ، 167 .</w:t>
      </w:r>
    </w:p>
  </w:footnote>
  <w:footnote w:id="12">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نفس المرجع ، ص 164 .</w:t>
      </w:r>
    </w:p>
  </w:footnote>
  <w:footnote w:id="13">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علال أمال ، المرجع السابق ص ص  78 ، 79 .</w:t>
      </w:r>
    </w:p>
  </w:footnote>
  <w:footnote w:id="14">
    <w:p w:rsidR="004245AA" w:rsidRPr="00BE6430" w:rsidRDefault="004245AA" w:rsidP="004245AA">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محمد الشافعي ، المرجع السابق ، ص ص 152  153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4245AA"/>
    <w:rsid w:val="00293618"/>
    <w:rsid w:val="004245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4245AA"/>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uiPriority w:val="99"/>
    <w:semiHidden/>
    <w:rsid w:val="004245AA"/>
    <w:rPr>
      <w:rFonts w:ascii="Times New Roman" w:eastAsia="Times New Roman" w:hAnsi="Times New Roman" w:cs="Times New Roman"/>
      <w:sz w:val="20"/>
      <w:szCs w:val="20"/>
      <w:lang w:val="en-US" w:eastAsia="en-US"/>
    </w:rPr>
  </w:style>
  <w:style w:type="character" w:styleId="Appelnotedebasdep">
    <w:name w:val="footnote reference"/>
    <w:basedOn w:val="Policepardfaut"/>
    <w:uiPriority w:val="99"/>
    <w:semiHidden/>
    <w:rsid w:val="004245A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6477</Characters>
  <Application>Microsoft Office Word</Application>
  <DocSecurity>0</DocSecurity>
  <Lines>53</Lines>
  <Paragraphs>15</Paragraphs>
  <ScaleCrop>false</ScaleCrop>
  <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2022-05-12T17:16:00Z</dcterms:created>
  <dcterms:modified xsi:type="dcterms:W3CDTF">2022-05-12T17:17:00Z</dcterms:modified>
</cp:coreProperties>
</file>