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DD" w:rsidRPr="008755A0" w:rsidRDefault="00FB61DD" w:rsidP="00FB61DD">
      <w:pPr>
        <w:bidi/>
        <w:jc w:val="center"/>
        <w:rPr>
          <w:rFonts w:ascii="Simplified Arabic" w:hAnsi="Simplified Arabic" w:cs="Simplified Arabic" w:hint="cs"/>
          <w:b/>
          <w:bCs/>
          <w:sz w:val="36"/>
          <w:szCs w:val="36"/>
          <w:rtl/>
        </w:rPr>
      </w:pPr>
      <w:r w:rsidRPr="008755A0">
        <w:rPr>
          <w:rFonts w:ascii="Simplified Arabic" w:hAnsi="Simplified Arabic" w:cs="Simplified Arabic"/>
          <w:b/>
          <w:bCs/>
          <w:sz w:val="36"/>
          <w:szCs w:val="36"/>
          <w:rtl/>
        </w:rPr>
        <w:t>المبحث الثاني</w:t>
      </w:r>
    </w:p>
    <w:p w:rsidR="00FB61DD" w:rsidRPr="008755A0" w:rsidRDefault="00FB61DD" w:rsidP="00FB61DD">
      <w:pPr>
        <w:bidi/>
        <w:jc w:val="center"/>
        <w:rPr>
          <w:rFonts w:ascii="Simplified Arabic" w:hAnsi="Simplified Arabic" w:cs="Simplified Arabic" w:hint="cs"/>
          <w:b/>
          <w:bCs/>
          <w:sz w:val="36"/>
          <w:szCs w:val="36"/>
          <w:rtl/>
        </w:rPr>
      </w:pPr>
      <w:r w:rsidRPr="008755A0">
        <w:rPr>
          <w:rFonts w:ascii="Simplified Arabic" w:hAnsi="Simplified Arabic" w:cs="Simplified Arabic"/>
          <w:b/>
          <w:bCs/>
          <w:sz w:val="36"/>
          <w:szCs w:val="36"/>
          <w:rtl/>
        </w:rPr>
        <w:t>مضمون الكفالة و الآثار المترتبة عنها</w:t>
      </w:r>
    </w:p>
    <w:p w:rsidR="00FB61DD" w:rsidRPr="00D66252" w:rsidRDefault="00FB61DD" w:rsidP="00FB61DD">
      <w:pPr>
        <w:bidi/>
        <w:jc w:val="both"/>
        <w:rPr>
          <w:rFonts w:ascii="Simplified Arabic" w:hAnsi="Simplified Arabic" w:cs="Simplified Arabic" w:hint="cs"/>
          <w:b/>
          <w:bCs/>
          <w:sz w:val="28"/>
          <w:szCs w:val="28"/>
          <w:rtl/>
        </w:rPr>
      </w:pPr>
      <w:r w:rsidRPr="00D66252">
        <w:rPr>
          <w:rFonts w:ascii="Simplified Arabic" w:hAnsi="Simplified Arabic" w:cs="Simplified Arabic" w:hint="cs"/>
          <w:sz w:val="28"/>
          <w:szCs w:val="28"/>
          <w:rtl/>
        </w:rPr>
        <w:t xml:space="preserve">حدد </w:t>
      </w:r>
      <w:r w:rsidRPr="00D66252">
        <w:rPr>
          <w:rFonts w:ascii="Simplified Arabic" w:hAnsi="Simplified Arabic" w:cs="Simplified Arabic"/>
          <w:sz w:val="28"/>
          <w:szCs w:val="28"/>
          <w:rtl/>
        </w:rPr>
        <w:t xml:space="preserve">المشرع </w:t>
      </w:r>
      <w:r w:rsidRPr="00D66252">
        <w:rPr>
          <w:rFonts w:ascii="Simplified Arabic" w:hAnsi="Simplified Arabic" w:cs="Simplified Arabic" w:hint="cs"/>
          <w:sz w:val="28"/>
          <w:szCs w:val="28"/>
          <w:rtl/>
        </w:rPr>
        <w:t xml:space="preserve">الجزائري في قانون الأسرة </w:t>
      </w:r>
      <w:r w:rsidRPr="00D66252">
        <w:rPr>
          <w:rFonts w:ascii="Simplified Arabic" w:hAnsi="Simplified Arabic" w:cs="Simplified Arabic"/>
          <w:sz w:val="28"/>
          <w:szCs w:val="28"/>
          <w:rtl/>
        </w:rPr>
        <w:t xml:space="preserve">عدة أوجه للالتزامات و الحقوق في أحكام الكفالة </w:t>
      </w:r>
      <w:r w:rsidRPr="00D66252">
        <w:rPr>
          <w:rFonts w:ascii="Simplified Arabic" w:hAnsi="Simplified Arabic" w:cs="Simplified Arabic" w:hint="cs"/>
          <w:sz w:val="28"/>
          <w:szCs w:val="28"/>
          <w:rtl/>
        </w:rPr>
        <w:t>حيث ألزمه</w:t>
      </w:r>
      <w:r w:rsidRPr="00D66252">
        <w:rPr>
          <w:rFonts w:ascii="Simplified Arabic" w:hAnsi="Simplified Arabic" w:cs="Simplified Arabic"/>
          <w:sz w:val="28"/>
          <w:szCs w:val="28"/>
          <w:rtl/>
        </w:rPr>
        <w:t xml:space="preserve"> </w:t>
      </w:r>
      <w:r w:rsidRPr="00D66252">
        <w:rPr>
          <w:rFonts w:ascii="Simplified Arabic" w:hAnsi="Simplified Arabic" w:cs="Simplified Arabic" w:hint="cs"/>
          <w:sz w:val="28"/>
          <w:szCs w:val="28"/>
          <w:rtl/>
        </w:rPr>
        <w:t>ب</w:t>
      </w:r>
      <w:r w:rsidRPr="00D66252">
        <w:rPr>
          <w:rFonts w:ascii="Simplified Arabic" w:hAnsi="Simplified Arabic" w:cs="Simplified Arabic"/>
          <w:sz w:val="28"/>
          <w:szCs w:val="28"/>
          <w:rtl/>
        </w:rPr>
        <w:t xml:space="preserve">النفقة و التربية و الرعاية ، ثم ذكر في المادة 121 من قانون الأسرة التي تخول للكافل الولاية القانونية وجميع المنح العائلية و الدراسية إذ </w:t>
      </w:r>
      <w:r w:rsidRPr="00D66252">
        <w:rPr>
          <w:rFonts w:ascii="Simplified Arabic" w:hAnsi="Simplified Arabic" w:cs="Simplified Arabic" w:hint="cs"/>
          <w:sz w:val="28"/>
          <w:szCs w:val="28"/>
          <w:rtl/>
        </w:rPr>
        <w:t>اعتبرها</w:t>
      </w:r>
      <w:r w:rsidRPr="00D66252">
        <w:rPr>
          <w:rFonts w:ascii="Simplified Arabic" w:hAnsi="Simplified Arabic" w:cs="Simplified Arabic"/>
          <w:sz w:val="28"/>
          <w:szCs w:val="28"/>
          <w:rtl/>
        </w:rPr>
        <w:t xml:space="preserve"> كأثر من آثار الكفالة </w:t>
      </w:r>
      <w:r w:rsidRPr="00D66252">
        <w:rPr>
          <w:rFonts w:ascii="Simplified Arabic" w:hAnsi="Simplified Arabic" w:cs="Simplified Arabic" w:hint="cs"/>
          <w:sz w:val="28"/>
          <w:szCs w:val="28"/>
          <w:rtl/>
        </w:rPr>
        <w:t>، و هي تعتبر جزء من</w:t>
      </w:r>
      <w:r w:rsidRPr="00D66252">
        <w:rPr>
          <w:rFonts w:ascii="Simplified Arabic" w:hAnsi="Simplified Arabic" w:cs="Simplified Arabic"/>
          <w:sz w:val="28"/>
          <w:szCs w:val="28"/>
          <w:rtl/>
        </w:rPr>
        <w:t xml:space="preserve"> مضمون</w:t>
      </w:r>
      <w:r w:rsidRPr="00D66252">
        <w:rPr>
          <w:rFonts w:ascii="Simplified Arabic" w:hAnsi="Simplified Arabic" w:cs="Simplified Arabic" w:hint="cs"/>
          <w:sz w:val="28"/>
          <w:szCs w:val="28"/>
          <w:rtl/>
        </w:rPr>
        <w:t xml:space="preserve"> ا</w:t>
      </w:r>
      <w:r w:rsidRPr="00D66252">
        <w:rPr>
          <w:rFonts w:ascii="Simplified Arabic" w:hAnsi="Simplified Arabic" w:cs="Simplified Arabic"/>
          <w:sz w:val="28"/>
          <w:szCs w:val="28"/>
          <w:rtl/>
        </w:rPr>
        <w:t>لكفالة</w:t>
      </w:r>
    </w:p>
    <w:p w:rsidR="00FB61DD" w:rsidRPr="00772370" w:rsidRDefault="00FB61DD" w:rsidP="00FB61DD">
      <w:pPr>
        <w:bidi/>
        <w:jc w:val="both"/>
        <w:rPr>
          <w:rFonts w:ascii="Simplified Arabic" w:hAnsi="Simplified Arabic" w:cs="Simplified Arabic" w:hint="cs"/>
          <w:color w:val="FF0000"/>
          <w:sz w:val="28"/>
          <w:szCs w:val="28"/>
          <w:rtl/>
        </w:rPr>
      </w:pPr>
      <w:r w:rsidRPr="00D66252">
        <w:rPr>
          <w:rFonts w:ascii="Simplified Arabic" w:hAnsi="Simplified Arabic" w:cs="Simplified Arabic" w:hint="cs"/>
          <w:sz w:val="28"/>
          <w:szCs w:val="28"/>
          <w:rtl/>
        </w:rPr>
        <w:t>، كما حدد آثار الكفالة المختلفة سواء تعلقت بالمال أو غيره .</w:t>
      </w:r>
    </w:p>
    <w:p w:rsidR="00FB61DD" w:rsidRPr="00D66252" w:rsidRDefault="00FB61DD" w:rsidP="00FB61DD">
      <w:pPr>
        <w:bidi/>
        <w:jc w:val="both"/>
        <w:rPr>
          <w:rFonts w:ascii="Simplified Arabic" w:hAnsi="Simplified Arabic" w:cs="Simplified Arabic" w:hint="cs"/>
          <w:sz w:val="28"/>
          <w:szCs w:val="28"/>
          <w:rtl/>
        </w:rPr>
      </w:pPr>
      <w:r w:rsidRPr="00D66252">
        <w:rPr>
          <w:rFonts w:ascii="Simplified Arabic" w:hAnsi="Simplified Arabic" w:cs="Simplified Arabic" w:hint="cs"/>
          <w:sz w:val="28"/>
          <w:szCs w:val="28"/>
          <w:rtl/>
        </w:rPr>
        <w:t>و سنتناول هذا المبحث من خلال مطلبين نتحدث في ( المطلب الأول ) عن مضمون عقد الكفالة بينما نتحدث في ( المطلب الثاني ) عن آثار الكفالة .</w:t>
      </w:r>
    </w:p>
    <w:p w:rsidR="00FB61DD" w:rsidRPr="008755A0" w:rsidRDefault="00FB61DD" w:rsidP="00FB61DD">
      <w:pPr>
        <w:bidi/>
        <w:rPr>
          <w:rFonts w:ascii="Simplified Arabic" w:hAnsi="Simplified Arabic" w:cs="Simplified Arabic" w:hint="cs"/>
          <w:b/>
          <w:bCs/>
          <w:sz w:val="32"/>
          <w:szCs w:val="32"/>
          <w:rtl/>
        </w:rPr>
      </w:pPr>
      <w:r w:rsidRPr="008755A0">
        <w:rPr>
          <w:rFonts w:ascii="Simplified Arabic" w:hAnsi="Simplified Arabic" w:cs="Simplified Arabic" w:hint="cs"/>
          <w:b/>
          <w:bCs/>
          <w:sz w:val="32"/>
          <w:szCs w:val="32"/>
          <w:rtl/>
        </w:rPr>
        <w:t>المطلب</w:t>
      </w:r>
      <w:r w:rsidRPr="008755A0">
        <w:rPr>
          <w:rFonts w:ascii="Simplified Arabic" w:hAnsi="Simplified Arabic" w:cs="Simplified Arabic"/>
          <w:sz w:val="32"/>
          <w:szCs w:val="32"/>
          <w:rtl/>
        </w:rPr>
        <w:t xml:space="preserve"> </w:t>
      </w:r>
      <w:r w:rsidRPr="008755A0">
        <w:rPr>
          <w:rFonts w:ascii="Simplified Arabic" w:hAnsi="Simplified Arabic" w:cs="Simplified Arabic"/>
          <w:b/>
          <w:bCs/>
          <w:sz w:val="32"/>
          <w:szCs w:val="32"/>
          <w:rtl/>
        </w:rPr>
        <w:t>الأول : مضمون عقد الكفالة</w:t>
      </w:r>
      <w:r w:rsidRPr="008755A0">
        <w:rPr>
          <w:rFonts w:ascii="Simplified Arabic" w:hAnsi="Simplified Arabic" w:cs="Simplified Arabic"/>
          <w:b/>
          <w:bCs/>
          <w:sz w:val="32"/>
          <w:szCs w:val="32"/>
        </w:rPr>
        <w:t xml:space="preserve"> </w:t>
      </w:r>
    </w:p>
    <w:p w:rsidR="00FB61DD" w:rsidRPr="00D66252" w:rsidRDefault="00FB61DD" w:rsidP="00FB61DD">
      <w:pPr>
        <w:bidi/>
        <w:jc w:val="both"/>
        <w:rPr>
          <w:rFonts w:ascii="Simplified Arabic" w:hAnsi="Simplified Arabic" w:cs="Simplified Arabic" w:hint="cs"/>
          <w:sz w:val="28"/>
          <w:szCs w:val="28"/>
          <w:rtl/>
        </w:rPr>
      </w:pPr>
      <w:r w:rsidRPr="00D66252">
        <w:rPr>
          <w:rFonts w:ascii="Simplified Arabic" w:hAnsi="Simplified Arabic" w:cs="Simplified Arabic" w:hint="cs"/>
          <w:sz w:val="28"/>
          <w:szCs w:val="28"/>
          <w:rtl/>
        </w:rPr>
        <w:t>إن مضمون</w:t>
      </w:r>
      <w:r w:rsidRPr="00D66252">
        <w:rPr>
          <w:rFonts w:ascii="Simplified Arabic" w:hAnsi="Simplified Arabic" w:cs="Simplified Arabic"/>
          <w:sz w:val="28"/>
          <w:szCs w:val="28"/>
          <w:rtl/>
        </w:rPr>
        <w:t xml:space="preserve"> الولاية القانونية على المكفول هي ما يجب وما</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يحق للكافل و المكفول لكون الولاية القانونية على القاصر تتحدد بعنصرين عنصر متعلق بالمال وعنصر متعلق بالنفس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 xml:space="preserve">و المشرع نص على أن للكافل الولاية القانونية على الطفل المكفول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ف</w:t>
      </w:r>
      <w:r w:rsidRPr="00D66252">
        <w:rPr>
          <w:rFonts w:ascii="Simplified Arabic" w:hAnsi="Simplified Arabic" w:cs="Simplified Arabic"/>
          <w:sz w:val="28"/>
          <w:szCs w:val="28"/>
          <w:rtl/>
        </w:rPr>
        <w:t xml:space="preserve">الكافل هو بمثابة الأب </w:t>
      </w:r>
      <w:r w:rsidRPr="00D66252">
        <w:rPr>
          <w:rFonts w:ascii="Simplified Arabic" w:hAnsi="Simplified Arabic" w:cs="Simplified Arabic" w:hint="cs"/>
          <w:sz w:val="28"/>
          <w:szCs w:val="28"/>
          <w:rtl/>
        </w:rPr>
        <w:t>ول</w:t>
      </w:r>
      <w:r w:rsidRPr="00D66252">
        <w:rPr>
          <w:rFonts w:ascii="Simplified Arabic" w:hAnsi="Simplified Arabic" w:cs="Simplified Arabic"/>
          <w:sz w:val="28"/>
          <w:szCs w:val="28"/>
          <w:rtl/>
        </w:rPr>
        <w:t xml:space="preserve">لأب كامل الولاية القانونية على الولد القاصر سواء على نفسه </w:t>
      </w:r>
      <w:r w:rsidRPr="00D66252">
        <w:rPr>
          <w:rFonts w:ascii="Simplified Arabic" w:hAnsi="Simplified Arabic" w:cs="Simplified Arabic" w:hint="cs"/>
          <w:sz w:val="28"/>
          <w:szCs w:val="28"/>
          <w:rtl/>
        </w:rPr>
        <w:t>أ</w:t>
      </w:r>
      <w:r w:rsidRPr="00D66252">
        <w:rPr>
          <w:rFonts w:ascii="Simplified Arabic" w:hAnsi="Simplified Arabic" w:cs="Simplified Arabic"/>
          <w:sz w:val="28"/>
          <w:szCs w:val="28"/>
          <w:rtl/>
        </w:rPr>
        <w:t xml:space="preserve">و ماله </w:t>
      </w:r>
      <w:r w:rsidRPr="00D66252">
        <w:rPr>
          <w:rFonts w:ascii="Simplified Arabic" w:hAnsi="Simplified Arabic" w:cs="Simplified Arabic" w:hint="cs"/>
          <w:sz w:val="28"/>
          <w:szCs w:val="28"/>
          <w:rtl/>
        </w:rPr>
        <w:t>، و من هنا يمكن تحديد</w:t>
      </w:r>
      <w:r w:rsidRPr="00D66252">
        <w:rPr>
          <w:rFonts w:ascii="Simplified Arabic" w:hAnsi="Simplified Arabic" w:cs="Simplified Arabic"/>
          <w:sz w:val="28"/>
          <w:szCs w:val="28"/>
          <w:rtl/>
        </w:rPr>
        <w:t xml:space="preserve"> مضمون الكفالة </w:t>
      </w:r>
      <w:r w:rsidRPr="00D66252">
        <w:rPr>
          <w:rFonts w:ascii="Simplified Arabic" w:hAnsi="Simplified Arabic" w:cs="Simplified Arabic" w:hint="cs"/>
          <w:sz w:val="28"/>
          <w:szCs w:val="28"/>
          <w:rtl/>
        </w:rPr>
        <w:t>ا</w:t>
      </w:r>
      <w:r w:rsidRPr="00D66252">
        <w:rPr>
          <w:rFonts w:ascii="Simplified Arabic" w:hAnsi="Simplified Arabic" w:cs="Simplified Arabic"/>
          <w:sz w:val="28"/>
          <w:szCs w:val="28"/>
          <w:rtl/>
        </w:rPr>
        <w:t>نط</w:t>
      </w:r>
      <w:r w:rsidRPr="00D66252">
        <w:rPr>
          <w:rFonts w:ascii="Simplified Arabic" w:hAnsi="Simplified Arabic" w:cs="Simplified Arabic" w:hint="cs"/>
          <w:sz w:val="28"/>
          <w:szCs w:val="28"/>
          <w:rtl/>
        </w:rPr>
        <w:t>لا</w:t>
      </w:r>
      <w:r w:rsidRPr="00D66252">
        <w:rPr>
          <w:rFonts w:ascii="Simplified Arabic" w:hAnsi="Simplified Arabic" w:cs="Simplified Arabic"/>
          <w:sz w:val="28"/>
          <w:szCs w:val="28"/>
          <w:rtl/>
        </w:rPr>
        <w:t>ق</w:t>
      </w:r>
      <w:r w:rsidRPr="00D66252">
        <w:rPr>
          <w:rFonts w:ascii="Simplified Arabic" w:hAnsi="Simplified Arabic" w:cs="Simplified Arabic" w:hint="cs"/>
          <w:sz w:val="28"/>
          <w:szCs w:val="28"/>
          <w:rtl/>
        </w:rPr>
        <w:t>ا</w:t>
      </w:r>
      <w:r w:rsidRPr="00D66252">
        <w:rPr>
          <w:rFonts w:ascii="Simplified Arabic" w:hAnsi="Simplified Arabic" w:cs="Simplified Arabic"/>
          <w:sz w:val="28"/>
          <w:szCs w:val="28"/>
          <w:rtl/>
        </w:rPr>
        <w:t xml:space="preserve"> من الولاية على نفس ال</w:t>
      </w:r>
      <w:r w:rsidRPr="00D66252">
        <w:rPr>
          <w:rFonts w:ascii="Simplified Arabic" w:hAnsi="Simplified Arabic" w:cs="Simplified Arabic" w:hint="cs"/>
          <w:sz w:val="28"/>
          <w:szCs w:val="28"/>
          <w:rtl/>
        </w:rPr>
        <w:t xml:space="preserve">طفل المكفول ( الفرع الأول ) </w:t>
      </w:r>
      <w:r w:rsidRPr="00D66252">
        <w:rPr>
          <w:rFonts w:ascii="Simplified Arabic" w:hAnsi="Simplified Arabic" w:cs="Simplified Arabic"/>
          <w:sz w:val="28"/>
          <w:szCs w:val="28"/>
          <w:rtl/>
        </w:rPr>
        <w:t xml:space="preserve"> و على ماله</w:t>
      </w:r>
      <w:r w:rsidRPr="00D66252">
        <w:rPr>
          <w:rFonts w:ascii="Simplified Arabic" w:hAnsi="Simplified Arabic" w:cs="Simplified Arabic" w:hint="cs"/>
          <w:sz w:val="28"/>
          <w:szCs w:val="28"/>
          <w:rtl/>
        </w:rPr>
        <w:t xml:space="preserve"> ( الفرع الثاني )  </w:t>
      </w:r>
      <w:r w:rsidRPr="00D66252">
        <w:rPr>
          <w:rFonts w:ascii="Simplified Arabic" w:hAnsi="Simplified Arabic" w:cs="Simplified Arabic" w:hint="cs"/>
          <w:color w:val="FFFFFF"/>
          <w:sz w:val="28"/>
          <w:szCs w:val="28"/>
          <w:rtl/>
        </w:rPr>
        <w:t>...</w:t>
      </w:r>
      <w:r>
        <w:rPr>
          <w:rFonts w:ascii="Simplified Arabic" w:hAnsi="Simplified Arabic" w:cs="Simplified Arabic" w:hint="cs"/>
          <w:color w:val="FFFFFF"/>
          <w:sz w:val="28"/>
          <w:szCs w:val="28"/>
          <w:rtl/>
        </w:rPr>
        <w:t xml:space="preserve">         </w:t>
      </w:r>
      <w:r w:rsidRPr="00D66252">
        <w:rPr>
          <w:rFonts w:ascii="Simplified Arabic" w:hAnsi="Simplified Arabic" w:cs="Simplified Arabic" w:hint="cs"/>
          <w:color w:val="FFFFFF"/>
          <w:sz w:val="28"/>
          <w:szCs w:val="28"/>
          <w:rtl/>
        </w:rPr>
        <w:t xml:space="preserve">................................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Pr>
        <w:br/>
      </w:r>
      <w:r>
        <w:rPr>
          <w:rFonts w:ascii="Simplified Arabic" w:hAnsi="Simplified Arabic" w:cs="Simplified Arabic" w:hint="cs"/>
          <w:b/>
          <w:bCs/>
          <w:sz w:val="28"/>
          <w:szCs w:val="28"/>
          <w:rtl/>
        </w:rPr>
        <w:t xml:space="preserve">الفرع الأول </w:t>
      </w:r>
      <w:r w:rsidRPr="00411753">
        <w:rPr>
          <w:rFonts w:ascii="Simplified Arabic" w:hAnsi="Simplified Arabic" w:cs="Simplified Arabic"/>
          <w:b/>
          <w:bCs/>
          <w:sz w:val="28"/>
          <w:szCs w:val="28"/>
          <w:rtl/>
        </w:rPr>
        <w:t xml:space="preserve"> : </w:t>
      </w:r>
      <w:r>
        <w:rPr>
          <w:rFonts w:ascii="Simplified Arabic" w:hAnsi="Simplified Arabic" w:cs="Simplified Arabic"/>
          <w:b/>
          <w:bCs/>
          <w:sz w:val="28"/>
          <w:szCs w:val="28"/>
          <w:rtl/>
        </w:rPr>
        <w:t>الولاية على نفس المكفو</w:t>
      </w:r>
      <w:r>
        <w:rPr>
          <w:rFonts w:ascii="Simplified Arabic" w:hAnsi="Simplified Arabic" w:cs="Simplified Arabic" w:hint="cs"/>
          <w:b/>
          <w:bCs/>
          <w:sz w:val="28"/>
          <w:szCs w:val="28"/>
          <w:rtl/>
        </w:rPr>
        <w:t>ل</w:t>
      </w:r>
      <w:r w:rsidRPr="00DA7822">
        <w:rPr>
          <w:rFonts w:ascii="Simplified Arabic" w:hAnsi="Simplified Arabic" w:cs="Simplified Arabic" w:hint="cs"/>
          <w:b/>
          <w:bCs/>
          <w:color w:val="FFFFFF"/>
          <w:sz w:val="28"/>
          <w:szCs w:val="28"/>
          <w:rtl/>
        </w:rPr>
        <w:t>...........................................................</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 xml:space="preserve">لقد شرعت هذه الولاية للمحافظة </w:t>
      </w:r>
      <w:r>
        <w:rPr>
          <w:rFonts w:ascii="Simplified Arabic" w:hAnsi="Simplified Arabic" w:cs="Simplified Arabic"/>
          <w:sz w:val="28"/>
          <w:szCs w:val="28"/>
          <w:rtl/>
        </w:rPr>
        <w:t xml:space="preserve">على نفس المكفول وصيانته </w:t>
      </w:r>
      <w:r>
        <w:rPr>
          <w:rFonts w:ascii="Simplified Arabic" w:hAnsi="Simplified Arabic" w:cs="Simplified Arabic" w:hint="cs"/>
          <w:sz w:val="28"/>
          <w:szCs w:val="28"/>
          <w:rtl/>
        </w:rPr>
        <w:t>، إ</w:t>
      </w:r>
      <w:r w:rsidRPr="00411753">
        <w:rPr>
          <w:rFonts w:ascii="Simplified Arabic" w:hAnsi="Simplified Arabic" w:cs="Simplified Arabic"/>
          <w:sz w:val="28"/>
          <w:szCs w:val="28"/>
          <w:rtl/>
        </w:rPr>
        <w:t xml:space="preserve">ن هذه الولاية </w:t>
      </w:r>
      <w:r>
        <w:rPr>
          <w:rFonts w:ascii="Simplified Arabic" w:hAnsi="Simplified Arabic" w:cs="Simplified Arabic" w:hint="cs"/>
          <w:sz w:val="28"/>
          <w:szCs w:val="28"/>
          <w:rtl/>
        </w:rPr>
        <w:t xml:space="preserve">و </w:t>
      </w:r>
      <w:r w:rsidRPr="00411753">
        <w:rPr>
          <w:rFonts w:ascii="Simplified Arabic" w:hAnsi="Simplified Arabic" w:cs="Simplified Arabic"/>
          <w:sz w:val="28"/>
          <w:szCs w:val="28"/>
          <w:rtl/>
        </w:rPr>
        <w:t xml:space="preserve">إن كانت تثبت </w:t>
      </w:r>
      <w:r w:rsidRPr="00D66252">
        <w:rPr>
          <w:rFonts w:ascii="Simplified Arabic" w:hAnsi="Simplified Arabic" w:cs="Simplified Arabic"/>
          <w:sz w:val="28"/>
          <w:szCs w:val="28"/>
          <w:rtl/>
        </w:rPr>
        <w:t>كقاعدة عامة على القصر فإنها كذلك تثبت على المجنون و المعتوه وعليه فإن الولاية على نفس المكفول تكون بإنفاق الكافل عليه وذلك بتوفير الملبس و الأكل و الدواء و المأوى و كذلك تربيته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وهذا الواجب عادة موكول للنساء لكون الولد المكفول في المرحلة الأولى من عمره يكون محتاجا إلى عطف وحنان </w:t>
      </w:r>
      <w:r w:rsidRPr="00D66252">
        <w:rPr>
          <w:rFonts w:ascii="Simplified Arabic" w:hAnsi="Simplified Arabic" w:cs="Simplified Arabic" w:hint="cs"/>
          <w:sz w:val="28"/>
          <w:szCs w:val="28"/>
          <w:rtl/>
        </w:rPr>
        <w:t>ا</w:t>
      </w:r>
      <w:r>
        <w:rPr>
          <w:rFonts w:ascii="Simplified Arabic" w:hAnsi="Simplified Arabic" w:cs="Simplified Arabic"/>
          <w:sz w:val="28"/>
          <w:szCs w:val="28"/>
          <w:rtl/>
        </w:rPr>
        <w:t>ل</w:t>
      </w:r>
      <w:r>
        <w:rPr>
          <w:rFonts w:ascii="Simplified Arabic" w:hAnsi="Simplified Arabic" w:cs="Simplified Arabic" w:hint="cs"/>
          <w:sz w:val="28"/>
          <w:szCs w:val="28"/>
          <w:rtl/>
        </w:rPr>
        <w:t>أ</w:t>
      </w:r>
      <w:r w:rsidRPr="00D66252">
        <w:rPr>
          <w:rFonts w:ascii="Simplified Arabic" w:hAnsi="Simplified Arabic" w:cs="Simplified Arabic"/>
          <w:sz w:val="28"/>
          <w:szCs w:val="28"/>
          <w:rtl/>
        </w:rPr>
        <w:t>م أكثر من الأب</w:t>
      </w:r>
      <w:r w:rsidRPr="00D66252">
        <w:rPr>
          <w:rFonts w:ascii="Simplified Arabic" w:hAnsi="Simplified Arabic" w:cs="Simplified Arabic" w:hint="cs"/>
          <w:sz w:val="28"/>
          <w:szCs w:val="28"/>
          <w:rtl/>
        </w:rPr>
        <w:t xml:space="preserve"> ،  و تعود أسباب ثبوت الولاية على نفس الصغير إلى حاجته إلى التر</w:t>
      </w:r>
      <w:r>
        <w:rPr>
          <w:rFonts w:ascii="Simplified Arabic" w:hAnsi="Simplified Arabic" w:cs="Simplified Arabic" w:hint="cs"/>
          <w:sz w:val="28"/>
          <w:szCs w:val="28"/>
          <w:rtl/>
        </w:rPr>
        <w:t>بية و التهذيب و إلى عجزه عن موا</w:t>
      </w:r>
      <w:r w:rsidRPr="00D66252">
        <w:rPr>
          <w:rFonts w:ascii="Simplified Arabic" w:hAnsi="Simplified Arabic" w:cs="Simplified Arabic" w:hint="cs"/>
          <w:sz w:val="28"/>
          <w:szCs w:val="28"/>
          <w:rtl/>
        </w:rPr>
        <w:t>جهة الحياة بمفرده و إلى احتياجه إلى من يحمي</w:t>
      </w:r>
      <w:r>
        <w:rPr>
          <w:rFonts w:ascii="Simplified Arabic" w:hAnsi="Simplified Arabic" w:cs="Simplified Arabic" w:hint="cs"/>
          <w:sz w:val="28"/>
          <w:szCs w:val="28"/>
          <w:rtl/>
        </w:rPr>
        <w:t>ه و يقوم بشؤونه فإذا انتهت الحض</w:t>
      </w:r>
      <w:r w:rsidRPr="00D66252">
        <w:rPr>
          <w:rFonts w:ascii="Simplified Arabic" w:hAnsi="Simplified Arabic" w:cs="Simplified Arabic" w:hint="cs"/>
          <w:sz w:val="28"/>
          <w:szCs w:val="28"/>
          <w:rtl/>
        </w:rPr>
        <w:t xml:space="preserve">انة استقل </w:t>
      </w:r>
      <w:r w:rsidRPr="00D66252">
        <w:rPr>
          <w:rFonts w:ascii="Simplified Arabic" w:hAnsi="Simplified Arabic" w:cs="Simplified Arabic" w:hint="cs"/>
          <w:sz w:val="28"/>
          <w:szCs w:val="28"/>
          <w:rtl/>
        </w:rPr>
        <w:lastRenderedPageBreak/>
        <w:t xml:space="preserve">الوالد بالولاية على نفس الولد فيصبح هو المسؤول </w:t>
      </w:r>
      <w:r w:rsidRPr="00D66252">
        <w:rPr>
          <w:rFonts w:ascii="Simplified Arabic" w:hAnsi="Simplified Arabic" w:cs="Simplified Arabic"/>
          <w:sz w:val="28"/>
          <w:szCs w:val="28"/>
        </w:rPr>
        <w:t xml:space="preserve"> </w:t>
      </w:r>
      <w:r w:rsidRPr="00D66252">
        <w:rPr>
          <w:rFonts w:ascii="Simplified Arabic" w:hAnsi="Simplified Arabic" w:cs="Simplified Arabic" w:hint="cs"/>
          <w:sz w:val="28"/>
          <w:szCs w:val="28"/>
          <w:rtl/>
        </w:rPr>
        <w:t>.</w:t>
      </w:r>
      <w:r w:rsidRPr="00D66252">
        <w:rPr>
          <w:rStyle w:val="Appelnotedebasdep"/>
          <w:rFonts w:ascii="Simplified Arabic" w:hAnsi="Simplified Arabic" w:cs="Simplified Arabic"/>
          <w:sz w:val="28"/>
          <w:szCs w:val="28"/>
          <w:rtl/>
        </w:rPr>
        <w:footnoteReference w:id="2"/>
      </w:r>
      <w:r w:rsidRPr="00D66252">
        <w:rPr>
          <w:rFonts w:ascii="Simplified Arabic" w:hAnsi="Simplified Arabic" w:cs="Simplified Arabic" w:hint="cs"/>
          <w:sz w:val="28"/>
          <w:szCs w:val="28"/>
          <w:rtl/>
        </w:rPr>
        <w:t xml:space="preserve">                    </w:t>
      </w:r>
      <w:r w:rsidRPr="00B8293C">
        <w:rPr>
          <w:rFonts w:ascii="Simplified Arabic" w:hAnsi="Simplified Arabic" w:cs="Simplified Arabic" w:hint="cs"/>
          <w:color w:val="FFFFFF"/>
          <w:sz w:val="28"/>
          <w:szCs w:val="28"/>
          <w:rtl/>
        </w:rPr>
        <w:t>.................</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Pr>
        <w:t>.</w:t>
      </w:r>
      <w:r w:rsidRPr="00D66252">
        <w:rPr>
          <w:rFonts w:ascii="Simplified Arabic" w:hAnsi="Simplified Arabic" w:cs="Simplified Arabic"/>
          <w:sz w:val="28"/>
          <w:szCs w:val="28"/>
        </w:rPr>
        <w:br/>
      </w:r>
      <w:r w:rsidRPr="00D66252">
        <w:rPr>
          <w:rFonts w:ascii="Simplified Arabic" w:hAnsi="Simplified Arabic" w:cs="Simplified Arabic" w:hint="cs"/>
          <w:sz w:val="28"/>
          <w:szCs w:val="28"/>
          <w:rtl/>
        </w:rPr>
        <w:t xml:space="preserve">و من هنا فإنه </w:t>
      </w:r>
      <w:r>
        <w:rPr>
          <w:rFonts w:ascii="Simplified Arabic" w:hAnsi="Simplified Arabic" w:cs="Simplified Arabic"/>
          <w:sz w:val="28"/>
          <w:szCs w:val="28"/>
          <w:rtl/>
        </w:rPr>
        <w:t xml:space="preserve"> يجب على الكافل </w:t>
      </w:r>
      <w:r>
        <w:rPr>
          <w:rFonts w:ascii="Simplified Arabic" w:hAnsi="Simplified Arabic" w:cs="Simplified Arabic" w:hint="cs"/>
          <w:sz w:val="28"/>
          <w:szCs w:val="28"/>
          <w:rtl/>
        </w:rPr>
        <w:t>أ</w:t>
      </w:r>
      <w:r w:rsidRPr="00D66252">
        <w:rPr>
          <w:rFonts w:ascii="Simplified Arabic" w:hAnsi="Simplified Arabic" w:cs="Simplified Arabic"/>
          <w:sz w:val="28"/>
          <w:szCs w:val="28"/>
          <w:rtl/>
        </w:rPr>
        <w:t>ن يسهر على تعليمه وتربيته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وحمايته من كل اعتداء يقع عليه إذ يمثل الولي القانوني له عند الاعتداء عليه </w:t>
      </w:r>
      <w:r w:rsidRPr="00D66252">
        <w:rPr>
          <w:rFonts w:ascii="Simplified Arabic" w:hAnsi="Simplified Arabic" w:cs="Simplified Arabic" w:hint="cs"/>
          <w:sz w:val="28"/>
          <w:szCs w:val="28"/>
          <w:rtl/>
        </w:rPr>
        <w:t>، و تثبت الولاية على ناقص الأهلية مطلقا مميزا أو غير مميز ، كما تثبت على المجنون و المعتوه ، و تظل سارية إلى أن ينتقل الفرد من هذه الحالة إلى عالم النضج و المعرفة و الرشاد .</w:t>
      </w:r>
      <w:r w:rsidRPr="00D66252">
        <w:rPr>
          <w:rStyle w:val="Appelnotedebasdep"/>
          <w:rFonts w:ascii="Simplified Arabic" w:hAnsi="Simplified Arabic" w:cs="Simplified Arabic"/>
          <w:sz w:val="28"/>
          <w:szCs w:val="28"/>
          <w:rtl/>
        </w:rPr>
        <w:footnoteReference w:id="3"/>
      </w:r>
    </w:p>
    <w:p w:rsidR="00FB61DD" w:rsidRPr="00D66252" w:rsidRDefault="00FB61DD" w:rsidP="00FB61DD">
      <w:pPr>
        <w:bidi/>
        <w:jc w:val="both"/>
        <w:rPr>
          <w:rFonts w:ascii="Simplified Arabic" w:hAnsi="Simplified Arabic" w:cs="Simplified Arabic"/>
          <w:sz w:val="28"/>
          <w:szCs w:val="28"/>
          <w:rtl/>
        </w:rPr>
      </w:pPr>
      <w:r w:rsidRPr="00D66252">
        <w:rPr>
          <w:rFonts w:ascii="Simplified Arabic" w:hAnsi="Simplified Arabic" w:cs="Simplified Arabic" w:hint="cs"/>
          <w:sz w:val="28"/>
          <w:szCs w:val="28"/>
          <w:rtl/>
        </w:rPr>
        <w:t xml:space="preserve">ومن هنا فإذا كانت الرابطة الزوجية لا تزال قائمة بين الزوجين التزم الكافل بالإنفاق على الطفل المكفول نفقة الأب على ابنه ، و إلى ذلك أشار المشرع الجزائري في قانون الأسرة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 xml:space="preserve">لكن لم يتناول المشرع الجزائري حالة ما إذا انتهت الرابطة الزوجية لأي سبب من الأسباب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و هذا خلافا للمشرع المغربي الذي نص في المادة 26 من ظهير 13 يونيو 2002 على " إذا انفصمت عرى الزوجية بين الزوجين الكافلين أصدر القاضي المكلف بشؤون القاصرين بناء على طلب الزوج أو الزوجة أو من النيابة أو تلقائيا أمرا إما باستمرار الكفالة لأحدهما أو باتخاذ ما يراه مناسبا من إجراءات " ، فإما أن يستمر أحد الزوجين في التكفل به ، و إذا كانت الزوجة هي الكافلة فإنها تتحمل نفقته وحدها كما تتحمل باقي الالتزامات لأن المطلق الكافل يكون قد أنهى الكفالة بإرادته أو يتخذ  القاضي الإجراءات التي يراها مناسبة بما فيها إصدار  أمر بإنهاء كفالة الزوجين المنفصلين معا و إسنادها إلى غيرهما مما يجعل المكفول في حالة عدم استقرار دائمة .</w:t>
      </w:r>
      <w:r w:rsidRPr="00D66252">
        <w:rPr>
          <w:rStyle w:val="Appelnotedebasdep"/>
          <w:rFonts w:ascii="Simplified Arabic" w:hAnsi="Simplified Arabic" w:cs="Simplified Arabic"/>
          <w:sz w:val="28"/>
          <w:szCs w:val="28"/>
          <w:rtl/>
        </w:rPr>
        <w:footnoteReference w:id="4"/>
      </w:r>
    </w:p>
    <w:p w:rsidR="00FB61DD" w:rsidRDefault="00FB61DD" w:rsidP="00FB61DD">
      <w:pPr>
        <w:bidi/>
        <w:rPr>
          <w:rFonts w:ascii="Simplified Arabic" w:hAnsi="Simplified Arabic" w:cs="Simplified Arabic" w:hint="cs"/>
          <w:sz w:val="28"/>
          <w:szCs w:val="28"/>
          <w:rtl/>
        </w:rPr>
      </w:pPr>
      <w:r w:rsidRPr="00D66252">
        <w:rPr>
          <w:rFonts w:ascii="Simplified Arabic" w:hAnsi="Simplified Arabic" w:cs="Simplified Arabic"/>
          <w:sz w:val="28"/>
          <w:szCs w:val="28"/>
          <w:rtl/>
        </w:rPr>
        <w:t xml:space="preserve">أما الحقوق المقررة بموجب أحكام الكفالة فهي جميع المنح العائلية و الدراسية </w:t>
      </w:r>
      <w:r w:rsidRPr="00D66252">
        <w:rPr>
          <w:rFonts w:ascii="Simplified Arabic" w:hAnsi="Simplified Arabic" w:cs="Simplified Arabic" w:hint="cs"/>
          <w:sz w:val="28"/>
          <w:szCs w:val="28"/>
          <w:rtl/>
        </w:rPr>
        <w:t>التي يتمتع بها الولد الأصلي يتمتع بها بالضرورة الطفل المكفول</w:t>
      </w:r>
      <w:r>
        <w:rPr>
          <w:rFonts w:ascii="Simplified Arabic" w:hAnsi="Simplified Arabic" w:cs="Simplified Arabic" w:hint="cs"/>
          <w:color w:val="FF0000"/>
          <w:sz w:val="28"/>
          <w:szCs w:val="28"/>
          <w:rtl/>
        </w:rPr>
        <w:t xml:space="preserve"> </w:t>
      </w:r>
      <w:r>
        <w:rPr>
          <w:rFonts w:ascii="Simplified Arabic" w:hAnsi="Simplified Arabic" w:cs="Simplified Arabic" w:hint="cs"/>
          <w:sz w:val="28"/>
          <w:szCs w:val="28"/>
          <w:rtl/>
        </w:rPr>
        <w:t xml:space="preserve"> </w:t>
      </w:r>
      <w:r>
        <w:rPr>
          <w:rStyle w:val="Appelnotedebasdep"/>
          <w:rFonts w:ascii="Simplified Arabic" w:hAnsi="Simplified Arabic" w:cs="Simplified Arabic"/>
          <w:sz w:val="28"/>
          <w:szCs w:val="28"/>
          <w:rtl/>
        </w:rPr>
        <w:footnoteReference w:id="5"/>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وعليه فإنه يفترض في الكافل العامل فرضين إما أن يضع أثناء تكوين ملف العمل الذي يوضع لدى </w:t>
      </w:r>
      <w:r>
        <w:rPr>
          <w:rFonts w:ascii="Simplified Arabic" w:hAnsi="Simplified Arabic" w:cs="Simplified Arabic" w:hint="cs"/>
          <w:sz w:val="28"/>
          <w:szCs w:val="28"/>
          <w:rtl/>
        </w:rPr>
        <w:t>ال</w:t>
      </w:r>
      <w:r w:rsidRPr="00411753">
        <w:rPr>
          <w:rFonts w:ascii="Simplified Arabic" w:hAnsi="Simplified Arabic" w:cs="Simplified Arabic"/>
          <w:sz w:val="28"/>
          <w:szCs w:val="28"/>
          <w:rtl/>
        </w:rPr>
        <w:t>إدارة المستخدم</w:t>
      </w:r>
      <w:r>
        <w:rPr>
          <w:rFonts w:ascii="Simplified Arabic" w:hAnsi="Simplified Arabic" w:cs="Simplified Arabic" w:hint="cs"/>
          <w:sz w:val="28"/>
          <w:szCs w:val="28"/>
          <w:rtl/>
        </w:rPr>
        <w:t>ة</w:t>
      </w:r>
      <w:r w:rsidRPr="00411753">
        <w:rPr>
          <w:rFonts w:ascii="Simplified Arabic" w:hAnsi="Simplified Arabic" w:cs="Simplified Arabic"/>
          <w:sz w:val="28"/>
          <w:szCs w:val="28"/>
          <w:rtl/>
        </w:rPr>
        <w:t xml:space="preserve"> شهادة عائلية مسجل بها إلى جانب الأبناء الشرعيين الولد المكفول مع الإشارة في نفس الشهادة بأنه مكفول </w:t>
      </w:r>
      <w:r>
        <w:rPr>
          <w:rFonts w:ascii="Simplified Arabic" w:hAnsi="Simplified Arabic" w:cs="Simplified Arabic" w:hint="cs"/>
          <w:sz w:val="28"/>
          <w:szCs w:val="28"/>
          <w:rtl/>
        </w:rPr>
        <w:t>.</w:t>
      </w:r>
      <w:r w:rsidRPr="0041175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أو يضع الشهادة العائلية </w:t>
      </w:r>
      <w:r>
        <w:rPr>
          <w:rFonts w:ascii="Simplified Arabic" w:hAnsi="Simplified Arabic" w:cs="Simplified Arabic" w:hint="cs"/>
          <w:sz w:val="28"/>
          <w:szCs w:val="28"/>
          <w:rtl/>
        </w:rPr>
        <w:t>مع</w:t>
      </w:r>
      <w:r w:rsidRPr="00411753">
        <w:rPr>
          <w:rFonts w:ascii="Simplified Arabic" w:hAnsi="Simplified Arabic" w:cs="Simplified Arabic"/>
          <w:sz w:val="28"/>
          <w:szCs w:val="28"/>
          <w:rtl/>
        </w:rPr>
        <w:t xml:space="preserve"> عقد الكفالة منفصلين قصد الاستفادة من المنح العائلية ،</w:t>
      </w:r>
      <w:r>
        <w:rPr>
          <w:rFonts w:ascii="Simplified Arabic" w:hAnsi="Simplified Arabic" w:cs="Simplified Arabic" w:hint="cs"/>
          <w:sz w:val="28"/>
          <w:szCs w:val="28"/>
          <w:rtl/>
        </w:rPr>
        <w:t xml:space="preserve"> و</w:t>
      </w:r>
      <w:r w:rsidRPr="00411753">
        <w:rPr>
          <w:rFonts w:ascii="Simplified Arabic" w:hAnsi="Simplified Arabic" w:cs="Simplified Arabic"/>
          <w:sz w:val="28"/>
          <w:szCs w:val="28"/>
          <w:rtl/>
        </w:rPr>
        <w:t xml:space="preserve"> الأقرب إلى الصواب هو </w:t>
      </w:r>
      <w:r>
        <w:rPr>
          <w:rFonts w:ascii="Simplified Arabic" w:hAnsi="Simplified Arabic" w:cs="Simplified Arabic" w:hint="cs"/>
          <w:sz w:val="28"/>
          <w:szCs w:val="28"/>
          <w:rtl/>
        </w:rPr>
        <w:t xml:space="preserve">أنه </w:t>
      </w:r>
      <w:r w:rsidRPr="00411753">
        <w:rPr>
          <w:rFonts w:ascii="Simplified Arabic" w:hAnsi="Simplified Arabic" w:cs="Simplified Arabic"/>
          <w:sz w:val="28"/>
          <w:szCs w:val="28"/>
          <w:rtl/>
        </w:rPr>
        <w:t>من المفروض بموجب عقد الكفالة يأمر القاضي ضابط في الحالة المدنية بتسجيله بسجلات الحالة المدنية لكافل</w:t>
      </w:r>
      <w:r>
        <w:rPr>
          <w:rFonts w:ascii="Simplified Arabic" w:hAnsi="Simplified Arabic" w:cs="Simplified Arabic" w:hint="cs"/>
          <w:sz w:val="28"/>
          <w:szCs w:val="28"/>
          <w:rtl/>
        </w:rPr>
        <w:t>ه</w:t>
      </w:r>
      <w:r w:rsidRPr="00411753">
        <w:rPr>
          <w:rFonts w:ascii="Simplified Arabic" w:hAnsi="Simplified Arabic" w:cs="Simplified Arabic"/>
          <w:sz w:val="28"/>
          <w:szCs w:val="28"/>
          <w:rtl/>
        </w:rPr>
        <w:t xml:space="preserve"> مع الإشارة انه مكفول وهو الشيء المعمول به </w:t>
      </w:r>
      <w:r>
        <w:rPr>
          <w:rFonts w:ascii="Simplified Arabic" w:hAnsi="Simplified Arabic" w:cs="Simplified Arabic" w:hint="cs"/>
          <w:sz w:val="28"/>
          <w:szCs w:val="28"/>
          <w:rtl/>
        </w:rPr>
        <w:t>في</w:t>
      </w:r>
      <w:r w:rsidRPr="00411753">
        <w:rPr>
          <w:rFonts w:ascii="Simplified Arabic" w:hAnsi="Simplified Arabic" w:cs="Simplified Arabic"/>
          <w:sz w:val="28"/>
          <w:szCs w:val="28"/>
          <w:rtl/>
        </w:rPr>
        <w:t xml:space="preserve"> المغرب وغير موجود في الجزائر</w:t>
      </w:r>
      <w:r>
        <w:rPr>
          <w:rFonts w:ascii="Simplified Arabic" w:hAnsi="Simplified Arabic" w:cs="Simplified Arabic" w:hint="cs"/>
          <w:sz w:val="28"/>
          <w:szCs w:val="28"/>
          <w:rtl/>
        </w:rPr>
        <w:t>.</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وبالنتيجة فإن الشهادة العائ</w:t>
      </w:r>
      <w:r>
        <w:rPr>
          <w:rFonts w:ascii="Simplified Arabic" w:hAnsi="Simplified Arabic" w:cs="Simplified Arabic"/>
          <w:sz w:val="28"/>
          <w:szCs w:val="28"/>
          <w:rtl/>
        </w:rPr>
        <w:t xml:space="preserve">لية كان من المفروض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ن يظهر فيها المكفول إلى جانب ا</w:t>
      </w:r>
      <w:r>
        <w:rPr>
          <w:rFonts w:ascii="Simplified Arabic" w:hAnsi="Simplified Arabic" w:cs="Simplified Arabic"/>
          <w:sz w:val="28"/>
          <w:szCs w:val="28"/>
          <w:rtl/>
        </w:rPr>
        <w:t xml:space="preserve">لأبناء الأصليين مع الإشارة إلى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نه مكفول</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ونفس الشيء يذكر في المنح الدراسية</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Pr>
          <w:rFonts w:ascii="Simplified Arabic" w:hAnsi="Simplified Arabic" w:cs="Simplified Arabic" w:hint="cs"/>
          <w:b/>
          <w:bCs/>
          <w:sz w:val="28"/>
          <w:szCs w:val="28"/>
          <w:rtl/>
        </w:rPr>
        <w:t xml:space="preserve">الفرع الثاني </w:t>
      </w:r>
      <w:r>
        <w:rPr>
          <w:rFonts w:ascii="Simplified Arabic" w:hAnsi="Simplified Arabic" w:cs="Simplified Arabic"/>
          <w:b/>
          <w:bCs/>
          <w:sz w:val="28"/>
          <w:szCs w:val="28"/>
          <w:rtl/>
        </w:rPr>
        <w:t xml:space="preserve"> : الولاية على مال المكفول</w:t>
      </w:r>
      <w:r w:rsidRPr="00411753">
        <w:rPr>
          <w:rFonts w:ascii="Simplified Arabic" w:hAnsi="Simplified Arabic" w:cs="Simplified Arabic"/>
          <w:sz w:val="28"/>
          <w:szCs w:val="28"/>
        </w:rPr>
        <w:br/>
      </w:r>
      <w:r w:rsidRPr="00D66252">
        <w:rPr>
          <w:rFonts w:ascii="Simplified Arabic" w:hAnsi="Simplified Arabic" w:cs="Simplified Arabic" w:hint="cs"/>
          <w:sz w:val="28"/>
          <w:szCs w:val="28"/>
          <w:rtl/>
        </w:rPr>
        <w:t xml:space="preserve">للكافل </w:t>
      </w:r>
      <w:r w:rsidRPr="00D66252">
        <w:rPr>
          <w:rFonts w:ascii="Simplified Arabic" w:hAnsi="Simplified Arabic" w:cs="Simplified Arabic"/>
          <w:sz w:val="28"/>
          <w:szCs w:val="28"/>
          <w:rtl/>
        </w:rPr>
        <w:t xml:space="preserve"> الولاية الشرعية على نفس المكفول </w:t>
      </w:r>
      <w:r w:rsidRPr="00D66252">
        <w:rPr>
          <w:rFonts w:ascii="Simplified Arabic" w:hAnsi="Simplified Arabic" w:cs="Simplified Arabic" w:hint="cs"/>
          <w:sz w:val="28"/>
          <w:szCs w:val="28"/>
          <w:rtl/>
        </w:rPr>
        <w:t xml:space="preserve">كما يملك أيضا الولاية </w:t>
      </w:r>
      <w:r w:rsidRPr="00D66252">
        <w:rPr>
          <w:rFonts w:ascii="Simplified Arabic" w:hAnsi="Simplified Arabic" w:cs="Simplified Arabic"/>
          <w:sz w:val="28"/>
          <w:szCs w:val="28"/>
          <w:rtl/>
        </w:rPr>
        <w:t xml:space="preserve"> على ماله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فسلطة الكافل هي إدارة مال المكفول إن وجد</w:t>
      </w:r>
      <w:r w:rsidRPr="00D66252">
        <w:rPr>
          <w:rFonts w:ascii="Simplified Arabic" w:hAnsi="Simplified Arabic" w:cs="Simplified Arabic" w:hint="cs"/>
          <w:sz w:val="28"/>
          <w:szCs w:val="28"/>
          <w:rtl/>
        </w:rPr>
        <w:t xml:space="preserve">ت له أموال </w:t>
      </w:r>
      <w:r w:rsidRPr="00D66252">
        <w:rPr>
          <w:rFonts w:ascii="Simplified Arabic" w:hAnsi="Simplified Arabic" w:cs="Simplified Arabic"/>
          <w:sz w:val="28"/>
          <w:szCs w:val="28"/>
          <w:rtl/>
        </w:rPr>
        <w:t xml:space="preserve">، </w:t>
      </w:r>
      <w:r w:rsidRPr="00D66252">
        <w:rPr>
          <w:rFonts w:ascii="Simplified Arabic" w:hAnsi="Simplified Arabic" w:cs="Simplified Arabic" w:hint="cs"/>
          <w:sz w:val="28"/>
          <w:szCs w:val="28"/>
          <w:rtl/>
        </w:rPr>
        <w:t>و غالبا تكون هذه ال</w:t>
      </w:r>
      <w:r w:rsidRPr="00D66252">
        <w:rPr>
          <w:rFonts w:ascii="Simplified Arabic" w:hAnsi="Simplified Arabic" w:cs="Simplified Arabic"/>
          <w:sz w:val="28"/>
          <w:szCs w:val="28"/>
          <w:rtl/>
        </w:rPr>
        <w:t>أموال ناتجة عن الإرث أو الوصية أو الهبة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إذ يجب عليه التصرف فيها تصرف الرجل الحريص </w:t>
      </w:r>
      <w:r w:rsidRPr="00D66252">
        <w:rPr>
          <w:rFonts w:ascii="Simplified Arabic" w:hAnsi="Simplified Arabic" w:cs="Simplified Arabic"/>
          <w:sz w:val="28"/>
          <w:szCs w:val="28"/>
        </w:rPr>
        <w:t>.</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 xml:space="preserve">وبما أن الكافل بمقتضى أحكام الكفالة </w:t>
      </w:r>
      <w:r w:rsidRPr="00D66252">
        <w:rPr>
          <w:rFonts w:ascii="Simplified Arabic" w:hAnsi="Simplified Arabic" w:cs="Simplified Arabic" w:hint="cs"/>
          <w:sz w:val="28"/>
          <w:szCs w:val="28"/>
          <w:rtl/>
        </w:rPr>
        <w:t>تعطى</w:t>
      </w:r>
      <w:r w:rsidRPr="00D66252">
        <w:rPr>
          <w:rFonts w:ascii="Simplified Arabic" w:hAnsi="Simplified Arabic" w:cs="Simplified Arabic"/>
          <w:sz w:val="28"/>
          <w:szCs w:val="28"/>
          <w:rtl/>
        </w:rPr>
        <w:t xml:space="preserve"> له الولاية القانونية فإنه يتعين الرجوع إلى أحكام الولاية على مال القاصر أين نجد المشرع تشدد ووضع شروطا عندما يريد الكافل التصرف في أموال المكفول </w:t>
      </w:r>
      <w:r>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إذ </w:t>
      </w:r>
      <w:r w:rsidRPr="00D66252">
        <w:rPr>
          <w:rFonts w:ascii="Simplified Arabic" w:hAnsi="Simplified Arabic" w:cs="Simplified Arabic" w:hint="cs"/>
          <w:sz w:val="28"/>
          <w:szCs w:val="28"/>
          <w:rtl/>
        </w:rPr>
        <w:t>ا</w:t>
      </w:r>
      <w:r w:rsidRPr="00D66252">
        <w:rPr>
          <w:rFonts w:ascii="Simplified Arabic" w:hAnsi="Simplified Arabic" w:cs="Simplified Arabic"/>
          <w:sz w:val="28"/>
          <w:szCs w:val="28"/>
          <w:rtl/>
        </w:rPr>
        <w:t>شترط أن يتصرف تصرف الرجل الحريص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و</w:t>
      </w:r>
      <w:r w:rsidRPr="00D66252">
        <w:rPr>
          <w:rFonts w:ascii="Simplified Arabic" w:hAnsi="Simplified Arabic" w:cs="Simplified Arabic" w:hint="cs"/>
          <w:sz w:val="28"/>
          <w:szCs w:val="28"/>
          <w:rtl/>
        </w:rPr>
        <w:t>أ</w:t>
      </w:r>
      <w:r w:rsidRPr="00D66252">
        <w:rPr>
          <w:rFonts w:ascii="Simplified Arabic" w:hAnsi="Simplified Arabic" w:cs="Simplified Arabic"/>
          <w:sz w:val="28"/>
          <w:szCs w:val="28"/>
          <w:rtl/>
        </w:rPr>
        <w:t>ن يستأذن القاضي في تصرفات محددة على سبيل الحصر وللقاضي السلطة التقديرية في منح الإذن أو عدم منحه</w:t>
      </w:r>
      <w:r w:rsidRPr="00D66252">
        <w:rPr>
          <w:rFonts w:ascii="Simplified Arabic" w:hAnsi="Simplified Arabic" w:cs="Simplified Arabic"/>
          <w:sz w:val="28"/>
          <w:szCs w:val="28"/>
        </w:rPr>
        <w:t>.</w:t>
      </w:r>
      <w:r w:rsidRPr="00D66252">
        <w:rPr>
          <w:rFonts w:ascii="Simplified Arabic" w:hAnsi="Simplified Arabic" w:cs="Simplified Arabic"/>
          <w:sz w:val="28"/>
          <w:szCs w:val="28"/>
        </w:rPr>
        <w:br/>
      </w:r>
      <w:r w:rsidRPr="00D66252">
        <w:rPr>
          <w:rFonts w:ascii="Simplified Arabic" w:hAnsi="Simplified Arabic" w:cs="Simplified Arabic" w:hint="cs"/>
          <w:sz w:val="28"/>
          <w:szCs w:val="28"/>
          <w:rtl/>
        </w:rPr>
        <w:t>و</w:t>
      </w:r>
      <w:r w:rsidRPr="00D66252">
        <w:rPr>
          <w:rFonts w:ascii="Simplified Arabic" w:hAnsi="Simplified Arabic" w:cs="Simplified Arabic"/>
          <w:sz w:val="28"/>
          <w:szCs w:val="28"/>
          <w:rtl/>
        </w:rPr>
        <w:t xml:space="preserve"> التصرفات التي تتطلب الإذن من القضاء هي التي يجب على القاضي إن يراعي </w:t>
      </w:r>
      <w:r>
        <w:rPr>
          <w:rFonts w:ascii="Simplified Arabic" w:hAnsi="Simplified Arabic" w:cs="Simplified Arabic" w:hint="cs"/>
          <w:sz w:val="28"/>
          <w:szCs w:val="28"/>
          <w:rtl/>
        </w:rPr>
        <w:t xml:space="preserve">فيها </w:t>
      </w:r>
      <w:r w:rsidRPr="00D66252">
        <w:rPr>
          <w:rFonts w:ascii="Simplified Arabic" w:hAnsi="Simplified Arabic" w:cs="Simplified Arabic"/>
          <w:sz w:val="28"/>
          <w:szCs w:val="28"/>
          <w:rtl/>
        </w:rPr>
        <w:t>حالة الضرورة ومصلحة القاص</w:t>
      </w:r>
      <w:r w:rsidRPr="00D66252">
        <w:rPr>
          <w:rFonts w:ascii="Simplified Arabic" w:hAnsi="Simplified Arabic" w:cs="Simplified Arabic" w:hint="cs"/>
          <w:sz w:val="28"/>
          <w:szCs w:val="28"/>
          <w:rtl/>
        </w:rPr>
        <w:t>ر ، و هي التصرفات المنصوص عليها في نص المادة 88 من قانون الأسرة و هي:</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Pr>
          <w:rFonts w:ascii="Simplified Arabic" w:hAnsi="Simplified Arabic" w:cs="Simplified Arabic" w:hint="cs"/>
          <w:sz w:val="28"/>
          <w:szCs w:val="28"/>
          <w:rtl/>
        </w:rPr>
        <w:t>*ـ</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بيع العقار وقسمته ، ورهنه وإجراء المصالحة</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Pr>
          <w:rFonts w:ascii="Simplified Arabic" w:hAnsi="Simplified Arabic" w:cs="Simplified Arabic" w:hint="cs"/>
          <w:sz w:val="28"/>
          <w:szCs w:val="28"/>
          <w:rtl/>
        </w:rPr>
        <w:t>*ـ</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بيع المنقولات ذات الأهمية الخاصة</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Pr>
          <w:rFonts w:ascii="Simplified Arabic" w:hAnsi="Simplified Arabic" w:cs="Simplified Arabic" w:hint="cs"/>
          <w:sz w:val="28"/>
          <w:szCs w:val="28"/>
          <w:rtl/>
        </w:rPr>
        <w:t>*ـ</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استثمار أموال القاصر بالإقراض أو الاقتراض أو المساهمة في شركة</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Pr>
          <w:rFonts w:ascii="Simplified Arabic" w:hAnsi="Simplified Arabic" w:cs="Simplified Arabic" w:hint="cs"/>
          <w:sz w:val="28"/>
          <w:szCs w:val="28"/>
          <w:rtl/>
        </w:rPr>
        <w:t>*ـ</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إيجار عقار القاصر لمدة تزيد عن ثلاث سنوات أو تمتد لأكثر من سنة بعد بلوغ سن الرشد</w:t>
      </w:r>
      <w:r>
        <w:rPr>
          <w:rFonts w:ascii="Simplified Arabic" w:hAnsi="Simplified Arabic" w:cs="Simplified Arabic"/>
          <w:sz w:val="28"/>
          <w:szCs w:val="28"/>
        </w:rPr>
        <w:t xml:space="preserve"> </w:t>
      </w:r>
      <w:r w:rsidRPr="00411753">
        <w:rPr>
          <w:rFonts w:ascii="Simplified Arabic" w:hAnsi="Simplified Arabic" w:cs="Simplified Arabic"/>
          <w:sz w:val="28"/>
          <w:szCs w:val="28"/>
          <w:rtl/>
        </w:rPr>
        <w:t>.</w:t>
      </w:r>
      <w:r w:rsidRPr="00411753">
        <w:rPr>
          <w:rFonts w:ascii="Simplified Arabic" w:hAnsi="Simplified Arabic" w:cs="Simplified Arabic"/>
          <w:sz w:val="28"/>
          <w:szCs w:val="28"/>
        </w:rPr>
        <w:br/>
      </w:r>
      <w:r w:rsidRPr="008755A0">
        <w:rPr>
          <w:rFonts w:ascii="Simplified Arabic" w:hAnsi="Simplified Arabic" w:cs="Simplified Arabic"/>
          <w:b/>
          <w:bCs/>
          <w:sz w:val="32"/>
          <w:szCs w:val="32"/>
          <w:rtl/>
        </w:rPr>
        <w:t>المطلب الثاني : الآثار المترتبة على قيام عقد الكفالة</w:t>
      </w:r>
      <w:r w:rsidRPr="008755A0">
        <w:rPr>
          <w:rFonts w:ascii="Simplified Arabic" w:hAnsi="Simplified Arabic" w:cs="Simplified Arabic"/>
          <w:b/>
          <w:bCs/>
          <w:sz w:val="32"/>
          <w:szCs w:val="32"/>
        </w:rPr>
        <w:t xml:space="preserve"> </w:t>
      </w:r>
      <w:r w:rsidRPr="008755A0">
        <w:rPr>
          <w:rFonts w:ascii="Simplified Arabic" w:hAnsi="Simplified Arabic" w:cs="Simplified Arabic"/>
          <w:b/>
          <w:bCs/>
          <w:color w:val="FFFFFF"/>
          <w:sz w:val="32"/>
          <w:szCs w:val="32"/>
        </w:rPr>
        <w:t>:</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 xml:space="preserve">بعد أن يتم إبرام عقد الكفالة وذلك مراعاة للشروط المطلوبة قانونا وتعهد الكافل بالقيام بالتزاماته اتجاه الولد المكفول </w:t>
      </w:r>
      <w:r>
        <w:rPr>
          <w:rFonts w:ascii="Simplified Arabic" w:hAnsi="Simplified Arabic" w:cs="Simplified Arabic" w:hint="cs"/>
          <w:sz w:val="28"/>
          <w:szCs w:val="28"/>
          <w:rtl/>
        </w:rPr>
        <w:t>قيام</w:t>
      </w:r>
      <w:r>
        <w:rPr>
          <w:rFonts w:ascii="Simplified Arabic" w:hAnsi="Simplified Arabic" w:cs="Simplified Arabic"/>
          <w:sz w:val="28"/>
          <w:szCs w:val="28"/>
          <w:rtl/>
        </w:rPr>
        <w:t xml:space="preserve"> الأب الحريص على </w:t>
      </w:r>
      <w:r>
        <w:rPr>
          <w:rFonts w:ascii="Simplified Arabic" w:hAnsi="Simplified Arabic" w:cs="Simplified Arabic" w:hint="cs"/>
          <w:sz w:val="28"/>
          <w:szCs w:val="28"/>
          <w:rtl/>
        </w:rPr>
        <w:t>إ</w:t>
      </w:r>
      <w:r w:rsidRPr="00411753">
        <w:rPr>
          <w:rFonts w:ascii="Simplified Arabic" w:hAnsi="Simplified Arabic" w:cs="Simplified Arabic"/>
          <w:sz w:val="28"/>
          <w:szCs w:val="28"/>
          <w:rtl/>
        </w:rPr>
        <w:t>بنه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تأتي مرحلة أخرى وهي مرحلة تنفيذ عقد الكفالة ،</w:t>
      </w:r>
      <w:r>
        <w:rPr>
          <w:rFonts w:ascii="Simplified Arabic" w:hAnsi="Simplified Arabic" w:cs="Simplified Arabic" w:hint="cs"/>
          <w:sz w:val="28"/>
          <w:szCs w:val="28"/>
          <w:rtl/>
        </w:rPr>
        <w:t xml:space="preserve"> وذلك</w:t>
      </w:r>
      <w:r w:rsidRPr="00411753">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411753">
        <w:rPr>
          <w:rFonts w:ascii="Simplified Arabic" w:hAnsi="Simplified Arabic" w:cs="Simplified Arabic"/>
          <w:sz w:val="28"/>
          <w:szCs w:val="28"/>
          <w:rtl/>
        </w:rPr>
        <w:t xml:space="preserve">انتقال الولد المكفول من كنف الحاضنين له إلى كنف الكافل ، إذ أن مجرد </w:t>
      </w:r>
      <w:r>
        <w:rPr>
          <w:rFonts w:ascii="Simplified Arabic" w:hAnsi="Simplified Arabic" w:cs="Simplified Arabic" w:hint="cs"/>
          <w:sz w:val="28"/>
          <w:szCs w:val="28"/>
          <w:rtl/>
        </w:rPr>
        <w:t xml:space="preserve">وجود </w:t>
      </w:r>
      <w:r w:rsidRPr="00411753">
        <w:rPr>
          <w:rFonts w:ascii="Simplified Arabic" w:hAnsi="Simplified Arabic" w:cs="Simplified Arabic"/>
          <w:sz w:val="28"/>
          <w:szCs w:val="28"/>
          <w:rtl/>
        </w:rPr>
        <w:t xml:space="preserve">وثيقة محررة لا تكفي حتى يتحقق </w:t>
      </w:r>
      <w:r>
        <w:rPr>
          <w:rFonts w:ascii="Simplified Arabic" w:hAnsi="Simplified Arabic" w:cs="Simplified Arabic"/>
          <w:sz w:val="28"/>
          <w:szCs w:val="28"/>
          <w:rtl/>
        </w:rPr>
        <w:t xml:space="preserve">الغرض المطلوب من </w:t>
      </w:r>
      <w:r>
        <w:rPr>
          <w:rFonts w:ascii="Simplified Arabic" w:hAnsi="Simplified Arabic" w:cs="Simplified Arabic" w:hint="cs"/>
          <w:sz w:val="28"/>
          <w:szCs w:val="28"/>
          <w:rtl/>
        </w:rPr>
        <w:t>الكفالة و حتى تنتج كل آثارها القانونية</w:t>
      </w:r>
      <w:r w:rsidRPr="00411753">
        <w:rPr>
          <w:rFonts w:ascii="Simplified Arabic" w:hAnsi="Simplified Arabic" w:cs="Simplified Arabic"/>
          <w:sz w:val="28"/>
          <w:szCs w:val="28"/>
        </w:rPr>
        <w:t>.</w:t>
      </w:r>
    </w:p>
    <w:p w:rsidR="00FB61DD" w:rsidRDefault="00FB61DD" w:rsidP="00FB61DD">
      <w:pPr>
        <w:bidi/>
        <w:rPr>
          <w:rFonts w:ascii="Simplified Arabic" w:hAnsi="Simplified Arabic" w:cs="Simplified Arabic" w:hint="cs"/>
          <w:sz w:val="28"/>
          <w:szCs w:val="28"/>
          <w:rtl/>
        </w:rPr>
      </w:pPr>
    </w:p>
    <w:p w:rsidR="00FB61DD" w:rsidRDefault="00FB61DD" w:rsidP="00FB61DD">
      <w:pPr>
        <w:bidi/>
        <w:rPr>
          <w:rFonts w:ascii="Simplified Arabic" w:hAnsi="Simplified Arabic" w:cs="Simplified Arabic" w:hint="cs"/>
          <w:sz w:val="28"/>
          <w:szCs w:val="28"/>
          <w:rtl/>
        </w:rPr>
      </w:pPr>
    </w:p>
    <w:p w:rsidR="00FB61DD" w:rsidRDefault="00FB61DD" w:rsidP="00FB61DD">
      <w:pPr>
        <w:bidi/>
        <w:rPr>
          <w:rFonts w:ascii="Simplified Arabic" w:hAnsi="Simplified Arabic" w:cs="Simplified Arabic" w:hint="cs"/>
          <w:sz w:val="28"/>
          <w:szCs w:val="28"/>
          <w:rtl/>
        </w:rPr>
      </w:pPr>
    </w:p>
    <w:p w:rsidR="00FB61DD" w:rsidRPr="00EE4286" w:rsidRDefault="00FB61DD" w:rsidP="00FB61DD">
      <w:pPr>
        <w:bidi/>
        <w:rPr>
          <w:rFonts w:ascii="Simplified Arabic" w:hAnsi="Simplified Arabic" w:cs="Simplified Arabic"/>
          <w:sz w:val="28"/>
          <w:szCs w:val="28"/>
          <w:rtl/>
        </w:rPr>
      </w:pPr>
      <w:r w:rsidRPr="00411753">
        <w:rPr>
          <w:rFonts w:ascii="Simplified Arabic" w:hAnsi="Simplified Arabic" w:cs="Simplified Arabic"/>
          <w:b/>
          <w:bCs/>
          <w:sz w:val="28"/>
          <w:szCs w:val="28"/>
          <w:rtl/>
        </w:rPr>
        <w:t xml:space="preserve">الفرع </w:t>
      </w:r>
      <w:r>
        <w:rPr>
          <w:rFonts w:ascii="Simplified Arabic" w:hAnsi="Simplified Arabic" w:cs="Simplified Arabic" w:hint="cs"/>
          <w:b/>
          <w:bCs/>
          <w:sz w:val="28"/>
          <w:szCs w:val="28"/>
          <w:rtl/>
        </w:rPr>
        <w:t>الأول</w:t>
      </w:r>
      <w:r w:rsidRPr="00411753">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الوصية و التبرع  للطفل المكفول في حدود ثلث مال الكافل</w:t>
      </w:r>
    </w:p>
    <w:p w:rsidR="00FB61DD" w:rsidRDefault="00FB61DD" w:rsidP="00FB61DD">
      <w:pPr>
        <w:bidi/>
        <w:rPr>
          <w:rFonts w:ascii="Simplified Arabic" w:hAnsi="Simplified Arabic" w:cs="Simplified Arabic" w:hint="cs"/>
          <w:sz w:val="28"/>
          <w:szCs w:val="28"/>
          <w:rtl/>
        </w:rPr>
      </w:pPr>
      <w:r>
        <w:rPr>
          <w:rFonts w:ascii="Simplified Arabic" w:hAnsi="Simplified Arabic" w:cs="Simplified Arabic" w:hint="cs"/>
          <w:sz w:val="28"/>
          <w:szCs w:val="28"/>
          <w:rtl/>
        </w:rPr>
        <w:t>الوصية تمليك مضاف إلى ما</w:t>
      </w:r>
      <w:r w:rsidRPr="00D53238">
        <w:rPr>
          <w:rFonts w:ascii="Simplified Arabic" w:hAnsi="Simplified Arabic" w:cs="Simplified Arabic" w:hint="cs"/>
          <w:sz w:val="28"/>
          <w:szCs w:val="28"/>
          <w:rtl/>
        </w:rPr>
        <w:t xml:space="preserve"> بعد الموت عينا كان أو دينا أو منفعة و يشت</w:t>
      </w:r>
      <w:r>
        <w:rPr>
          <w:rFonts w:ascii="Simplified Arabic" w:hAnsi="Simplified Arabic" w:cs="Simplified Arabic" w:hint="cs"/>
          <w:sz w:val="28"/>
          <w:szCs w:val="28"/>
          <w:rtl/>
        </w:rPr>
        <w:t>رط في الموصى به أن يكون قابلا ل</w:t>
      </w:r>
      <w:r w:rsidRPr="00D53238">
        <w:rPr>
          <w:rFonts w:ascii="Simplified Arabic" w:hAnsi="Simplified Arabic" w:cs="Simplified Arabic" w:hint="cs"/>
          <w:sz w:val="28"/>
          <w:szCs w:val="28"/>
          <w:rtl/>
        </w:rPr>
        <w:t xml:space="preserve">تلك </w:t>
      </w:r>
      <w:r>
        <w:rPr>
          <w:rFonts w:ascii="Simplified Arabic" w:hAnsi="Simplified Arabic" w:cs="Simplified Arabic" w:hint="cs"/>
          <w:sz w:val="28"/>
          <w:szCs w:val="28"/>
          <w:rtl/>
        </w:rPr>
        <w:t xml:space="preserve">الوصية </w:t>
      </w:r>
      <w:r w:rsidRPr="00D53238">
        <w:rPr>
          <w:rFonts w:ascii="Simplified Arabic" w:hAnsi="Simplified Arabic" w:cs="Simplified Arabic" w:hint="cs"/>
          <w:sz w:val="28"/>
          <w:szCs w:val="28"/>
          <w:rtl/>
        </w:rPr>
        <w:t>بعد موت الموصي.</w:t>
      </w:r>
      <w:r>
        <w:rPr>
          <w:rStyle w:val="Appelnotedebasdep"/>
          <w:rFonts w:ascii="Simplified Arabic" w:hAnsi="Simplified Arabic" w:cs="Simplified Arabic"/>
          <w:sz w:val="28"/>
          <w:szCs w:val="28"/>
          <w:rtl/>
        </w:rPr>
        <w:footnoteReference w:id="6"/>
      </w:r>
      <w:r w:rsidRPr="00D53238">
        <w:rPr>
          <w:rFonts w:ascii="Simplified Arabic" w:hAnsi="Simplified Arabic" w:cs="Simplified Arabic"/>
          <w:sz w:val="28"/>
          <w:szCs w:val="28"/>
        </w:rPr>
        <w:br/>
      </w:r>
      <w:r w:rsidRPr="00411753">
        <w:rPr>
          <w:rFonts w:ascii="Simplified Arabic" w:hAnsi="Simplified Arabic" w:cs="Simplified Arabic"/>
          <w:sz w:val="28"/>
          <w:szCs w:val="28"/>
          <w:rtl/>
        </w:rPr>
        <w:t xml:space="preserve">إذا كانت الكفالة تعطى للكافل الولاية القانونية على المكفول وتجعله بمثابة الأب له فإن هذا لا يعني أنها ترتب نفس الآثار </w:t>
      </w:r>
      <w:r>
        <w:rPr>
          <w:rFonts w:ascii="Simplified Arabic" w:hAnsi="Simplified Arabic" w:cs="Simplified Arabic" w:hint="cs"/>
          <w:sz w:val="28"/>
          <w:szCs w:val="28"/>
          <w:rtl/>
        </w:rPr>
        <w:t xml:space="preserve">المترتبة </w:t>
      </w:r>
      <w:r>
        <w:rPr>
          <w:rFonts w:ascii="Simplified Arabic" w:hAnsi="Simplified Arabic" w:cs="Simplified Arabic"/>
          <w:sz w:val="28"/>
          <w:szCs w:val="28"/>
          <w:rtl/>
        </w:rPr>
        <w:t xml:space="preserve">بين الأبناء الأصليين و </w:t>
      </w:r>
      <w:r>
        <w:rPr>
          <w:rFonts w:ascii="Simplified Arabic" w:hAnsi="Simplified Arabic" w:cs="Simplified Arabic" w:hint="cs"/>
          <w:sz w:val="28"/>
          <w:szCs w:val="28"/>
          <w:rtl/>
        </w:rPr>
        <w:t>آ</w:t>
      </w:r>
      <w:r w:rsidRPr="00411753">
        <w:rPr>
          <w:rFonts w:ascii="Simplified Arabic" w:hAnsi="Simplified Arabic" w:cs="Simplified Arabic"/>
          <w:sz w:val="28"/>
          <w:szCs w:val="28"/>
          <w:rtl/>
        </w:rPr>
        <w:t>بائهم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إذ أن أحكامها  نصت صراحة على أنه</w:t>
      </w:r>
      <w:r>
        <w:rPr>
          <w:rFonts w:ascii="Simplified Arabic" w:hAnsi="Simplified Arabic" w:cs="Simplified Arabic"/>
          <w:sz w:val="28"/>
          <w:szCs w:val="28"/>
          <w:rtl/>
        </w:rPr>
        <w:t xml:space="preserve"> يجوز للكافل فقط الهبة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 xml:space="preserve">و الوصية في حدود الثلث ، وبمعنى المخالفة أنه لا يرث من </w:t>
      </w:r>
      <w:r>
        <w:rPr>
          <w:rFonts w:ascii="Simplified Arabic" w:hAnsi="Simplified Arabic" w:cs="Simplified Arabic" w:hint="cs"/>
          <w:sz w:val="28"/>
          <w:szCs w:val="28"/>
          <w:rtl/>
        </w:rPr>
        <w:t>الكافل</w:t>
      </w:r>
      <w:r w:rsidRPr="00411753">
        <w:rPr>
          <w:rFonts w:ascii="Simplified Arabic" w:hAnsi="Simplified Arabic" w:cs="Simplified Arabic"/>
          <w:sz w:val="28"/>
          <w:szCs w:val="28"/>
          <w:rtl/>
        </w:rPr>
        <w:t xml:space="preserve"> لعدم ثبوت النسب لأنه يحتفظ بنسبه الأصلي إذا كان معلوم ا</w:t>
      </w:r>
      <w:r>
        <w:rPr>
          <w:rFonts w:ascii="Simplified Arabic" w:hAnsi="Simplified Arabic" w:cs="Simplified Arabic"/>
          <w:sz w:val="28"/>
          <w:szCs w:val="28"/>
          <w:rtl/>
        </w:rPr>
        <w:t>لن</w:t>
      </w:r>
      <w:r>
        <w:rPr>
          <w:rFonts w:ascii="Simplified Arabic" w:hAnsi="Simplified Arabic" w:cs="Simplified Arabic" w:hint="cs"/>
          <w:sz w:val="28"/>
          <w:szCs w:val="28"/>
          <w:rtl/>
        </w:rPr>
        <w:t>سب</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بل أعطاه المشرع بديل عن الإرث و هو البديل السابق الذكر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وما زاد عن الثلث فيتوقف على </w:t>
      </w:r>
      <w:r>
        <w:rPr>
          <w:rFonts w:ascii="Simplified Arabic" w:hAnsi="Simplified Arabic" w:cs="Simplified Arabic" w:hint="cs"/>
          <w:sz w:val="28"/>
          <w:szCs w:val="28"/>
          <w:rtl/>
        </w:rPr>
        <w:t>إ</w:t>
      </w:r>
      <w:r w:rsidRPr="00411753">
        <w:rPr>
          <w:rFonts w:ascii="Simplified Arabic" w:hAnsi="Simplified Arabic" w:cs="Simplified Arabic"/>
          <w:sz w:val="28"/>
          <w:szCs w:val="28"/>
          <w:rtl/>
        </w:rPr>
        <w:t>جازه الورثة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وعليه فإن للكافل إذن حق التبرع فقط للمكفول لأنه لا ينشأ حقوق</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ميراثي</w:t>
      </w:r>
      <w:r>
        <w:rPr>
          <w:rFonts w:ascii="Simplified Arabic" w:hAnsi="Simplified Arabic" w:cs="Simplified Arabic" w:hint="cs"/>
          <w:sz w:val="28"/>
          <w:szCs w:val="28"/>
          <w:rtl/>
        </w:rPr>
        <w:t>ة</w:t>
      </w:r>
      <w:r w:rsidRPr="00411753">
        <w:rPr>
          <w:rFonts w:ascii="Simplified Arabic" w:hAnsi="Simplified Arabic" w:cs="Simplified Arabic"/>
          <w:sz w:val="28"/>
          <w:szCs w:val="28"/>
          <w:rtl/>
        </w:rPr>
        <w:t xml:space="preserve"> بموجب عقد الكفالة وهو الشيء الذي أقرته الشريعة الإسلامية وهو الشيء الذي يفرق بين التبني و الكفالة</w:t>
      </w:r>
      <w:r>
        <w:rPr>
          <w:rFonts w:ascii="Simplified Arabic" w:hAnsi="Simplified Arabic" w:cs="Simplified Arabic"/>
          <w:sz w:val="28"/>
          <w:szCs w:val="28"/>
        </w:rPr>
        <w:t xml:space="preserve"> .</w:t>
      </w:r>
      <w:r>
        <w:rPr>
          <w:rFonts w:ascii="Simplified Arabic" w:hAnsi="Simplified Arabic" w:cs="Simplified Arabic"/>
          <w:sz w:val="28"/>
          <w:szCs w:val="28"/>
        </w:rPr>
        <w:br/>
      </w:r>
      <w:r>
        <w:rPr>
          <w:rFonts w:ascii="Simplified Arabic" w:hAnsi="Simplified Arabic" w:cs="Simplified Arabic" w:hint="cs"/>
          <w:sz w:val="28"/>
          <w:szCs w:val="28"/>
          <w:rtl/>
        </w:rPr>
        <w:t xml:space="preserve">ـ </w:t>
      </w:r>
      <w:r w:rsidRPr="00411753">
        <w:rPr>
          <w:rFonts w:ascii="Simplified Arabic" w:hAnsi="Simplified Arabic" w:cs="Simplified Arabic"/>
          <w:sz w:val="28"/>
          <w:szCs w:val="28"/>
          <w:rtl/>
        </w:rPr>
        <w:t>وبالرجوع إلى أحكام الوصية فإنها تجيز للوصي أن يوصي في حدود الثلث وباعتبارها تمليك مضاف إلى ما بعد الوفاة بطريق التبرع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وعليه فلإثبات الوصية في حالة نزاع الورثة مع الكافل فإنه يجب إثبات أحكام الوصية .</w:t>
      </w:r>
      <w:r w:rsidRPr="00411753">
        <w:rPr>
          <w:rFonts w:ascii="Simplified Arabic" w:hAnsi="Simplified Arabic" w:cs="Simplified Arabic"/>
          <w:sz w:val="28"/>
          <w:szCs w:val="28"/>
        </w:rPr>
        <w:br/>
      </w:r>
      <w:r>
        <w:rPr>
          <w:rFonts w:ascii="Simplified Arabic" w:hAnsi="Simplified Arabic" w:cs="Simplified Arabic" w:hint="cs"/>
          <w:sz w:val="28"/>
          <w:szCs w:val="28"/>
          <w:rtl/>
        </w:rPr>
        <w:t>ـ</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 xml:space="preserve">ونفس </w:t>
      </w:r>
      <w:r>
        <w:rPr>
          <w:rFonts w:ascii="Simplified Arabic" w:hAnsi="Simplified Arabic" w:cs="Simplified Arabic" w:hint="cs"/>
          <w:sz w:val="28"/>
          <w:szCs w:val="28"/>
          <w:rtl/>
        </w:rPr>
        <w:t>الأحكام</w:t>
      </w:r>
      <w:r w:rsidRPr="00411753">
        <w:rPr>
          <w:rFonts w:ascii="Simplified Arabic" w:hAnsi="Simplified Arabic" w:cs="Simplified Arabic"/>
          <w:sz w:val="28"/>
          <w:szCs w:val="28"/>
          <w:rtl/>
        </w:rPr>
        <w:t xml:space="preserve"> تطبق أحكام الهبة في الوضعية الحالية بين الكافل و المكفول لكن الشيء الملاحظ على المشرع الجزائري أنه حصر الهبة في الثلث في حين نجد الوصية كقاعدة عامة وحدها التي تحصر </w:t>
      </w:r>
      <w:r>
        <w:rPr>
          <w:rFonts w:ascii="Simplified Arabic" w:hAnsi="Simplified Arabic" w:cs="Simplified Arabic" w:hint="cs"/>
          <w:sz w:val="28"/>
          <w:szCs w:val="28"/>
          <w:rtl/>
        </w:rPr>
        <w:t xml:space="preserve">في </w:t>
      </w:r>
      <w:r w:rsidRPr="00411753">
        <w:rPr>
          <w:rFonts w:ascii="Simplified Arabic" w:hAnsi="Simplified Arabic" w:cs="Simplified Arabic"/>
          <w:sz w:val="28"/>
          <w:szCs w:val="28"/>
          <w:rtl/>
        </w:rPr>
        <w:t>الثلث و ما</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زاد عن الثلث متوقف عن إجازة الورثة وهذا يخالف المادة : 205 </w:t>
      </w:r>
      <w:r>
        <w:rPr>
          <w:rFonts w:ascii="Simplified Arabic" w:hAnsi="Simplified Arabic" w:cs="Simplified Arabic" w:hint="cs"/>
          <w:sz w:val="28"/>
          <w:szCs w:val="28"/>
          <w:rtl/>
        </w:rPr>
        <w:t>من قانون ال</w:t>
      </w:r>
      <w:r w:rsidRPr="00411753">
        <w:rPr>
          <w:rFonts w:ascii="Simplified Arabic" w:hAnsi="Simplified Arabic" w:cs="Simplified Arabic"/>
          <w:sz w:val="28"/>
          <w:szCs w:val="28"/>
          <w:rtl/>
        </w:rPr>
        <w:t>أسرة ، التي تجيز للواهب أن يهب كل ممتلكاته أو جزء منها عينا أو منفعة .</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 xml:space="preserve">وعليه فإن للمشرع حكمة في تحديد نسبة 3/1 في الهبة في أحكام الكفالة </w:t>
      </w:r>
      <w:r>
        <w:rPr>
          <w:rFonts w:ascii="Simplified Arabic" w:hAnsi="Simplified Arabic" w:cs="Simplified Arabic" w:hint="cs"/>
          <w:sz w:val="28"/>
          <w:szCs w:val="28"/>
          <w:rtl/>
        </w:rPr>
        <w:t xml:space="preserve">و هي </w:t>
      </w:r>
      <w:r>
        <w:rPr>
          <w:rFonts w:ascii="Simplified Arabic" w:hAnsi="Simplified Arabic" w:cs="Simplified Arabic"/>
          <w:sz w:val="28"/>
          <w:szCs w:val="28"/>
          <w:rtl/>
        </w:rPr>
        <w:t xml:space="preserve"> تفادي </w:t>
      </w:r>
      <w:r w:rsidRPr="00411753">
        <w:rPr>
          <w:rFonts w:ascii="Simplified Arabic" w:hAnsi="Simplified Arabic" w:cs="Simplified Arabic"/>
          <w:sz w:val="28"/>
          <w:szCs w:val="28"/>
          <w:rtl/>
        </w:rPr>
        <w:t xml:space="preserve">كل نزاع مستقبلي </w:t>
      </w:r>
      <w:r>
        <w:rPr>
          <w:rFonts w:ascii="Simplified Arabic" w:hAnsi="Simplified Arabic" w:cs="Simplified Arabic" w:hint="cs"/>
          <w:sz w:val="28"/>
          <w:szCs w:val="28"/>
          <w:rtl/>
        </w:rPr>
        <w:t xml:space="preserve">يمكن أن </w:t>
      </w:r>
      <w:r w:rsidRPr="00411753">
        <w:rPr>
          <w:rFonts w:ascii="Simplified Arabic" w:hAnsi="Simplified Arabic" w:cs="Simplified Arabic"/>
          <w:sz w:val="28"/>
          <w:szCs w:val="28"/>
          <w:rtl/>
        </w:rPr>
        <w:t>ينشأ بين المكفول و الورثة الشرعيين كونه بهذه الطريقة م</w:t>
      </w:r>
      <w:r>
        <w:rPr>
          <w:rFonts w:ascii="Simplified Arabic" w:hAnsi="Simplified Arabic" w:cs="Simplified Arabic" w:hint="cs"/>
          <w:sz w:val="28"/>
          <w:szCs w:val="28"/>
          <w:rtl/>
        </w:rPr>
        <w:t>ن الم</w:t>
      </w:r>
      <w:r w:rsidRPr="00411753">
        <w:rPr>
          <w:rFonts w:ascii="Simplified Arabic" w:hAnsi="Simplified Arabic" w:cs="Simplified Arabic"/>
          <w:sz w:val="28"/>
          <w:szCs w:val="28"/>
          <w:rtl/>
        </w:rPr>
        <w:t>مكن أن لا يبقي شيء من أموال الكافل و بالتالي يحرمونه من الميراث</w:t>
      </w:r>
      <w:r w:rsidRPr="00411753">
        <w:rPr>
          <w:rFonts w:ascii="Simplified Arabic" w:hAnsi="Simplified Arabic" w:cs="Simplified Arabic"/>
          <w:sz w:val="28"/>
          <w:szCs w:val="28"/>
        </w:rPr>
        <w:t>.</w:t>
      </w:r>
      <w:r w:rsidRPr="00411753">
        <w:rPr>
          <w:rFonts w:ascii="Simplified Arabic" w:hAnsi="Simplified Arabic" w:cs="Simplified Arabic"/>
          <w:sz w:val="28"/>
          <w:szCs w:val="28"/>
        </w:rPr>
        <w:br/>
      </w:r>
      <w:r w:rsidRPr="00411753">
        <w:rPr>
          <w:rFonts w:ascii="Simplified Arabic" w:hAnsi="Simplified Arabic" w:cs="Simplified Arabic"/>
          <w:b/>
          <w:bCs/>
          <w:sz w:val="28"/>
          <w:szCs w:val="28"/>
          <w:rtl/>
        </w:rPr>
        <w:t>الفرع</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الثاني</w:t>
      </w:r>
      <w:r>
        <w:rPr>
          <w:rFonts w:ascii="Simplified Arabic" w:hAnsi="Simplified Arabic" w:cs="Simplified Arabic"/>
          <w:b/>
          <w:bCs/>
          <w:sz w:val="28"/>
          <w:szCs w:val="28"/>
          <w:rtl/>
        </w:rPr>
        <w:t xml:space="preserve"> : عودة المكفول </w:t>
      </w:r>
      <w:r>
        <w:rPr>
          <w:rFonts w:ascii="Simplified Arabic" w:hAnsi="Simplified Arabic" w:cs="Simplified Arabic" w:hint="cs"/>
          <w:b/>
          <w:bCs/>
          <w:sz w:val="28"/>
          <w:szCs w:val="28"/>
          <w:rtl/>
        </w:rPr>
        <w:t>إ</w:t>
      </w:r>
      <w:r w:rsidRPr="00411753">
        <w:rPr>
          <w:rFonts w:ascii="Simplified Arabic" w:hAnsi="Simplified Arabic" w:cs="Simplified Arabic"/>
          <w:b/>
          <w:bCs/>
          <w:sz w:val="28"/>
          <w:szCs w:val="28"/>
          <w:rtl/>
        </w:rPr>
        <w:t>لى والديه الأصليين</w:t>
      </w:r>
      <w:r w:rsidRPr="00411753">
        <w:rPr>
          <w:rFonts w:ascii="Simplified Arabic" w:hAnsi="Simplified Arabic" w:cs="Simplified Arabic"/>
          <w:sz w:val="28"/>
          <w:szCs w:val="28"/>
        </w:rPr>
        <w:br/>
      </w:r>
      <w:r>
        <w:rPr>
          <w:rFonts w:ascii="Simplified Arabic" w:hAnsi="Simplified Arabic" w:cs="Simplified Arabic"/>
          <w:sz w:val="28"/>
          <w:szCs w:val="28"/>
          <w:rtl/>
        </w:rPr>
        <w:t>فطبقا ل</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حكام الكفالة فإنه يجوز لأبوي المكفول إذا كانا معلومان أو أحدهما معلوم طلب عودة الولد المكفول</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وتنتهي ولاية الكافل ، لكن المشرع ميز بين حالتين عندما يطلب الوالدين عودة القاصر وذلك حسب سن المكفول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إذ اشترط المشرع</w:t>
      </w:r>
      <w:r>
        <w:rPr>
          <w:rFonts w:ascii="Simplified Arabic" w:hAnsi="Simplified Arabic" w:cs="Simplified Arabic"/>
          <w:sz w:val="28"/>
          <w:szCs w:val="28"/>
        </w:rPr>
        <w:t xml:space="preserve"> :</w:t>
      </w:r>
      <w:r>
        <w:rPr>
          <w:rFonts w:ascii="Simplified Arabic" w:hAnsi="Simplified Arabic" w:cs="Simplified Arabic"/>
          <w:sz w:val="28"/>
          <w:szCs w:val="28"/>
        </w:rPr>
        <w:br/>
      </w:r>
      <w:r>
        <w:rPr>
          <w:rFonts w:ascii="Simplified Arabic" w:hAnsi="Simplified Arabic" w:cs="Simplified Arabic" w:hint="cs"/>
          <w:sz w:val="28"/>
          <w:szCs w:val="28"/>
          <w:rtl/>
        </w:rPr>
        <w:t xml:space="preserve">*ـ </w:t>
      </w:r>
      <w:r w:rsidRPr="00411753">
        <w:rPr>
          <w:rFonts w:ascii="Simplified Arabic" w:hAnsi="Simplified Arabic" w:cs="Simplified Arabic"/>
          <w:sz w:val="28"/>
          <w:szCs w:val="28"/>
          <w:rtl/>
        </w:rPr>
        <w:t xml:space="preserve">في حالة عدم بلوغ المكفول سن التميز و الذي حدد في التشريع المدني الجزائري بـ 13 سنة أن يتقدم الأب </w:t>
      </w:r>
      <w:r>
        <w:rPr>
          <w:rFonts w:ascii="Simplified Arabic" w:hAnsi="Simplified Arabic" w:cs="Simplified Arabic"/>
          <w:sz w:val="28"/>
          <w:szCs w:val="28"/>
          <w:rtl/>
        </w:rPr>
        <w:t>أو الأبوين بطلب إلى</w:t>
      </w:r>
      <w:r>
        <w:rPr>
          <w:rFonts w:ascii="Simplified Arabic" w:hAnsi="Simplified Arabic" w:cs="Simplified Arabic" w:hint="cs"/>
          <w:sz w:val="28"/>
          <w:szCs w:val="28"/>
          <w:rtl/>
        </w:rPr>
        <w:t xml:space="preserve"> القاضي</w:t>
      </w:r>
      <w:r>
        <w:rPr>
          <w:rFonts w:ascii="Simplified Arabic" w:hAnsi="Simplified Arabic" w:cs="Simplified Arabic"/>
          <w:sz w:val="28"/>
          <w:szCs w:val="28"/>
          <w:rtl/>
        </w:rPr>
        <w:t xml:space="preserve"> يبين فيه سبب عودة ال</w:t>
      </w:r>
      <w:r>
        <w:rPr>
          <w:rFonts w:ascii="Simplified Arabic" w:hAnsi="Simplified Arabic" w:cs="Simplified Arabic" w:hint="cs"/>
          <w:sz w:val="28"/>
          <w:szCs w:val="28"/>
          <w:rtl/>
        </w:rPr>
        <w:t>إ</w:t>
      </w:r>
      <w:r w:rsidRPr="00411753">
        <w:rPr>
          <w:rFonts w:ascii="Simplified Arabic" w:hAnsi="Simplified Arabic" w:cs="Simplified Arabic"/>
          <w:sz w:val="28"/>
          <w:szCs w:val="28"/>
          <w:rtl/>
        </w:rPr>
        <w:t>بن المكفول</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وهنا القاضي يقوم بإجراء تحقيق حول الأسباب مراعيا</w:t>
      </w:r>
      <w:r>
        <w:rPr>
          <w:rFonts w:ascii="Simplified Arabic" w:hAnsi="Simplified Arabic" w:cs="Simplified Arabic"/>
          <w:sz w:val="28"/>
          <w:szCs w:val="28"/>
          <w:rtl/>
        </w:rPr>
        <w:t xml:space="preserve"> مصلحة الولد المكفول وعليه في ه</w:t>
      </w:r>
      <w:r>
        <w:rPr>
          <w:rFonts w:ascii="Simplified Arabic" w:hAnsi="Simplified Arabic" w:cs="Simplified Arabic" w:hint="cs"/>
          <w:sz w:val="28"/>
          <w:szCs w:val="28"/>
          <w:rtl/>
        </w:rPr>
        <w:t>ذ</w:t>
      </w:r>
      <w:r w:rsidRPr="00411753">
        <w:rPr>
          <w:rFonts w:ascii="Simplified Arabic" w:hAnsi="Simplified Arabic" w:cs="Simplified Arabic"/>
          <w:sz w:val="28"/>
          <w:szCs w:val="28"/>
          <w:rtl/>
        </w:rPr>
        <w:t>ه الحالة أن يصدر أمر بالرفض أو بالقبول</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Pr>
          <w:rFonts w:ascii="Simplified Arabic" w:hAnsi="Simplified Arabic" w:cs="Simplified Arabic" w:hint="cs"/>
          <w:sz w:val="28"/>
          <w:szCs w:val="28"/>
          <w:rtl/>
        </w:rPr>
        <w:t xml:space="preserve">*ـ </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 xml:space="preserve">أما إذا كان الولد المكفول مميزا أي بالغا 13 سنة فما فوق فإنه يخير بين العودة إلى أبويه أو البقاء مع الكفيل </w:t>
      </w:r>
    </w:p>
    <w:p w:rsidR="00FB61DD" w:rsidRPr="00D66252" w:rsidRDefault="00FB61DD" w:rsidP="00FB61DD">
      <w:pPr>
        <w:bidi/>
        <w:rPr>
          <w:rFonts w:ascii="Simplified Arabic" w:hAnsi="Simplified Arabic" w:cs="Simplified Arabic"/>
          <w:sz w:val="28"/>
          <w:szCs w:val="28"/>
          <w:rtl/>
        </w:rPr>
      </w:pPr>
      <w:r w:rsidRPr="00D66252">
        <w:rPr>
          <w:rFonts w:ascii="Simplified Arabic" w:hAnsi="Simplified Arabic" w:cs="Simplified Arabic" w:hint="cs"/>
          <w:sz w:val="28"/>
          <w:szCs w:val="28"/>
          <w:rtl/>
        </w:rPr>
        <w:t xml:space="preserve">أما التخلي عن الكفالة فيتم أمام الجهة التي أقرت الكفالة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و يجب أن يكون بعلم النيابة العامة و في حال الوفاة تنتقل إلى الورثة إن التزموا بذلك ، و إلا فعلى القاضي أن يسند أمر القاصر إلى الجهة المختصة بالرعاية .</w:t>
      </w:r>
      <w:r w:rsidRPr="00D66252">
        <w:rPr>
          <w:rStyle w:val="Appelnotedebasdep"/>
          <w:rFonts w:ascii="Simplified Arabic" w:hAnsi="Simplified Arabic" w:cs="Simplified Arabic"/>
          <w:sz w:val="28"/>
          <w:szCs w:val="28"/>
          <w:rtl/>
        </w:rPr>
        <w:footnoteReference w:id="7"/>
      </w:r>
    </w:p>
    <w:p w:rsidR="00FB61DD" w:rsidRDefault="00FB61DD" w:rsidP="00FB61D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كما نصت المادة 496 من قانون الإجراءات المدنية و الإدارية على " ترفع دعوى إلغاء الكفالة أو التخلي عنها حسب قواعد الإجراءات العادية .</w:t>
      </w:r>
    </w:p>
    <w:p w:rsidR="00FB61DD" w:rsidRDefault="00FB61DD" w:rsidP="00FB61DD">
      <w:pPr>
        <w:bidi/>
        <w:rPr>
          <w:rFonts w:ascii="Simplified Arabic" w:hAnsi="Simplified Arabic" w:cs="Simplified Arabic"/>
          <w:sz w:val="28"/>
          <w:szCs w:val="28"/>
          <w:rtl/>
        </w:rPr>
      </w:pPr>
      <w:r>
        <w:rPr>
          <w:rFonts w:ascii="Simplified Arabic" w:hAnsi="Simplified Arabic" w:cs="Simplified Arabic" w:hint="cs"/>
          <w:sz w:val="28"/>
          <w:szCs w:val="28"/>
          <w:rtl/>
        </w:rPr>
        <w:t>ينظر في الدعوى في جلسة سرية بعد سماع ممثل النيابة العامة في طلباته ".</w:t>
      </w:r>
    </w:p>
    <w:p w:rsidR="00FB61DD" w:rsidRPr="00D66252" w:rsidRDefault="00FB61DD" w:rsidP="00FB61DD">
      <w:pPr>
        <w:bidi/>
        <w:jc w:val="both"/>
        <w:rPr>
          <w:rFonts w:ascii="Simplified Arabic" w:hAnsi="Simplified Arabic" w:cs="Simplified Arabic"/>
          <w:sz w:val="28"/>
          <w:szCs w:val="28"/>
          <w:rtl/>
        </w:rPr>
      </w:pPr>
      <w:r w:rsidRPr="00C26F15">
        <w:rPr>
          <w:rFonts w:ascii="Simplified Arabic" w:hAnsi="Simplified Arabic" w:cs="Simplified Arabic" w:hint="cs"/>
          <w:color w:val="FF0000"/>
          <w:sz w:val="28"/>
          <w:szCs w:val="28"/>
          <w:rtl/>
        </w:rPr>
        <w:t xml:space="preserve"> </w:t>
      </w:r>
      <w:r w:rsidRPr="00D66252">
        <w:rPr>
          <w:rFonts w:ascii="Simplified Arabic" w:hAnsi="Simplified Arabic" w:cs="Simplified Arabic" w:hint="cs"/>
          <w:sz w:val="28"/>
          <w:szCs w:val="28"/>
          <w:rtl/>
        </w:rPr>
        <w:t>و قد قضت المحكمة العليا في حكم لها بتاريخ 17 ـ 03 ـ 1998 " من المقرر قانونا أنه " إذا طلب الأبوان أو أحدهما عودة الولد المكفول إلى ولايتهما يخير الولد في الالتحاق بهما إذا بلغ سن التمييز و إن لم يكن مميزا لا يسلم إلا بإذن القاضي مع مراعاة مصلحة المكفول .</w:t>
      </w:r>
    </w:p>
    <w:p w:rsidR="00FB61DD" w:rsidRPr="00D66252" w:rsidRDefault="00FB61DD" w:rsidP="00FB61DD">
      <w:pPr>
        <w:bidi/>
        <w:jc w:val="both"/>
        <w:rPr>
          <w:rFonts w:ascii="Simplified Arabic" w:hAnsi="Simplified Arabic" w:cs="Simplified Arabic"/>
          <w:sz w:val="28"/>
          <w:szCs w:val="28"/>
          <w:rtl/>
        </w:rPr>
      </w:pPr>
      <w:r w:rsidRPr="00D66252">
        <w:rPr>
          <w:rFonts w:ascii="Simplified Arabic" w:hAnsi="Simplified Arabic" w:cs="Simplified Arabic" w:hint="cs"/>
          <w:sz w:val="28"/>
          <w:szCs w:val="28"/>
          <w:rtl/>
        </w:rPr>
        <w:t xml:space="preserve">و من المقرر أيضا أنه في حالة وفاة الأب تحل الأم محله قانونا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و من ثم فإن النعي على القرار المطعون فيه بالتناقض و القصور في الأسباب ليس في محله .</w:t>
      </w:r>
    </w:p>
    <w:p w:rsidR="00FB61DD" w:rsidRPr="00D66252" w:rsidRDefault="00FB61DD" w:rsidP="00FB61DD">
      <w:pPr>
        <w:bidi/>
        <w:jc w:val="both"/>
        <w:rPr>
          <w:rFonts w:ascii="Simplified Arabic" w:hAnsi="Simplified Arabic" w:cs="Simplified Arabic"/>
          <w:sz w:val="28"/>
          <w:szCs w:val="28"/>
          <w:rtl/>
        </w:rPr>
      </w:pPr>
      <w:r w:rsidRPr="00D66252">
        <w:rPr>
          <w:rFonts w:ascii="Simplified Arabic" w:hAnsi="Simplified Arabic" w:cs="Simplified Arabic" w:hint="cs"/>
          <w:sz w:val="28"/>
          <w:szCs w:val="28"/>
          <w:rtl/>
        </w:rPr>
        <w:t>ومن الثابت ـ في قضية الحال ـ أن المجلس لما قضى بإلغاء عقد الكفالة و التصريح بعودة الكفيلين إلى ولاية أمهما بناء على رغبتهما و مراعاة لمصلحتهما ، فإن القرار يكون عندئذ خاليا من أي قصور أو تناقض في الأسباب .</w:t>
      </w:r>
    </w:p>
    <w:p w:rsidR="00FB61DD" w:rsidRPr="00D66252" w:rsidRDefault="00FB61DD" w:rsidP="00FB61DD">
      <w:pPr>
        <w:bidi/>
        <w:rPr>
          <w:rFonts w:ascii="Simplified Arabic" w:hAnsi="Simplified Arabic" w:cs="Simplified Arabic"/>
          <w:sz w:val="28"/>
          <w:szCs w:val="28"/>
          <w:rtl/>
        </w:rPr>
      </w:pPr>
      <w:r w:rsidRPr="00D66252">
        <w:rPr>
          <w:rFonts w:ascii="Simplified Arabic" w:hAnsi="Simplified Arabic" w:cs="Simplified Arabic" w:hint="cs"/>
          <w:sz w:val="28"/>
          <w:szCs w:val="28"/>
          <w:rtl/>
        </w:rPr>
        <w:t>و متى كان كذلك استوجب رفض الطعن "</w:t>
      </w:r>
      <w:r w:rsidRPr="00D66252">
        <w:rPr>
          <w:rStyle w:val="Appelnotedebasdep"/>
          <w:rFonts w:ascii="Simplified Arabic" w:hAnsi="Simplified Arabic" w:cs="Simplified Arabic"/>
          <w:sz w:val="28"/>
          <w:szCs w:val="28"/>
          <w:rtl/>
        </w:rPr>
        <w:footnoteReference w:id="8"/>
      </w:r>
    </w:p>
    <w:p w:rsidR="00FB61DD" w:rsidRPr="00D66252" w:rsidRDefault="00FB61DD" w:rsidP="00FB61DD">
      <w:pPr>
        <w:bidi/>
        <w:jc w:val="both"/>
        <w:rPr>
          <w:rFonts w:ascii="Simplified Arabic" w:hAnsi="Simplified Arabic" w:cs="Simplified Arabic"/>
          <w:sz w:val="28"/>
          <w:szCs w:val="28"/>
          <w:rtl/>
        </w:rPr>
      </w:pPr>
      <w:r w:rsidRPr="00D66252">
        <w:rPr>
          <w:rFonts w:ascii="Simplified Arabic" w:hAnsi="Simplified Arabic" w:cs="Simplified Arabic" w:hint="cs"/>
          <w:sz w:val="28"/>
          <w:szCs w:val="28"/>
          <w:rtl/>
        </w:rPr>
        <w:t>كما قضت بحكم لها بتاريخ 21 / 05 / 1991 " من المقرر قانونا أن المسائل المتعلقة بالحالة الشخصية و النظام العام لا يجوز الصلح بشأنها بنص خاص .</w:t>
      </w:r>
    </w:p>
    <w:p w:rsidR="00FB61DD" w:rsidRPr="00D66252" w:rsidRDefault="00FB61DD" w:rsidP="00FB61DD">
      <w:pPr>
        <w:bidi/>
        <w:rPr>
          <w:rFonts w:ascii="Simplified Arabic" w:hAnsi="Simplified Arabic" w:cs="Simplified Arabic"/>
          <w:sz w:val="28"/>
          <w:szCs w:val="28"/>
          <w:rtl/>
        </w:rPr>
      </w:pPr>
      <w:r w:rsidRPr="00D66252">
        <w:rPr>
          <w:rFonts w:ascii="Simplified Arabic" w:hAnsi="Simplified Arabic" w:cs="Simplified Arabic" w:hint="cs"/>
          <w:sz w:val="28"/>
          <w:szCs w:val="28"/>
          <w:rtl/>
        </w:rPr>
        <w:t>و من ثم فإن قضاة الموضوع باعتمادهم على وثيقة الصلح في إسناد كفالة البنت من دون سماع رأيها و تخييرها بين البقاء عند مربيها أو الذهاب لوالدها رغم أنها تجاوزت  سن التمييز ، فإنهم بذلك خرقوا القانون واستحق قرارهم النقض".</w:t>
      </w:r>
      <w:r w:rsidRPr="00D66252">
        <w:rPr>
          <w:rStyle w:val="Appelnotedebasdep"/>
          <w:rFonts w:ascii="Simplified Arabic" w:hAnsi="Simplified Arabic" w:cs="Simplified Arabic"/>
          <w:sz w:val="28"/>
          <w:szCs w:val="28"/>
          <w:rtl/>
        </w:rPr>
        <w:footnoteReference w:id="9"/>
      </w:r>
    </w:p>
    <w:p w:rsidR="00E10B94" w:rsidRDefault="00E10B94" w:rsidP="00FB61DD">
      <w:pPr>
        <w:bidi/>
      </w:pPr>
    </w:p>
    <w:sectPr w:rsidR="00E10B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B94" w:rsidRDefault="00E10B94" w:rsidP="00FB61DD">
      <w:pPr>
        <w:spacing w:after="0" w:line="240" w:lineRule="auto"/>
      </w:pPr>
      <w:r>
        <w:separator/>
      </w:r>
    </w:p>
  </w:endnote>
  <w:endnote w:type="continuationSeparator" w:id="1">
    <w:p w:rsidR="00E10B94" w:rsidRDefault="00E10B94" w:rsidP="00FB6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B94" w:rsidRDefault="00E10B94" w:rsidP="00FB61DD">
      <w:pPr>
        <w:spacing w:after="0" w:line="240" w:lineRule="auto"/>
      </w:pPr>
      <w:r>
        <w:separator/>
      </w:r>
    </w:p>
  </w:footnote>
  <w:footnote w:type="continuationSeparator" w:id="1">
    <w:p w:rsidR="00E10B94" w:rsidRDefault="00E10B94" w:rsidP="00FB61DD">
      <w:pPr>
        <w:spacing w:after="0" w:line="240" w:lineRule="auto"/>
      </w:pPr>
      <w:r>
        <w:continuationSeparator/>
      </w:r>
    </w:p>
  </w:footnote>
  <w:footnote w:id="2">
    <w:p w:rsidR="00FB61DD" w:rsidRPr="00BE6430" w:rsidRDefault="00FB61DD" w:rsidP="00FB61DD">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العربي بختي ، </w:t>
      </w:r>
      <w:r w:rsidRPr="00BE6430">
        <w:rPr>
          <w:b/>
          <w:bCs/>
          <w:sz w:val="24"/>
          <w:szCs w:val="24"/>
          <w:rtl/>
        </w:rPr>
        <w:t>أحكام الأسرة في الفقه الإسلامي و قانون الأسرة الجزائري</w:t>
      </w:r>
      <w:r w:rsidRPr="00BE6430">
        <w:rPr>
          <w:sz w:val="24"/>
          <w:szCs w:val="24"/>
          <w:rtl/>
        </w:rPr>
        <w:t xml:space="preserve"> ، المرجع السابق ، ص 290 .</w:t>
      </w:r>
    </w:p>
  </w:footnote>
  <w:footnote w:id="3">
    <w:p w:rsidR="00FB61DD" w:rsidRPr="00BE6430" w:rsidRDefault="00FB61DD" w:rsidP="00FB61DD">
      <w:pPr>
        <w:pStyle w:val="Notedebasdepage"/>
        <w:rPr>
          <w:sz w:val="24"/>
          <w:szCs w:val="24"/>
        </w:rPr>
      </w:pPr>
      <w:r w:rsidRPr="00BE6430">
        <w:rPr>
          <w:rStyle w:val="Appelnotedebasdep"/>
          <w:sz w:val="24"/>
          <w:szCs w:val="24"/>
        </w:rPr>
        <w:footnoteRef/>
      </w:r>
      <w:r w:rsidRPr="00BE6430">
        <w:rPr>
          <w:sz w:val="24"/>
          <w:szCs w:val="24"/>
          <w:rtl/>
        </w:rPr>
        <w:t xml:space="preserve"> ـ العربي بختي ، </w:t>
      </w:r>
      <w:r w:rsidRPr="00BE6430">
        <w:rPr>
          <w:b/>
          <w:bCs/>
          <w:sz w:val="24"/>
          <w:szCs w:val="24"/>
          <w:rtl/>
        </w:rPr>
        <w:t>حقوق الطفل في الشريعة الإسلامية و الاتفاقيات الدولية</w:t>
      </w:r>
      <w:r w:rsidRPr="00BE6430">
        <w:rPr>
          <w:sz w:val="24"/>
          <w:szCs w:val="24"/>
          <w:rtl/>
        </w:rPr>
        <w:t xml:space="preserve"> ، الجزائر : ديوان المطبوعات الجامعية ، 2013 ، ص 93 .</w:t>
      </w:r>
    </w:p>
  </w:footnote>
  <w:footnote w:id="4">
    <w:p w:rsidR="00FB61DD" w:rsidRPr="00BE6430" w:rsidRDefault="00FB61DD" w:rsidP="00FB61DD">
      <w:pPr>
        <w:pStyle w:val="Notedebasdepage"/>
        <w:rPr>
          <w:sz w:val="24"/>
          <w:szCs w:val="24"/>
        </w:rPr>
      </w:pPr>
      <w:r w:rsidRPr="00BE6430">
        <w:rPr>
          <w:rStyle w:val="Appelnotedebasdep"/>
          <w:sz w:val="24"/>
          <w:szCs w:val="24"/>
        </w:rPr>
        <w:footnoteRef/>
      </w:r>
      <w:r w:rsidRPr="00BE6430">
        <w:rPr>
          <w:sz w:val="24"/>
          <w:szCs w:val="24"/>
          <w:rtl/>
        </w:rPr>
        <w:t xml:space="preserve"> ـ فتيحة الطلحاوي ، </w:t>
      </w:r>
      <w:r w:rsidRPr="00BE6430">
        <w:rPr>
          <w:b/>
          <w:bCs/>
          <w:sz w:val="24"/>
          <w:szCs w:val="24"/>
          <w:rtl/>
        </w:rPr>
        <w:t>نفقة الإبن و المكفول ـ أوجه التشابه و الإختلاف</w:t>
      </w:r>
      <w:r w:rsidRPr="00BE6430">
        <w:rPr>
          <w:sz w:val="24"/>
          <w:szCs w:val="24"/>
          <w:rtl/>
        </w:rPr>
        <w:t xml:space="preserve"> ـ مجلة الفقه و القانون ، العدد التاسع يوليوز 2013 ، ص ص 200 ، 2001 .</w:t>
      </w:r>
    </w:p>
  </w:footnote>
  <w:footnote w:id="5">
    <w:p w:rsidR="00FB61DD" w:rsidRPr="00BE6430" w:rsidRDefault="00FB61DD" w:rsidP="00FB61DD">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أحمد نصر الجندي ، المرجع السابق ، ص 198 .</w:t>
      </w:r>
    </w:p>
  </w:footnote>
  <w:footnote w:id="6">
    <w:p w:rsidR="00FB61DD" w:rsidRPr="00BE6430" w:rsidRDefault="00FB61DD" w:rsidP="00FB61DD">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مأمون محمد أبو سيف ، </w:t>
      </w:r>
      <w:r w:rsidRPr="00BE6430">
        <w:rPr>
          <w:b/>
          <w:bCs/>
          <w:sz w:val="24"/>
          <w:szCs w:val="24"/>
          <w:rtl/>
        </w:rPr>
        <w:t>إجتهادات قضائية في مسائل الأحوال الشخصية</w:t>
      </w:r>
      <w:r w:rsidRPr="00BE6430">
        <w:rPr>
          <w:sz w:val="24"/>
          <w:szCs w:val="24"/>
          <w:rtl/>
        </w:rPr>
        <w:t xml:space="preserve"> ، الأردن : عالم الكتاب الحديث ، 2010 ، ص 317 .</w:t>
      </w:r>
    </w:p>
  </w:footnote>
  <w:footnote w:id="7">
    <w:p w:rsidR="00FB61DD" w:rsidRPr="00BE6430" w:rsidRDefault="00FB61DD" w:rsidP="00FB61DD">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أحمد نصر الجندي ، المرجع السابق ، ص 196 .</w:t>
      </w:r>
    </w:p>
  </w:footnote>
  <w:footnote w:id="8">
    <w:p w:rsidR="00FB61DD" w:rsidRPr="00BE6430" w:rsidRDefault="00FB61DD" w:rsidP="00FB61DD">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دلاندة يوسف ، المرجع السابق ، ص ص 108 ، 109 .</w:t>
      </w:r>
    </w:p>
  </w:footnote>
  <w:footnote w:id="9">
    <w:p w:rsidR="00FB61DD" w:rsidRPr="00BE6430" w:rsidRDefault="00FB61DD" w:rsidP="00FB61DD">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w:t>
      </w:r>
      <w:r>
        <w:rPr>
          <w:rFonts w:hint="cs"/>
          <w:sz w:val="24"/>
          <w:szCs w:val="24"/>
          <w:rtl/>
        </w:rPr>
        <w:t>نفس المرجع</w:t>
      </w:r>
      <w:r>
        <w:rPr>
          <w:sz w:val="24"/>
          <w:szCs w:val="24"/>
          <w:rtl/>
        </w:rPr>
        <w:t xml:space="preserve"> </w:t>
      </w:r>
      <w:r w:rsidRPr="00BE6430">
        <w:rPr>
          <w:sz w:val="24"/>
          <w:szCs w:val="24"/>
          <w:rtl/>
        </w:rPr>
        <w:t>، ص 110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FB61DD"/>
    <w:rsid w:val="00E10B94"/>
    <w:rsid w:val="00FB61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FB61DD"/>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semiHidden/>
    <w:rsid w:val="00FB61DD"/>
    <w:rPr>
      <w:rFonts w:ascii="Times New Roman" w:eastAsia="Times New Roman" w:hAnsi="Times New Roman" w:cs="Times New Roman"/>
      <w:sz w:val="20"/>
      <w:szCs w:val="20"/>
      <w:lang w:val="en-US" w:eastAsia="en-US"/>
    </w:rPr>
  </w:style>
  <w:style w:type="character" w:styleId="Appelnotedebasdep">
    <w:name w:val="footnote reference"/>
    <w:basedOn w:val="Policepardfaut"/>
    <w:uiPriority w:val="99"/>
    <w:semiHidden/>
    <w:rsid w:val="00FB61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7518</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2022-05-12T17:19:00Z</dcterms:created>
  <dcterms:modified xsi:type="dcterms:W3CDTF">2022-05-12T17:19:00Z</dcterms:modified>
</cp:coreProperties>
</file>