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3029" w:rsidRPr="00A7294E" w:rsidRDefault="00782CE9" w:rsidP="00782CE9">
      <w:pPr>
        <w:bidi/>
        <w:jc w:val="both"/>
        <w:rPr>
          <w:rFonts w:ascii="Andalus" w:hAnsi="Andalus" w:cs="Andalus"/>
          <w:sz w:val="32"/>
          <w:szCs w:val="32"/>
          <w:rtl/>
          <w:lang w:bidi="ar-DZ"/>
        </w:rPr>
      </w:pPr>
      <w:r w:rsidRPr="00A7294E">
        <w:rPr>
          <w:rFonts w:ascii="Andalus" w:hAnsi="Andalus" w:cs="Andalus"/>
          <w:b/>
          <w:bCs/>
          <w:sz w:val="32"/>
          <w:szCs w:val="32"/>
          <w:rtl/>
          <w:lang w:bidi="ar-DZ"/>
        </w:rPr>
        <w:t>ا</w:t>
      </w:r>
      <w:r w:rsidR="00ED7567">
        <w:rPr>
          <w:rFonts w:ascii="Andalus" w:hAnsi="Andalus" w:cs="Andalus" w:hint="cs"/>
          <w:b/>
          <w:bCs/>
          <w:sz w:val="32"/>
          <w:szCs w:val="32"/>
          <w:rtl/>
          <w:lang w:bidi="ar-DZ"/>
        </w:rPr>
        <w:t>لسبب</w:t>
      </w:r>
    </w:p>
    <w:p w:rsidR="00782CE9" w:rsidRPr="00A7294E" w:rsidRDefault="00ED7567" w:rsidP="00782CE9">
      <w:pPr>
        <w:bidi/>
        <w:jc w:val="both"/>
        <w:rPr>
          <w:rFonts w:ascii="Andalus" w:hAnsi="Andalus" w:cs="Andalus"/>
          <w:b/>
          <w:bCs/>
          <w:sz w:val="32"/>
          <w:szCs w:val="32"/>
          <w:rtl/>
          <w:lang w:bidi="ar-DZ"/>
        </w:rPr>
      </w:pPr>
      <w:r>
        <w:rPr>
          <w:rFonts w:ascii="Andalus" w:hAnsi="Andalus" w:cs="Andalus"/>
          <w:b/>
          <w:bCs/>
          <w:sz w:val="32"/>
          <w:szCs w:val="32"/>
          <w:rtl/>
          <w:lang w:bidi="ar-DZ"/>
        </w:rPr>
        <w:t>أولا: تعريف ال</w:t>
      </w:r>
      <w:r>
        <w:rPr>
          <w:rFonts w:ascii="Andalus" w:hAnsi="Andalus" w:cs="Andalus" w:hint="cs"/>
          <w:b/>
          <w:bCs/>
          <w:sz w:val="32"/>
          <w:szCs w:val="32"/>
          <w:rtl/>
          <w:lang w:bidi="ar-DZ"/>
        </w:rPr>
        <w:t>سبب</w:t>
      </w:r>
    </w:p>
    <w:p w:rsidR="00782CE9" w:rsidRDefault="00ED7567" w:rsidP="00A7294E">
      <w:pPr>
        <w:bidi/>
        <w:jc w:val="both"/>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يعرف الفقهاء السبب بأنه: الغاية المباشرة التي يقصد إليها الملتزم من إلتزامه الإرادي، وهو الباعث الدافع للتعاقد، وقد نص المشرع الجزائري عليه بمقتضى المادتين 97 و98 من القانون المدني الجزائري</w:t>
      </w:r>
      <w:r w:rsidR="00E07C55">
        <w:rPr>
          <w:rFonts w:ascii="Simplified Arabic" w:hAnsi="Simplified Arabic" w:cs="Simplified Arabic" w:hint="cs"/>
          <w:sz w:val="32"/>
          <w:szCs w:val="32"/>
          <w:rtl/>
          <w:lang w:bidi="ar-DZ"/>
        </w:rPr>
        <w:t>.</w:t>
      </w:r>
      <w:r>
        <w:rPr>
          <w:rFonts w:ascii="Simplified Arabic" w:hAnsi="Simplified Arabic" w:cs="Simplified Arabic" w:hint="cs"/>
          <w:sz w:val="32"/>
          <w:szCs w:val="32"/>
          <w:rtl/>
          <w:lang w:bidi="ar-DZ"/>
        </w:rPr>
        <w:t xml:space="preserve"> </w:t>
      </w:r>
    </w:p>
    <w:p w:rsidR="003140F8" w:rsidRPr="00A3312B" w:rsidRDefault="00782CE9" w:rsidP="00A3312B">
      <w:pPr>
        <w:bidi/>
        <w:jc w:val="center"/>
        <w:rPr>
          <w:rFonts w:ascii="Andalus" w:hAnsi="Andalus" w:cs="Andalus"/>
          <w:b/>
          <w:bCs/>
          <w:sz w:val="32"/>
          <w:szCs w:val="32"/>
          <w:rtl/>
          <w:lang w:bidi="ar-DZ"/>
        </w:rPr>
      </w:pPr>
      <w:r w:rsidRPr="00A7294E">
        <w:rPr>
          <w:rFonts w:ascii="Andalus" w:hAnsi="Andalus" w:cs="Andalus"/>
          <w:b/>
          <w:bCs/>
          <w:sz w:val="32"/>
          <w:szCs w:val="32"/>
          <w:rtl/>
          <w:lang w:bidi="ar-DZ"/>
        </w:rPr>
        <w:t xml:space="preserve">ثانيا: </w:t>
      </w:r>
      <w:r w:rsidR="000661AE" w:rsidRPr="000661AE">
        <w:rPr>
          <w:rFonts w:ascii="Andalus" w:hAnsi="Andalus" w:cs="Andalus"/>
          <w:noProof/>
          <w:sz w:val="40"/>
          <w:szCs w:val="40"/>
          <w:rtl/>
          <w:lang w:eastAsia="fr-FR"/>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0" type="#_x0000_t67" style="position:absolute;left:0;text-align:left;margin-left:207.75pt;margin-top:42.65pt;width:38.25pt;height:79.9pt;z-index:251661312;mso-position-horizontal-relative:text;mso-position-vertical-relative:text">
            <v:textbox style="layout-flow:vertical-ideographic"/>
          </v:shape>
        </w:pict>
      </w:r>
      <w:r w:rsidR="00E07C55">
        <w:rPr>
          <w:rFonts w:ascii="Andalus" w:hAnsi="Andalus" w:cs="Andalus"/>
          <w:sz w:val="40"/>
          <w:szCs w:val="40"/>
          <w:u w:val="single"/>
          <w:rtl/>
          <w:lang w:bidi="ar-DZ"/>
        </w:rPr>
        <w:t>شروط ال</w:t>
      </w:r>
      <w:r w:rsidR="00E07C55">
        <w:rPr>
          <w:rFonts w:ascii="Andalus" w:hAnsi="Andalus" w:cs="Andalus" w:hint="cs"/>
          <w:sz w:val="40"/>
          <w:szCs w:val="40"/>
          <w:u w:val="single"/>
          <w:rtl/>
          <w:lang w:bidi="ar-DZ"/>
        </w:rPr>
        <w:t>سبب</w:t>
      </w:r>
    </w:p>
    <w:p w:rsidR="003140F8" w:rsidRDefault="003140F8" w:rsidP="003140F8">
      <w:pPr>
        <w:bidi/>
        <w:rPr>
          <w:rFonts w:ascii="Andalus" w:hAnsi="Andalus" w:cs="Andalus"/>
          <w:sz w:val="40"/>
          <w:szCs w:val="40"/>
          <w:rtl/>
          <w:lang w:bidi="ar-DZ"/>
        </w:rPr>
      </w:pPr>
    </w:p>
    <w:p w:rsidR="00350E1D" w:rsidRDefault="00350E1D" w:rsidP="00350E1D">
      <w:pPr>
        <w:tabs>
          <w:tab w:val="left" w:pos="1767"/>
        </w:tabs>
        <w:bidi/>
        <w:rPr>
          <w:rFonts w:ascii="Simplified Arabic" w:hAnsi="Simplified Arabic" w:cs="Simplified Arabic"/>
          <w:sz w:val="32"/>
          <w:szCs w:val="32"/>
          <w:rtl/>
          <w:lang w:bidi="ar-DZ"/>
        </w:rPr>
      </w:pPr>
    </w:p>
    <w:p w:rsidR="00E07C55" w:rsidRDefault="00E07C55" w:rsidP="00350E1D">
      <w:pPr>
        <w:tabs>
          <w:tab w:val="left" w:pos="1767"/>
        </w:tabs>
        <w:bidi/>
        <w:rPr>
          <w:rFonts w:ascii="Simplified Arabic" w:hAnsi="Simplified Arabic" w:cs="Simplified Arabic"/>
          <w:sz w:val="32"/>
          <w:szCs w:val="32"/>
          <w:rtl/>
          <w:lang w:bidi="ar-DZ"/>
        </w:rPr>
      </w:pPr>
      <w:r>
        <w:rPr>
          <w:rFonts w:ascii="Simplified Arabic" w:hAnsi="Simplified Arabic" w:cs="Simplified Arabic" w:hint="cs"/>
          <w:sz w:val="32"/>
          <w:szCs w:val="32"/>
          <w:rtl/>
          <w:lang w:bidi="ar-DZ"/>
        </w:rPr>
        <w:t>-اشترط المشرع الجزائري ضرورة أن يكون سبب العقد مشروعا، أي غير مخالف للنظام العام والآداب العامة، وهذا طبقا للمادة 97 التي تنص على أنه:</w:t>
      </w:r>
      <w:r>
        <w:rPr>
          <w:rFonts w:ascii="Simplified Arabic" w:hAnsi="Simplified Arabic" w:cs="Simplified Arabic"/>
          <w:sz w:val="32"/>
          <w:szCs w:val="32"/>
          <w:lang w:bidi="ar-DZ"/>
        </w:rPr>
        <w:t>&gt;&gt;</w:t>
      </w:r>
      <w:r>
        <w:rPr>
          <w:rFonts w:ascii="Simplified Arabic" w:hAnsi="Simplified Arabic" w:cs="Simplified Arabic" w:hint="cs"/>
          <w:sz w:val="32"/>
          <w:szCs w:val="32"/>
          <w:rtl/>
          <w:lang w:bidi="ar-DZ"/>
        </w:rPr>
        <w:t xml:space="preserve"> إذا التزم المتعاقد لسبب غير مشروع أو لسبب محالف للنظام العام أو للأداب كان العقد باطلا   </w:t>
      </w:r>
      <w:r>
        <w:rPr>
          <w:rFonts w:ascii="Simplified Arabic" w:hAnsi="Simplified Arabic" w:cs="Simplified Arabic"/>
          <w:sz w:val="32"/>
          <w:szCs w:val="32"/>
          <w:lang w:bidi="ar-DZ"/>
        </w:rPr>
        <w:t>&lt;&lt;</w:t>
      </w:r>
      <w:r>
        <w:rPr>
          <w:rFonts w:ascii="Simplified Arabic" w:hAnsi="Simplified Arabic" w:cs="Simplified Arabic" w:hint="cs"/>
          <w:sz w:val="32"/>
          <w:szCs w:val="32"/>
          <w:rtl/>
          <w:lang w:bidi="ar-DZ"/>
        </w:rPr>
        <w:t xml:space="preserve"> .</w:t>
      </w:r>
    </w:p>
    <w:p w:rsidR="003140F8" w:rsidRDefault="000661AE" w:rsidP="00E07C55">
      <w:pPr>
        <w:tabs>
          <w:tab w:val="left" w:pos="1767"/>
        </w:tabs>
        <w:bidi/>
        <w:jc w:val="center"/>
        <w:rPr>
          <w:rFonts w:ascii="Andalus" w:hAnsi="Andalus" w:cs="Andalus"/>
          <w:sz w:val="40"/>
          <w:szCs w:val="40"/>
          <w:u w:val="single"/>
          <w:rtl/>
          <w:lang w:bidi="ar-DZ"/>
        </w:rPr>
      </w:pPr>
      <w:r w:rsidRPr="000661AE">
        <w:rPr>
          <w:rFonts w:ascii="Simplified Arabic" w:hAnsi="Simplified Arabic" w:cs="Simplified Arabic"/>
          <w:noProof/>
          <w:sz w:val="40"/>
          <w:szCs w:val="40"/>
          <w:u w:val="single"/>
          <w:rtl/>
          <w:lang w:eastAsia="fr-FR"/>
        </w:rPr>
        <w:pict>
          <v:shape id="_x0000_s1029" type="#_x0000_t67" style="position:absolute;left:0;text-align:left;margin-left:215.25pt;margin-top:39.15pt;width:38.25pt;height:79.9pt;z-index:251660288">
            <v:textbox style="layout-flow:vertical-ideographic"/>
          </v:shape>
        </w:pict>
      </w:r>
      <w:r w:rsidR="00E07C55" w:rsidRPr="00E07C55">
        <w:rPr>
          <w:rFonts w:ascii="Andalus" w:hAnsi="Andalus" w:cs="Andalus" w:hint="cs"/>
          <w:sz w:val="40"/>
          <w:szCs w:val="40"/>
          <w:u w:val="single"/>
          <w:rtl/>
          <w:lang w:bidi="ar-DZ"/>
        </w:rPr>
        <w:t>اثبات السبب</w:t>
      </w:r>
    </w:p>
    <w:p w:rsidR="00E07C55" w:rsidRPr="00E07C55" w:rsidRDefault="00E07C55" w:rsidP="00E07C55">
      <w:pPr>
        <w:tabs>
          <w:tab w:val="left" w:pos="1767"/>
        </w:tabs>
        <w:bidi/>
        <w:jc w:val="center"/>
        <w:rPr>
          <w:rFonts w:ascii="Simplified Arabic" w:hAnsi="Simplified Arabic" w:cs="Simplified Arabic"/>
          <w:sz w:val="40"/>
          <w:szCs w:val="40"/>
          <w:u w:val="single"/>
          <w:rtl/>
          <w:lang w:bidi="ar-DZ"/>
        </w:rPr>
      </w:pPr>
    </w:p>
    <w:p w:rsidR="00E07C55" w:rsidRDefault="00E07C55" w:rsidP="00E07C55">
      <w:pPr>
        <w:tabs>
          <w:tab w:val="left" w:pos="1767"/>
        </w:tabs>
        <w:bidi/>
        <w:rPr>
          <w:rFonts w:ascii="Simplified Arabic" w:hAnsi="Simplified Arabic" w:cs="Simplified Arabic"/>
          <w:sz w:val="32"/>
          <w:szCs w:val="32"/>
          <w:rtl/>
          <w:lang w:bidi="ar-DZ"/>
        </w:rPr>
      </w:pPr>
    </w:p>
    <w:p w:rsidR="003140F8" w:rsidRDefault="00350E1D" w:rsidP="00A3312B">
      <w:pPr>
        <w:tabs>
          <w:tab w:val="left" w:pos="176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t>تفترض مشروعية السبب افتراضا، بمعنى أن كل التزام في الأصل يقوم على سبب مشروع، إلى أن يقوم الدليل على عكس ذلك، ومعنى هذا أن القرينة التي وضعتها المادة 98 من القانون المدني الجزائري والتي تقرر بأن كل التزام مفترض أن له سببا مشروع ما لم يقم الدليل على عكس ذلك</w:t>
      </w:r>
      <w:r w:rsidR="005C6A59">
        <w:rPr>
          <w:rFonts w:ascii="Simplified Arabic" w:hAnsi="Simplified Arabic" w:cs="Simplified Arabic" w:hint="cs"/>
          <w:sz w:val="32"/>
          <w:szCs w:val="32"/>
          <w:rtl/>
          <w:lang w:bidi="ar-DZ"/>
        </w:rPr>
        <w:t>، وبالتالي تعتبر قرينة بسيطة يجوز إثبات عكسها.</w:t>
      </w:r>
    </w:p>
    <w:p w:rsidR="005C6A59" w:rsidRDefault="005C6A59" w:rsidP="00A3312B">
      <w:pPr>
        <w:tabs>
          <w:tab w:val="left" w:pos="1767"/>
        </w:tabs>
        <w:bidi/>
        <w:jc w:val="both"/>
        <w:rPr>
          <w:rFonts w:ascii="Simplified Arabic" w:hAnsi="Simplified Arabic" w:cs="Simplified Arabic" w:hint="cs"/>
          <w:sz w:val="32"/>
          <w:szCs w:val="32"/>
          <w:rtl/>
          <w:lang w:bidi="ar-DZ"/>
        </w:rPr>
      </w:pPr>
      <w:r>
        <w:rPr>
          <w:rFonts w:ascii="Simplified Arabic" w:hAnsi="Simplified Arabic" w:cs="Simplified Arabic" w:hint="cs"/>
          <w:sz w:val="32"/>
          <w:szCs w:val="32"/>
          <w:rtl/>
          <w:lang w:bidi="ar-DZ"/>
        </w:rPr>
        <w:lastRenderedPageBreak/>
        <w:t>وعبء الإثبات يقع على عاتق من يدعي عدم مشروعية السبب، وفي حالة ذكر السبب في العقد يعتبر هو السبب الحقيقي للاتفاق، إلا إذا قام الدليل على عكس ذلك، وبهذا تنص الفقرة الثانية من المادة98 من القانون المدني الجزائري على</w:t>
      </w:r>
      <w:r>
        <w:rPr>
          <w:rFonts w:ascii="Simplified Arabic" w:hAnsi="Simplified Arabic" w:cs="Simplified Arabic"/>
          <w:sz w:val="32"/>
          <w:szCs w:val="32"/>
          <w:lang w:bidi="ar-DZ"/>
        </w:rPr>
        <w:t>&gt;&gt;</w:t>
      </w:r>
      <w:r w:rsidR="00A3312B">
        <w:rPr>
          <w:rFonts w:ascii="Simplified Arabic" w:hAnsi="Simplified Arabic" w:cs="Simplified Arabic" w:hint="cs"/>
          <w:sz w:val="32"/>
          <w:szCs w:val="32"/>
          <w:rtl/>
          <w:lang w:bidi="ar-DZ"/>
        </w:rPr>
        <w:t xml:space="preserve">ويعتبر السبب المذكور في العقد هو السبب الحقيقي حتى يقوم الدليل على ما يخالف ذلك </w:t>
      </w:r>
      <w:r>
        <w:rPr>
          <w:rFonts w:ascii="Simplified Arabic" w:hAnsi="Simplified Arabic" w:cs="Simplified Arabic"/>
          <w:sz w:val="32"/>
          <w:szCs w:val="32"/>
          <w:lang w:bidi="ar-DZ"/>
        </w:rPr>
        <w:t>&lt;&lt;</w:t>
      </w:r>
      <w:r w:rsidR="00A3312B">
        <w:rPr>
          <w:rFonts w:ascii="Simplified Arabic" w:hAnsi="Simplified Arabic" w:cs="Simplified Arabic" w:hint="cs"/>
          <w:sz w:val="32"/>
          <w:szCs w:val="32"/>
          <w:rtl/>
          <w:lang w:bidi="ar-DZ"/>
        </w:rPr>
        <w:t>، فإذا ثبتت صورية السبب المذكور في العقد فعلى من يدعي أن للالتزام سببا آخر مشروعا أن يقيم الدليل على ذلك، وهو ما أكدته الفقرة الثانية من المادة 98 بقولها:</w:t>
      </w:r>
      <w:r w:rsidR="00A3312B">
        <w:rPr>
          <w:rFonts w:ascii="Simplified Arabic" w:hAnsi="Simplified Arabic" w:cs="Simplified Arabic"/>
          <w:sz w:val="32"/>
          <w:szCs w:val="32"/>
          <w:lang w:bidi="ar-DZ"/>
        </w:rPr>
        <w:t>&gt;&gt;</w:t>
      </w:r>
      <w:r w:rsidR="00A3312B">
        <w:rPr>
          <w:rFonts w:ascii="Simplified Arabic" w:hAnsi="Simplified Arabic" w:cs="Simplified Arabic" w:hint="cs"/>
          <w:sz w:val="32"/>
          <w:szCs w:val="32"/>
          <w:rtl/>
          <w:lang w:bidi="ar-DZ"/>
        </w:rPr>
        <w:t xml:space="preserve"> إذا قام الدليل على صورية السبب فعلى من يدعي أن للالتزام سببا آخر غير مشروع أن يثبت مايدعيه</w:t>
      </w:r>
      <w:r w:rsidR="00A3312B">
        <w:rPr>
          <w:rFonts w:ascii="Simplified Arabic" w:hAnsi="Simplified Arabic" w:cs="Simplified Arabic"/>
          <w:sz w:val="32"/>
          <w:szCs w:val="32"/>
          <w:lang w:bidi="ar-DZ"/>
        </w:rPr>
        <w:t>&lt;&lt;</w:t>
      </w:r>
      <w:r w:rsidR="00A3312B">
        <w:rPr>
          <w:rFonts w:ascii="Simplified Arabic" w:hAnsi="Simplified Arabic" w:cs="Simplified Arabic" w:hint="cs"/>
          <w:sz w:val="32"/>
          <w:szCs w:val="32"/>
          <w:rtl/>
          <w:lang w:bidi="ar-DZ"/>
        </w:rPr>
        <w:t xml:space="preserve"> </w:t>
      </w:r>
    </w:p>
    <w:p w:rsidR="003140F8" w:rsidRDefault="003140F8" w:rsidP="003140F8">
      <w:pPr>
        <w:tabs>
          <w:tab w:val="left" w:pos="1767"/>
        </w:tabs>
        <w:bidi/>
        <w:rPr>
          <w:rFonts w:ascii="Simplified Arabic" w:hAnsi="Simplified Arabic" w:cs="Simplified Arabic"/>
          <w:sz w:val="32"/>
          <w:szCs w:val="32"/>
          <w:rtl/>
          <w:lang w:bidi="ar-DZ"/>
        </w:rPr>
      </w:pPr>
    </w:p>
    <w:p w:rsidR="003140F8" w:rsidRDefault="003140F8" w:rsidP="003140F8">
      <w:pPr>
        <w:tabs>
          <w:tab w:val="left" w:pos="1767"/>
        </w:tabs>
        <w:bidi/>
        <w:rPr>
          <w:rFonts w:ascii="Simplified Arabic" w:hAnsi="Simplified Arabic" w:cs="Simplified Arabic"/>
          <w:sz w:val="32"/>
          <w:szCs w:val="32"/>
          <w:rtl/>
          <w:lang w:bidi="ar-DZ"/>
        </w:rPr>
      </w:pPr>
    </w:p>
    <w:p w:rsidR="003140F8" w:rsidRPr="003140F8" w:rsidRDefault="003140F8" w:rsidP="003140F8">
      <w:pPr>
        <w:tabs>
          <w:tab w:val="left" w:pos="1767"/>
        </w:tabs>
        <w:bidi/>
        <w:rPr>
          <w:rFonts w:ascii="Simplified Arabic" w:hAnsi="Simplified Arabic" w:cs="Simplified Arabic"/>
          <w:sz w:val="32"/>
          <w:szCs w:val="32"/>
          <w:rtl/>
          <w:lang w:bidi="ar-DZ"/>
        </w:rPr>
      </w:pPr>
    </w:p>
    <w:sectPr w:rsidR="003140F8" w:rsidRPr="003140F8" w:rsidSect="003E3029">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77D7" w:rsidRDefault="001677D7" w:rsidP="00782CE9">
      <w:pPr>
        <w:spacing w:after="0" w:line="240" w:lineRule="auto"/>
      </w:pPr>
      <w:r>
        <w:separator/>
      </w:r>
    </w:p>
  </w:endnote>
  <w:endnote w:type="continuationSeparator" w:id="1">
    <w:p w:rsidR="001677D7" w:rsidRDefault="001677D7" w:rsidP="00782CE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77D7" w:rsidRDefault="001677D7" w:rsidP="00782CE9">
      <w:pPr>
        <w:spacing w:after="0" w:line="240" w:lineRule="auto"/>
      </w:pPr>
      <w:r>
        <w:separator/>
      </w:r>
    </w:p>
  </w:footnote>
  <w:footnote w:type="continuationSeparator" w:id="1">
    <w:p w:rsidR="001677D7" w:rsidRDefault="001677D7" w:rsidP="00782CE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782CE9"/>
    <w:rsid w:val="000661AE"/>
    <w:rsid w:val="001677D7"/>
    <w:rsid w:val="002174C8"/>
    <w:rsid w:val="003140F8"/>
    <w:rsid w:val="00350E1D"/>
    <w:rsid w:val="003E3029"/>
    <w:rsid w:val="005C6A59"/>
    <w:rsid w:val="00782CE9"/>
    <w:rsid w:val="007B01FD"/>
    <w:rsid w:val="00A3312B"/>
    <w:rsid w:val="00A7294E"/>
    <w:rsid w:val="00E07C55"/>
    <w:rsid w:val="00E22943"/>
    <w:rsid w:val="00ED7567"/>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E302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semiHidden/>
    <w:unhideWhenUsed/>
    <w:rsid w:val="00782CE9"/>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782CE9"/>
  </w:style>
  <w:style w:type="paragraph" w:styleId="Pieddepage">
    <w:name w:val="footer"/>
    <w:basedOn w:val="Normal"/>
    <w:link w:val="PieddepageCar"/>
    <w:uiPriority w:val="99"/>
    <w:semiHidden/>
    <w:unhideWhenUsed/>
    <w:rsid w:val="00782CE9"/>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782CE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205</Words>
  <Characters>1130</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1333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cp:revision>
  <dcterms:created xsi:type="dcterms:W3CDTF">2022-05-15T08:32:00Z</dcterms:created>
  <dcterms:modified xsi:type="dcterms:W3CDTF">2022-05-15T09:38:00Z</dcterms:modified>
</cp:coreProperties>
</file>