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7E" w:rsidRDefault="002F0F21" w:rsidP="00D3657E">
      <w:pPr>
        <w:jc w:val="center"/>
        <w:rPr>
          <w:rFonts w:ascii="Andalus" w:hAnsi="Andalus" w:cs="Andalus"/>
          <w:sz w:val="48"/>
          <w:szCs w:val="48"/>
          <w:rtl/>
          <w:lang w:bidi="ar-DZ"/>
        </w:rPr>
      </w:pPr>
      <w:proofErr w:type="spellStart"/>
      <w:r w:rsidRPr="002F0F21">
        <w:rPr>
          <w:rFonts w:ascii="Andalus" w:hAnsi="Andalus" w:cs="Andalus"/>
          <w:sz w:val="48"/>
          <w:szCs w:val="48"/>
          <w:lang w:bidi="ar-DZ"/>
        </w:rPr>
        <w:t>إعلان</w:t>
      </w:r>
      <w:proofErr w:type="spellEnd"/>
    </w:p>
    <w:p w:rsidR="00D3657E" w:rsidRDefault="00D3657E" w:rsidP="00D3657E">
      <w:pPr>
        <w:bidi/>
        <w:jc w:val="center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</w:p>
    <w:p w:rsidR="00D3657E" w:rsidRDefault="00D3657E" w:rsidP="00D3657E">
      <w:pPr>
        <w:bidi/>
        <w:jc w:val="center"/>
        <w:rPr>
          <w:rFonts w:ascii="Andalus" w:hAnsi="Andalus" w:cs="Andalus" w:hint="cs"/>
          <w:sz w:val="40"/>
          <w:szCs w:val="40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    </w:t>
      </w:r>
      <w:r w:rsidR="002F0F21" w:rsidRPr="00D3657E">
        <w:rPr>
          <w:rFonts w:ascii="Andalus" w:hAnsi="Andalus" w:cs="Andalus"/>
          <w:sz w:val="40"/>
          <w:szCs w:val="40"/>
          <w:rtl/>
          <w:lang w:bidi="ar-DZ"/>
        </w:rPr>
        <w:t xml:space="preserve">تنهي الأستاذة </w:t>
      </w:r>
      <w:proofErr w:type="spellStart"/>
      <w:r w:rsidR="002F0F21" w:rsidRPr="00D3657E">
        <w:rPr>
          <w:rFonts w:ascii="Andalus" w:hAnsi="Andalus" w:cs="Andalus"/>
          <w:sz w:val="40"/>
          <w:szCs w:val="40"/>
          <w:rtl/>
          <w:lang w:bidi="ar-DZ"/>
        </w:rPr>
        <w:t>بوشريط</w:t>
      </w:r>
      <w:proofErr w:type="spellEnd"/>
      <w:r w:rsidR="002F0F21" w:rsidRPr="00D3657E">
        <w:rPr>
          <w:rFonts w:ascii="Andalus" w:hAnsi="Andalus" w:cs="Andalus"/>
          <w:sz w:val="40"/>
          <w:szCs w:val="40"/>
          <w:rtl/>
          <w:lang w:bidi="ar-DZ"/>
        </w:rPr>
        <w:t xml:space="preserve"> حسناء والمكلفة بتدريس مقياس قانون مدني أعمال موجهة لطلبة </w:t>
      </w:r>
      <w:r w:rsidRPr="00D3657E">
        <w:rPr>
          <w:rFonts w:ascii="Andalus" w:hAnsi="Andalus" w:cs="Andalus"/>
          <w:sz w:val="40"/>
          <w:szCs w:val="40"/>
          <w:rtl/>
          <w:lang w:bidi="ar-DZ"/>
        </w:rPr>
        <w:t>سنة ثانية جذع مشترك وا</w:t>
      </w:r>
      <w:r w:rsidR="002F0F21" w:rsidRPr="00D3657E">
        <w:rPr>
          <w:rFonts w:ascii="Andalus" w:hAnsi="Andalus" w:cs="Andalus"/>
          <w:sz w:val="40"/>
          <w:szCs w:val="40"/>
          <w:rtl/>
          <w:lang w:bidi="ar-DZ"/>
        </w:rPr>
        <w:t>لأفواج التالية:</w:t>
      </w:r>
    </w:p>
    <w:p w:rsidR="003E3029" w:rsidRPr="00D3657E" w:rsidRDefault="002F0F21" w:rsidP="00D3657E">
      <w:pPr>
        <w:bidi/>
        <w:jc w:val="center"/>
        <w:rPr>
          <w:rFonts w:ascii="Andalus" w:hAnsi="Andalus" w:cs="Andalus"/>
          <w:sz w:val="40"/>
          <w:szCs w:val="40"/>
          <w:rtl/>
          <w:lang w:bidi="ar-DZ"/>
        </w:rPr>
      </w:pPr>
      <w:r w:rsidRPr="00D3657E">
        <w:rPr>
          <w:rFonts w:ascii="Andalus" w:hAnsi="Andalus" w:cs="Andalus"/>
          <w:sz w:val="40"/>
          <w:szCs w:val="40"/>
          <w:rtl/>
          <w:lang w:bidi="ar-DZ"/>
        </w:rPr>
        <w:t xml:space="preserve"> 19 و17 و45 و47 و </w:t>
      </w:r>
      <w:proofErr w:type="gramStart"/>
      <w:r w:rsidRPr="00D3657E">
        <w:rPr>
          <w:rFonts w:ascii="Andalus" w:hAnsi="Andalus" w:cs="Andalus"/>
          <w:sz w:val="40"/>
          <w:szCs w:val="40"/>
          <w:rtl/>
          <w:lang w:bidi="ar-DZ"/>
        </w:rPr>
        <w:t>48  أن</w:t>
      </w:r>
      <w:proofErr w:type="gramEnd"/>
      <w:r w:rsidRPr="00D3657E">
        <w:rPr>
          <w:rFonts w:ascii="Andalus" w:hAnsi="Andalus" w:cs="Andalus"/>
          <w:sz w:val="40"/>
          <w:szCs w:val="40"/>
          <w:rtl/>
          <w:lang w:bidi="ar-DZ"/>
        </w:rPr>
        <w:t xml:space="preserve"> هذه الورقات البحثية لمقياس القانون   المدني ما هي إلا  تلخيص لأهم عناصر كل  موضوع  ف</w:t>
      </w:r>
      <w:r w:rsidR="00D3657E" w:rsidRPr="00D3657E">
        <w:rPr>
          <w:rFonts w:ascii="Andalus" w:hAnsi="Andalus" w:cs="Andalus"/>
          <w:sz w:val="40"/>
          <w:szCs w:val="40"/>
          <w:rtl/>
          <w:lang w:bidi="ar-DZ"/>
        </w:rPr>
        <w:t>ي نظرية الال</w:t>
      </w:r>
      <w:r w:rsidRPr="00D3657E">
        <w:rPr>
          <w:rFonts w:ascii="Andalus" w:hAnsi="Andalus" w:cs="Andalus"/>
          <w:sz w:val="40"/>
          <w:szCs w:val="40"/>
          <w:rtl/>
          <w:lang w:bidi="ar-DZ"/>
        </w:rPr>
        <w:t>تزامات</w:t>
      </w:r>
      <w:r w:rsidR="00D3657E" w:rsidRPr="00D3657E">
        <w:rPr>
          <w:rFonts w:ascii="Andalus" w:hAnsi="Andalus" w:cs="Andalus"/>
          <w:sz w:val="40"/>
          <w:szCs w:val="40"/>
          <w:rtl/>
          <w:lang w:bidi="ar-DZ"/>
        </w:rPr>
        <w:t>، لذا يرجى التوسع فيها مع الاعتماد والرجوع إلى نصوص القانون المدني الجزائري.</w:t>
      </w:r>
    </w:p>
    <w:p w:rsidR="002F0F21" w:rsidRPr="002F0F21" w:rsidRDefault="002F0F21" w:rsidP="002F0F21">
      <w:pPr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2F0F21" w:rsidRPr="002F0F21" w:rsidSect="003E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F21"/>
    <w:rsid w:val="002F0F21"/>
    <w:rsid w:val="00307FC7"/>
    <w:rsid w:val="003E3029"/>
    <w:rsid w:val="00D36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2022-05-15T20:37:00Z</dcterms:created>
  <dcterms:modified xsi:type="dcterms:W3CDTF">2022-05-15T20:52:00Z</dcterms:modified>
</cp:coreProperties>
</file>