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567"/>
        <w:gridCol w:w="4678"/>
        <w:gridCol w:w="567"/>
        <w:gridCol w:w="2283"/>
      </w:tblGrid>
      <w:tr w:rsidR="00B550A4" w:rsidTr="009B5202">
        <w:tc>
          <w:tcPr>
            <w:tcW w:w="2660" w:type="dxa"/>
            <w:gridSpan w:val="2"/>
            <w:tcBorders>
              <w:top w:val="single" w:sz="4" w:space="0" w:color="FFFFFF"/>
              <w:left w:val="single" w:sz="4" w:space="0" w:color="FFFFFF"/>
              <w:bottom w:val="single" w:sz="4" w:space="0" w:color="FFFFFF"/>
              <w:right w:val="single" w:sz="4" w:space="0" w:color="FFFFFF"/>
            </w:tcBorders>
            <w:shd w:val="clear" w:color="auto" w:fill="auto"/>
          </w:tcPr>
          <w:p w:rsidR="00B550A4" w:rsidRDefault="00B550A4" w:rsidP="003959B0">
            <w:pPr>
              <w:bidi w:val="0"/>
              <w:jc w:val="both"/>
              <w:rPr>
                <w:lang w:bidi="ar-DZ"/>
              </w:rPr>
            </w:pPr>
          </w:p>
        </w:tc>
        <w:tc>
          <w:tcPr>
            <w:tcW w:w="4678" w:type="dxa"/>
            <w:tcBorders>
              <w:top w:val="single" w:sz="4" w:space="0" w:color="FFFFFF"/>
              <w:left w:val="single" w:sz="4" w:space="0" w:color="FFFFFF"/>
              <w:bottom w:val="single" w:sz="4" w:space="0" w:color="FFFFFF"/>
              <w:right w:val="single" w:sz="4" w:space="0" w:color="FFFFFF"/>
            </w:tcBorders>
            <w:shd w:val="clear" w:color="auto" w:fill="auto"/>
          </w:tcPr>
          <w:p w:rsidR="00B550A4" w:rsidRPr="00911BD6" w:rsidRDefault="00B550A4" w:rsidP="00331677">
            <w:pPr>
              <w:bidi w:val="0"/>
              <w:jc w:val="center"/>
              <w:rPr>
                <w:lang w:bidi="ar-DZ"/>
              </w:rPr>
            </w:pPr>
            <w:r w:rsidRPr="00911BD6">
              <w:rPr>
                <w:b/>
                <w:bCs/>
                <w:sz w:val="22"/>
                <w:szCs w:val="22"/>
                <w:lang w:bidi="ar-DZ"/>
              </w:rPr>
              <w:t xml:space="preserve">Mohamed </w:t>
            </w:r>
            <w:proofErr w:type="spellStart"/>
            <w:r w:rsidRPr="00911BD6">
              <w:rPr>
                <w:b/>
                <w:bCs/>
                <w:sz w:val="22"/>
                <w:szCs w:val="22"/>
                <w:lang w:bidi="ar-DZ"/>
              </w:rPr>
              <w:t>Kheider</w:t>
            </w:r>
            <w:proofErr w:type="spellEnd"/>
            <w:r w:rsidRPr="00911BD6">
              <w:rPr>
                <w:b/>
                <w:bCs/>
                <w:sz w:val="22"/>
                <w:szCs w:val="22"/>
                <w:lang w:bidi="ar-DZ"/>
              </w:rPr>
              <w:t xml:space="preserve"> University of </w:t>
            </w:r>
            <w:proofErr w:type="spellStart"/>
            <w:r w:rsidRPr="00911BD6">
              <w:rPr>
                <w:b/>
                <w:bCs/>
                <w:sz w:val="22"/>
                <w:szCs w:val="22"/>
                <w:lang w:bidi="ar-DZ"/>
              </w:rPr>
              <w:t>Biskra</w:t>
            </w:r>
            <w:proofErr w:type="spellEnd"/>
          </w:p>
        </w:tc>
        <w:tc>
          <w:tcPr>
            <w:tcW w:w="2850" w:type="dxa"/>
            <w:gridSpan w:val="2"/>
            <w:tcBorders>
              <w:top w:val="single" w:sz="4" w:space="0" w:color="FFFFFF"/>
              <w:left w:val="single" w:sz="4" w:space="0" w:color="FFFFFF"/>
              <w:bottom w:val="single" w:sz="4" w:space="0" w:color="FFFFFF"/>
              <w:right w:val="single" w:sz="4" w:space="0" w:color="FFFFFF"/>
            </w:tcBorders>
            <w:shd w:val="clear" w:color="auto" w:fill="auto"/>
          </w:tcPr>
          <w:p w:rsidR="00B550A4" w:rsidRDefault="00B550A4" w:rsidP="003959B0">
            <w:pPr>
              <w:bidi w:val="0"/>
              <w:jc w:val="both"/>
              <w:rPr>
                <w:lang w:bidi="ar-DZ"/>
              </w:rPr>
            </w:pPr>
          </w:p>
        </w:tc>
      </w:tr>
      <w:tr w:rsidR="00B550A4" w:rsidRPr="008902D1" w:rsidTr="009B5202">
        <w:tc>
          <w:tcPr>
            <w:tcW w:w="2660" w:type="dxa"/>
            <w:gridSpan w:val="2"/>
            <w:tcBorders>
              <w:top w:val="single" w:sz="4" w:space="0" w:color="FFFFFF"/>
              <w:left w:val="single" w:sz="4" w:space="0" w:color="FFFFFF"/>
              <w:bottom w:val="single" w:sz="4" w:space="0" w:color="FFFFFF"/>
              <w:right w:val="single" w:sz="4" w:space="0" w:color="FFFFFF"/>
            </w:tcBorders>
            <w:shd w:val="clear" w:color="auto" w:fill="auto"/>
          </w:tcPr>
          <w:p w:rsidR="00B550A4" w:rsidRDefault="00B550A4" w:rsidP="003959B0">
            <w:pPr>
              <w:bidi w:val="0"/>
              <w:jc w:val="both"/>
              <w:rPr>
                <w:lang w:bidi="ar-DZ"/>
              </w:rPr>
            </w:pPr>
            <w:r w:rsidRPr="008902D1">
              <w:rPr>
                <w:b/>
                <w:bCs/>
                <w:sz w:val="22"/>
                <w:szCs w:val="22"/>
                <w:u w:val="single"/>
                <w:lang w:bidi="ar-DZ"/>
              </w:rPr>
              <w:t>Module</w:t>
            </w:r>
            <w:r w:rsidRPr="008902D1">
              <w:rPr>
                <w:b/>
                <w:bCs/>
                <w:sz w:val="22"/>
                <w:szCs w:val="22"/>
                <w:lang w:bidi="ar-DZ"/>
              </w:rPr>
              <w:t>: Linguistics</w:t>
            </w:r>
          </w:p>
        </w:tc>
        <w:tc>
          <w:tcPr>
            <w:tcW w:w="4678" w:type="dxa"/>
            <w:tcBorders>
              <w:top w:val="single" w:sz="4" w:space="0" w:color="FFFFFF"/>
              <w:left w:val="single" w:sz="4" w:space="0" w:color="FFFFFF"/>
              <w:bottom w:val="single" w:sz="4" w:space="0" w:color="FFFFFF"/>
              <w:right w:val="single" w:sz="4" w:space="0" w:color="FFFFFF"/>
            </w:tcBorders>
            <w:shd w:val="clear" w:color="auto" w:fill="auto"/>
          </w:tcPr>
          <w:p w:rsidR="00B550A4" w:rsidRPr="00911BD6" w:rsidRDefault="00B550A4" w:rsidP="00331677">
            <w:pPr>
              <w:bidi w:val="0"/>
              <w:jc w:val="center"/>
              <w:rPr>
                <w:lang w:bidi="ar-DZ"/>
              </w:rPr>
            </w:pPr>
            <w:r w:rsidRPr="00911BD6">
              <w:rPr>
                <w:b/>
                <w:bCs/>
                <w:sz w:val="22"/>
                <w:szCs w:val="22"/>
                <w:lang w:bidi="ar-DZ"/>
              </w:rPr>
              <w:t xml:space="preserve">Faculty of </w:t>
            </w:r>
            <w:r>
              <w:rPr>
                <w:b/>
                <w:bCs/>
                <w:sz w:val="22"/>
                <w:szCs w:val="22"/>
                <w:lang w:bidi="ar-DZ"/>
              </w:rPr>
              <w:t>Art</w:t>
            </w:r>
            <w:r w:rsidRPr="00911BD6">
              <w:rPr>
                <w:b/>
                <w:bCs/>
                <w:sz w:val="22"/>
                <w:szCs w:val="22"/>
                <w:lang w:bidi="ar-DZ"/>
              </w:rPr>
              <w:t>s and Languages</w:t>
            </w:r>
          </w:p>
        </w:tc>
        <w:tc>
          <w:tcPr>
            <w:tcW w:w="2850" w:type="dxa"/>
            <w:gridSpan w:val="2"/>
            <w:tcBorders>
              <w:top w:val="single" w:sz="4" w:space="0" w:color="FFFFFF"/>
              <w:left w:val="single" w:sz="4" w:space="0" w:color="FFFFFF"/>
              <w:bottom w:val="single" w:sz="4" w:space="0" w:color="FFFFFF"/>
              <w:right w:val="single" w:sz="4" w:space="0" w:color="FFFFFF"/>
            </w:tcBorders>
            <w:shd w:val="clear" w:color="auto" w:fill="auto"/>
          </w:tcPr>
          <w:p w:rsidR="00B550A4" w:rsidRPr="008902D1" w:rsidRDefault="00B550A4" w:rsidP="003959B0">
            <w:pPr>
              <w:bidi w:val="0"/>
              <w:jc w:val="both"/>
              <w:rPr>
                <w:lang w:bidi="ar-DZ"/>
              </w:rPr>
            </w:pPr>
            <w:proofErr w:type="spellStart"/>
            <w:r w:rsidRPr="008902D1">
              <w:rPr>
                <w:b/>
                <w:bCs/>
                <w:sz w:val="22"/>
                <w:szCs w:val="22"/>
                <w:u w:val="single"/>
                <w:lang w:val="fr-FR" w:bidi="ar-DZ"/>
              </w:rPr>
              <w:t>Le</w:t>
            </w:r>
            <w:r>
              <w:rPr>
                <w:b/>
                <w:bCs/>
                <w:sz w:val="22"/>
                <w:szCs w:val="22"/>
                <w:u w:val="single"/>
                <w:lang w:val="fr-FR" w:bidi="ar-DZ"/>
              </w:rPr>
              <w:t>vel</w:t>
            </w:r>
            <w:proofErr w:type="spellEnd"/>
            <w:r w:rsidRPr="008902D1">
              <w:rPr>
                <w:b/>
                <w:bCs/>
                <w:sz w:val="22"/>
                <w:szCs w:val="22"/>
                <w:lang w:val="fr-FR" w:bidi="ar-DZ"/>
              </w:rPr>
              <w:t xml:space="preserve">: </w:t>
            </w:r>
            <w:r w:rsidRPr="008902D1">
              <w:rPr>
                <w:b/>
                <w:bCs/>
                <w:sz w:val="22"/>
                <w:szCs w:val="22"/>
                <w:lang w:bidi="ar-DZ"/>
              </w:rPr>
              <w:t>First Year LMD</w:t>
            </w:r>
          </w:p>
        </w:tc>
      </w:tr>
      <w:tr w:rsidR="00B550A4" w:rsidRPr="008902D1" w:rsidTr="009B5202">
        <w:tc>
          <w:tcPr>
            <w:tcW w:w="2660" w:type="dxa"/>
            <w:gridSpan w:val="2"/>
            <w:tcBorders>
              <w:top w:val="single" w:sz="4" w:space="0" w:color="FFFFFF"/>
              <w:left w:val="single" w:sz="4" w:space="0" w:color="FFFFFF"/>
              <w:bottom w:val="single" w:sz="4" w:space="0" w:color="FFFFFF"/>
              <w:right w:val="single" w:sz="4" w:space="0" w:color="FFFFFF"/>
            </w:tcBorders>
            <w:shd w:val="clear" w:color="auto" w:fill="auto"/>
          </w:tcPr>
          <w:p w:rsidR="00B550A4" w:rsidRPr="008902D1" w:rsidRDefault="00B550A4" w:rsidP="003959B0">
            <w:pPr>
              <w:bidi w:val="0"/>
              <w:jc w:val="both"/>
              <w:rPr>
                <w:lang w:bidi="ar-DZ"/>
              </w:rPr>
            </w:pPr>
            <w:proofErr w:type="spellStart"/>
            <w:r>
              <w:rPr>
                <w:b/>
                <w:bCs/>
                <w:sz w:val="22"/>
                <w:szCs w:val="22"/>
                <w:u w:val="single"/>
                <w:lang w:val="fr-FR" w:bidi="ar-DZ"/>
              </w:rPr>
              <w:t>Semester</w:t>
            </w:r>
            <w:proofErr w:type="spellEnd"/>
            <w:r w:rsidRPr="008902D1">
              <w:rPr>
                <w:b/>
                <w:bCs/>
                <w:sz w:val="22"/>
                <w:szCs w:val="22"/>
                <w:lang w:val="fr-FR" w:bidi="ar-DZ"/>
              </w:rPr>
              <w:t xml:space="preserve">: </w:t>
            </w:r>
            <w:r>
              <w:rPr>
                <w:b/>
                <w:bCs/>
                <w:sz w:val="22"/>
                <w:szCs w:val="22"/>
                <w:lang w:val="fr-FR" w:bidi="ar-DZ"/>
              </w:rPr>
              <w:t>02</w:t>
            </w:r>
          </w:p>
        </w:tc>
        <w:tc>
          <w:tcPr>
            <w:tcW w:w="4678" w:type="dxa"/>
            <w:tcBorders>
              <w:top w:val="single" w:sz="4" w:space="0" w:color="FFFFFF"/>
              <w:left w:val="single" w:sz="4" w:space="0" w:color="FFFFFF"/>
              <w:bottom w:val="single" w:sz="4" w:space="0" w:color="FFFFFF"/>
              <w:right w:val="single" w:sz="4" w:space="0" w:color="FFFFFF"/>
            </w:tcBorders>
            <w:shd w:val="clear" w:color="auto" w:fill="auto"/>
          </w:tcPr>
          <w:p w:rsidR="00B550A4" w:rsidRPr="00911BD6" w:rsidRDefault="00B550A4" w:rsidP="00331677">
            <w:pPr>
              <w:bidi w:val="0"/>
              <w:jc w:val="center"/>
              <w:rPr>
                <w:lang w:bidi="ar-DZ"/>
              </w:rPr>
            </w:pPr>
            <w:r w:rsidRPr="00911BD6">
              <w:rPr>
                <w:b/>
                <w:bCs/>
                <w:sz w:val="22"/>
                <w:szCs w:val="22"/>
                <w:lang w:bidi="ar-DZ"/>
              </w:rPr>
              <w:t>Dep</w:t>
            </w:r>
            <w:r>
              <w:rPr>
                <w:b/>
                <w:bCs/>
                <w:sz w:val="22"/>
                <w:szCs w:val="22"/>
                <w:lang w:bidi="ar-DZ"/>
              </w:rPr>
              <w:t>artment of English &amp; Literature</w:t>
            </w:r>
          </w:p>
        </w:tc>
        <w:tc>
          <w:tcPr>
            <w:tcW w:w="2850" w:type="dxa"/>
            <w:gridSpan w:val="2"/>
            <w:tcBorders>
              <w:top w:val="single" w:sz="4" w:space="0" w:color="FFFFFF"/>
              <w:left w:val="single" w:sz="4" w:space="0" w:color="FFFFFF"/>
              <w:bottom w:val="single" w:sz="4" w:space="0" w:color="FFFFFF"/>
              <w:right w:val="single" w:sz="4" w:space="0" w:color="FFFFFF"/>
            </w:tcBorders>
            <w:shd w:val="clear" w:color="auto" w:fill="auto"/>
          </w:tcPr>
          <w:p w:rsidR="00B550A4" w:rsidRPr="008902D1" w:rsidRDefault="00B550A4" w:rsidP="00650D1F">
            <w:pPr>
              <w:bidi w:val="0"/>
              <w:jc w:val="both"/>
              <w:rPr>
                <w:b/>
                <w:bCs/>
                <w:lang w:val="fr-FR" w:bidi="ar-DZ"/>
              </w:rPr>
            </w:pPr>
            <w:proofErr w:type="spellStart"/>
            <w:r>
              <w:rPr>
                <w:b/>
                <w:bCs/>
                <w:sz w:val="22"/>
                <w:szCs w:val="22"/>
                <w:u w:val="single"/>
                <w:lang w:val="fr-FR" w:bidi="ar-DZ"/>
              </w:rPr>
              <w:t>Academic</w:t>
            </w:r>
            <w:proofErr w:type="spellEnd"/>
            <w:r>
              <w:rPr>
                <w:b/>
                <w:bCs/>
                <w:sz w:val="22"/>
                <w:szCs w:val="22"/>
                <w:u w:val="single"/>
                <w:lang w:val="fr-FR" w:bidi="ar-DZ"/>
              </w:rPr>
              <w:t xml:space="preserve"> </w:t>
            </w:r>
            <w:proofErr w:type="spellStart"/>
            <w:r>
              <w:rPr>
                <w:b/>
                <w:bCs/>
                <w:sz w:val="22"/>
                <w:szCs w:val="22"/>
                <w:u w:val="single"/>
                <w:lang w:val="fr-FR" w:bidi="ar-DZ"/>
              </w:rPr>
              <w:t>Year</w:t>
            </w:r>
            <w:proofErr w:type="spellEnd"/>
            <w:r w:rsidRPr="008902D1">
              <w:rPr>
                <w:b/>
                <w:bCs/>
                <w:sz w:val="22"/>
                <w:szCs w:val="22"/>
                <w:lang w:val="fr-FR" w:bidi="ar-DZ"/>
              </w:rPr>
              <w:t xml:space="preserve">: </w:t>
            </w:r>
            <w:r>
              <w:rPr>
                <w:b/>
                <w:bCs/>
                <w:sz w:val="22"/>
                <w:szCs w:val="22"/>
                <w:lang w:val="fr-FR" w:bidi="ar-DZ"/>
              </w:rPr>
              <w:t>20</w:t>
            </w:r>
            <w:r w:rsidR="00650D1F">
              <w:rPr>
                <w:b/>
                <w:bCs/>
                <w:sz w:val="22"/>
                <w:szCs w:val="22"/>
                <w:lang w:val="fr-FR" w:bidi="ar-DZ"/>
              </w:rPr>
              <w:t>20</w:t>
            </w:r>
            <w:r>
              <w:rPr>
                <w:b/>
                <w:bCs/>
                <w:sz w:val="22"/>
                <w:szCs w:val="22"/>
                <w:lang w:val="fr-FR" w:bidi="ar-DZ"/>
              </w:rPr>
              <w:t>-202</w:t>
            </w:r>
            <w:r w:rsidR="00650D1F">
              <w:rPr>
                <w:b/>
                <w:bCs/>
                <w:sz w:val="22"/>
                <w:szCs w:val="22"/>
                <w:lang w:val="fr-FR" w:bidi="ar-DZ"/>
              </w:rPr>
              <w:t>1</w:t>
            </w:r>
          </w:p>
        </w:tc>
      </w:tr>
      <w:tr w:rsidR="003959B0" w:rsidRPr="00316EBE" w:rsidTr="009B5202">
        <w:tblPrEx>
          <w:tblLook w:val="04A0"/>
        </w:tblPrEx>
        <w:trPr>
          <w:gridBefore w:val="1"/>
          <w:gridAfter w:val="1"/>
          <w:wBefore w:w="2093" w:type="dxa"/>
          <w:wAfter w:w="2283" w:type="dxa"/>
        </w:trPr>
        <w:tc>
          <w:tcPr>
            <w:tcW w:w="5812" w:type="dxa"/>
            <w:gridSpan w:val="3"/>
            <w:tcBorders>
              <w:top w:val="nil"/>
              <w:left w:val="nil"/>
              <w:bottom w:val="nil"/>
              <w:right w:val="nil"/>
            </w:tcBorders>
            <w:shd w:val="clear" w:color="auto" w:fill="auto"/>
          </w:tcPr>
          <w:p w:rsidR="003959B0" w:rsidRPr="00774D7E" w:rsidRDefault="003959B0" w:rsidP="008722CC">
            <w:pPr>
              <w:bidi w:val="0"/>
              <w:spacing w:before="120" w:after="120"/>
              <w:ind w:left="601" w:right="-57"/>
              <w:jc w:val="both"/>
              <w:rPr>
                <w:b/>
                <w:bCs/>
                <w:sz w:val="32"/>
                <w:szCs w:val="32"/>
                <w:lang w:bidi="ar-DZ"/>
              </w:rPr>
            </w:pPr>
            <w:r w:rsidRPr="00774D7E">
              <w:rPr>
                <w:b/>
                <w:bCs/>
                <w:sz w:val="32"/>
                <w:szCs w:val="32"/>
                <w:lang w:bidi="ar-DZ"/>
              </w:rPr>
              <w:t xml:space="preserve">Lecture № </w:t>
            </w:r>
            <w:r w:rsidR="00B550A4">
              <w:rPr>
                <w:b/>
                <w:bCs/>
                <w:sz w:val="32"/>
                <w:szCs w:val="32"/>
                <w:lang w:bidi="ar-DZ"/>
              </w:rPr>
              <w:t>6</w:t>
            </w:r>
            <w:r w:rsidRPr="00774D7E">
              <w:rPr>
                <w:b/>
                <w:bCs/>
                <w:sz w:val="32"/>
                <w:szCs w:val="32"/>
                <w:lang w:bidi="ar-DZ"/>
              </w:rPr>
              <w:t xml:space="preserve">: </w:t>
            </w:r>
            <w:r w:rsidR="002802B9">
              <w:rPr>
                <w:b/>
                <w:bCs/>
                <w:sz w:val="32"/>
                <w:szCs w:val="32"/>
                <w:lang w:bidi="ar-DZ"/>
              </w:rPr>
              <w:t>Pragmatics</w:t>
            </w:r>
          </w:p>
        </w:tc>
      </w:tr>
    </w:tbl>
    <w:p w:rsidR="00F21242" w:rsidRDefault="00F21242" w:rsidP="003959B0">
      <w:pPr>
        <w:bidi w:val="0"/>
        <w:jc w:val="both"/>
      </w:pPr>
    </w:p>
    <w:p w:rsidR="00AA4675" w:rsidRPr="008722CC" w:rsidRDefault="00580A24" w:rsidP="00DC0234">
      <w:pPr>
        <w:bidi w:val="0"/>
        <w:ind w:right="-56"/>
        <w:jc w:val="lowKashida"/>
        <w:rPr>
          <w:b/>
          <w:bCs/>
          <w:lang w:bidi="ar-DZ"/>
        </w:rPr>
      </w:pPr>
      <w:r w:rsidRPr="008722CC">
        <w:rPr>
          <w:b/>
          <w:bCs/>
          <w:lang w:bidi="ar-DZ"/>
        </w:rPr>
        <w:t>A</w:t>
      </w:r>
      <w:r w:rsidR="00AA4675" w:rsidRPr="008722CC">
        <w:rPr>
          <w:b/>
          <w:bCs/>
          <w:lang w:bidi="ar-DZ"/>
        </w:rPr>
        <w:t>. Definition</w:t>
      </w:r>
      <w:r w:rsidR="00F31DB8" w:rsidRPr="008722CC">
        <w:rPr>
          <w:b/>
          <w:bCs/>
          <w:lang w:bidi="ar-DZ"/>
        </w:rPr>
        <w:t xml:space="preserve"> of </w:t>
      </w:r>
      <w:r w:rsidR="00DC0234" w:rsidRPr="008722CC">
        <w:rPr>
          <w:b/>
          <w:bCs/>
          <w:lang w:bidi="ar-DZ"/>
        </w:rPr>
        <w:t>Pragmatics</w:t>
      </w:r>
    </w:p>
    <w:p w:rsidR="00640E01" w:rsidRDefault="00640E01" w:rsidP="00640E01">
      <w:pPr>
        <w:bidi w:val="0"/>
        <w:ind w:right="-56"/>
        <w:jc w:val="lowKashida"/>
        <w:rPr>
          <w:sz w:val="22"/>
          <w:szCs w:val="22"/>
        </w:rPr>
      </w:pPr>
      <w:r w:rsidRPr="008722CC">
        <w:t xml:space="preserve">Pragmatics is the study of the </w:t>
      </w:r>
      <w:r w:rsidRPr="008722CC">
        <w:rPr>
          <w:b/>
          <w:bCs/>
          <w:i/>
          <w:iCs/>
        </w:rPr>
        <w:t>invisible</w:t>
      </w:r>
      <w:r w:rsidRPr="008722CC">
        <w:t xml:space="preserve"> or </w:t>
      </w:r>
      <w:r w:rsidRPr="008722CC">
        <w:rPr>
          <w:b/>
          <w:bCs/>
          <w:i/>
          <w:iCs/>
        </w:rPr>
        <w:t>intended</w:t>
      </w:r>
      <w:r w:rsidRPr="008722CC">
        <w:t xml:space="preserve"> meaning of words, phrases and full </w:t>
      </w:r>
      <w:hyperlink r:id="rId7" w:history="1">
        <w:r w:rsidRPr="008722CC">
          <w:rPr>
            <w:rStyle w:val="Lienhypertexte"/>
            <w:color w:val="auto"/>
            <w:u w:val="none"/>
          </w:rPr>
          <w:t>sentences</w:t>
        </w:r>
      </w:hyperlink>
      <w:r w:rsidRPr="008722CC">
        <w:t xml:space="preserve">. Unlike </w:t>
      </w:r>
      <w:hyperlink r:id="rId8" w:history="1">
        <w:r w:rsidRPr="008722CC">
          <w:rPr>
            <w:rStyle w:val="Lienhypertexte"/>
            <w:color w:val="auto"/>
            <w:u w:val="none"/>
          </w:rPr>
          <w:t>semantics</w:t>
        </w:r>
      </w:hyperlink>
      <w:r w:rsidRPr="008722CC">
        <w:t xml:space="preserve"> which deals with the denotative and connotative meanings of linguistic expressions that can be found in </w:t>
      </w:r>
      <w:hyperlink r:id="rId9" w:history="1">
        <w:r w:rsidRPr="008722CC">
          <w:rPr>
            <w:rStyle w:val="Lienhypertexte"/>
            <w:color w:val="auto"/>
            <w:u w:val="none"/>
          </w:rPr>
          <w:t>dictionaries</w:t>
        </w:r>
      </w:hyperlink>
      <w:r w:rsidRPr="008722CC">
        <w:t xml:space="preserve">, pragmatics is more concerned with the meanings that these expressions convey when they are </w:t>
      </w:r>
      <w:proofErr w:type="gramStart"/>
      <w:r w:rsidRPr="008722CC">
        <w:t>used,</w:t>
      </w:r>
      <w:proofErr w:type="gramEnd"/>
      <w:r w:rsidRPr="008722CC">
        <w:t xml:space="preserve"> or with the speaker's intended meaning even when it isn’t actually said or written.</w:t>
      </w:r>
    </w:p>
    <w:p w:rsidR="006636E5" w:rsidRPr="008722CC" w:rsidRDefault="006636E5" w:rsidP="006636E5">
      <w:pPr>
        <w:bidi w:val="0"/>
        <w:spacing w:before="120"/>
        <w:ind w:right="-57"/>
        <w:jc w:val="lowKashida"/>
        <w:rPr>
          <w:b/>
          <w:bCs/>
        </w:rPr>
      </w:pPr>
      <w:r w:rsidRPr="008722CC">
        <w:rPr>
          <w:b/>
          <w:bCs/>
        </w:rPr>
        <w:t xml:space="preserve">Example: </w:t>
      </w:r>
    </w:p>
    <w:p w:rsidR="006636E5" w:rsidRPr="00140DA9" w:rsidRDefault="006636E5" w:rsidP="006636E5">
      <w:pPr>
        <w:bidi w:val="0"/>
        <w:jc w:val="lowKashida"/>
        <w:rPr>
          <w:sz w:val="22"/>
          <w:szCs w:val="22"/>
          <w:lang w:bidi="ar-DZ"/>
        </w:rPr>
      </w:pPr>
      <w:r w:rsidRPr="008722CC">
        <w:rPr>
          <w:lang w:bidi="ar-DZ"/>
        </w:rPr>
        <w:t xml:space="preserve">Consider the sentence </w:t>
      </w:r>
      <w:r w:rsidRPr="008722CC">
        <w:rPr>
          <w:i/>
          <w:iCs/>
          <w:lang w:bidi="ar-DZ"/>
        </w:rPr>
        <w:t>Susie is a heavy smoker</w:t>
      </w:r>
      <w:r w:rsidRPr="008722CC">
        <w:rPr>
          <w:lang w:bidi="ar-DZ"/>
        </w:rPr>
        <w:t>. In all circumstances, this sentence carries with it its intrinsic meaning:  Susie smokes a large quantity of tobacco every day. This meaning is intrinsic and inseparable. But now consider what  happens  when  this  sentence  is  uttered  as  a  response  to  two  different utterances produced by Jessica in two different contexts.</w:t>
      </w:r>
      <w:r w:rsidRPr="00140DA9">
        <w:rPr>
          <w:sz w:val="22"/>
          <w:szCs w:val="22"/>
          <w:lang w:bidi="ar-DZ"/>
        </w:rPr>
        <w:t xml:space="preserve"> </w:t>
      </w:r>
    </w:p>
    <w:p w:rsidR="006636E5" w:rsidRPr="00324298" w:rsidRDefault="006636E5" w:rsidP="006636E5">
      <w:pPr>
        <w:bidi w:val="0"/>
        <w:ind w:firstLine="720"/>
        <w:jc w:val="lowKashida"/>
        <w:rPr>
          <w:sz w:val="20"/>
          <w:szCs w:val="20"/>
          <w:lang w:bidi="ar-DZ"/>
        </w:rPr>
      </w:pPr>
    </w:p>
    <w:p w:rsidR="006636E5" w:rsidRPr="008722CC" w:rsidRDefault="006636E5" w:rsidP="006636E5">
      <w:pPr>
        <w:numPr>
          <w:ilvl w:val="0"/>
          <w:numId w:val="4"/>
        </w:numPr>
        <w:bidi w:val="0"/>
        <w:ind w:left="1440"/>
        <w:jc w:val="lowKashida"/>
        <w:rPr>
          <w:lang w:bidi="ar-DZ"/>
        </w:rPr>
      </w:pPr>
      <w:proofErr w:type="gramStart"/>
      <w:r w:rsidRPr="008722CC">
        <w:rPr>
          <w:b/>
          <w:bCs/>
          <w:lang w:bidi="ar-DZ"/>
        </w:rPr>
        <w:t>first</w:t>
      </w:r>
      <w:proofErr w:type="gramEnd"/>
      <w:r w:rsidRPr="008722CC">
        <w:rPr>
          <w:lang w:bidi="ar-DZ"/>
        </w:rPr>
        <w:t xml:space="preserve"> [Jessica is trying to have smoking banned in offices]: </w:t>
      </w:r>
      <w:r w:rsidRPr="008722CC">
        <w:rPr>
          <w:i/>
          <w:iCs/>
          <w:lang w:bidi="ar-DZ"/>
        </w:rPr>
        <w:t>Can you ask Susie to sign this petition?</w:t>
      </w:r>
      <w:r w:rsidRPr="008722CC">
        <w:rPr>
          <w:lang w:bidi="ar-DZ"/>
        </w:rPr>
        <w:t xml:space="preserve"> </w:t>
      </w:r>
    </w:p>
    <w:p w:rsidR="006636E5" w:rsidRPr="008722CC" w:rsidRDefault="006636E5" w:rsidP="006636E5">
      <w:pPr>
        <w:numPr>
          <w:ilvl w:val="0"/>
          <w:numId w:val="4"/>
        </w:numPr>
        <w:bidi w:val="0"/>
        <w:ind w:left="1440"/>
        <w:jc w:val="lowKashida"/>
        <w:rPr>
          <w:lang w:bidi="ar-DZ"/>
        </w:rPr>
      </w:pPr>
      <w:proofErr w:type="gramStart"/>
      <w:r w:rsidRPr="008722CC">
        <w:rPr>
          <w:b/>
          <w:bCs/>
          <w:lang w:bidi="ar-DZ"/>
        </w:rPr>
        <w:t>second</w:t>
      </w:r>
      <w:proofErr w:type="gramEnd"/>
      <w:r w:rsidRPr="008722CC">
        <w:rPr>
          <w:lang w:bidi="ar-DZ"/>
        </w:rPr>
        <w:t xml:space="preserve"> [Jessica, a medical researcher, is looking for smokers to take part in some medical tests]: </w:t>
      </w:r>
      <w:r w:rsidRPr="008722CC">
        <w:rPr>
          <w:i/>
          <w:iCs/>
          <w:lang w:bidi="ar-DZ"/>
        </w:rPr>
        <w:t>Do you know of anybody I could ask?</w:t>
      </w:r>
    </w:p>
    <w:p w:rsidR="006636E5" w:rsidRPr="00324298" w:rsidRDefault="006636E5" w:rsidP="006636E5">
      <w:pPr>
        <w:bidi w:val="0"/>
        <w:ind w:right="-56"/>
        <w:jc w:val="lowKashida"/>
        <w:rPr>
          <w:sz w:val="16"/>
          <w:szCs w:val="16"/>
          <w:lang w:bidi="ar-DZ"/>
        </w:rPr>
      </w:pPr>
    </w:p>
    <w:p w:rsidR="006636E5" w:rsidRPr="00FA7911" w:rsidRDefault="006636E5" w:rsidP="006636E5">
      <w:pPr>
        <w:bidi w:val="0"/>
        <w:ind w:right="-56"/>
        <w:jc w:val="lowKashida"/>
        <w:rPr>
          <w:lang w:bidi="ar-DZ"/>
        </w:rPr>
      </w:pPr>
      <w:r w:rsidRPr="00FA7911">
        <w:rPr>
          <w:lang w:bidi="ar-DZ"/>
        </w:rPr>
        <w:t xml:space="preserve">In each case, something very different is being communicated. In  the  first  case,  Susie  is  unlikely  to  sign  the  petition,  so  there’s  no  point  in asking her.  In the second, Susie will be a suitable person for your study. Thus, every time the context changes, what </w:t>
      </w:r>
      <w:proofErr w:type="gramStart"/>
      <w:r w:rsidRPr="00FA7911">
        <w:rPr>
          <w:lang w:bidi="ar-DZ"/>
        </w:rPr>
        <w:t>is communicated changes</w:t>
      </w:r>
      <w:proofErr w:type="gramEnd"/>
      <w:r w:rsidRPr="00FA7911">
        <w:rPr>
          <w:lang w:bidi="ar-DZ"/>
        </w:rPr>
        <w:t xml:space="preserve"> as well.</w:t>
      </w:r>
    </w:p>
    <w:p w:rsidR="006636E5" w:rsidRPr="00324298" w:rsidRDefault="006636E5" w:rsidP="006636E5">
      <w:pPr>
        <w:bidi w:val="0"/>
        <w:ind w:right="-56"/>
        <w:jc w:val="lowKashida"/>
        <w:rPr>
          <w:sz w:val="16"/>
          <w:szCs w:val="16"/>
          <w:lang w:bidi="ar-DZ"/>
        </w:rPr>
      </w:pPr>
    </w:p>
    <w:p w:rsidR="006636E5" w:rsidRPr="00FA7911" w:rsidRDefault="006636E5" w:rsidP="00AE0A15">
      <w:pPr>
        <w:bidi w:val="0"/>
        <w:ind w:right="-56"/>
        <w:jc w:val="lowKashida"/>
        <w:rPr>
          <w:b/>
          <w:bCs/>
          <w:lang w:bidi="ar-DZ"/>
        </w:rPr>
      </w:pPr>
      <w:r w:rsidRPr="00FA7911">
        <w:rPr>
          <w:b/>
          <w:bCs/>
          <w:lang w:bidi="ar-DZ"/>
        </w:rPr>
        <w:t xml:space="preserve">2. </w:t>
      </w:r>
      <w:r w:rsidR="00AE0A15" w:rsidRPr="00FA7911">
        <w:rPr>
          <w:b/>
          <w:bCs/>
          <w:lang w:bidi="ar-DZ"/>
        </w:rPr>
        <w:t>C</w:t>
      </w:r>
      <w:r w:rsidRPr="00FA7911">
        <w:rPr>
          <w:b/>
          <w:bCs/>
          <w:lang w:bidi="ar-DZ"/>
        </w:rPr>
        <w:t>ontext</w:t>
      </w:r>
    </w:p>
    <w:p w:rsidR="006636E5" w:rsidRPr="00324298" w:rsidRDefault="006636E5" w:rsidP="006636E5">
      <w:pPr>
        <w:bidi w:val="0"/>
        <w:ind w:right="-56"/>
        <w:jc w:val="lowKashida"/>
        <w:rPr>
          <w:b/>
          <w:bCs/>
          <w:sz w:val="22"/>
          <w:szCs w:val="22"/>
        </w:rPr>
      </w:pPr>
      <w:r w:rsidRPr="00FA7911">
        <w:t xml:space="preserve">The interpretation of what meanings the speaker wanted to convey using particular words is often influenced by the context. In pragmatics, two types of context can be differentiated: </w:t>
      </w:r>
      <w:r w:rsidRPr="00FA7911">
        <w:rPr>
          <w:b/>
          <w:bCs/>
          <w:i/>
          <w:iCs/>
        </w:rPr>
        <w:t>linguistic context</w:t>
      </w:r>
      <w:r w:rsidRPr="00FA7911">
        <w:t xml:space="preserve"> and </w:t>
      </w:r>
      <w:r w:rsidRPr="00FA7911">
        <w:rPr>
          <w:b/>
          <w:bCs/>
          <w:i/>
          <w:iCs/>
        </w:rPr>
        <w:t>physical context</w:t>
      </w:r>
      <w:r w:rsidRPr="00FA7911">
        <w:t xml:space="preserve">: </w:t>
      </w:r>
    </w:p>
    <w:p w:rsidR="00AE0A15" w:rsidRDefault="00AE0A15" w:rsidP="006636E5">
      <w:pPr>
        <w:bidi w:val="0"/>
        <w:ind w:right="-56"/>
        <w:jc w:val="lowKashida"/>
        <w:rPr>
          <w:b/>
          <w:bCs/>
          <w:sz w:val="22"/>
          <w:szCs w:val="22"/>
        </w:rPr>
      </w:pPr>
    </w:p>
    <w:p w:rsidR="006636E5" w:rsidRDefault="00AE0A15" w:rsidP="00FA7911">
      <w:pPr>
        <w:pStyle w:val="Paragraphedeliste"/>
        <w:numPr>
          <w:ilvl w:val="0"/>
          <w:numId w:val="5"/>
        </w:numPr>
        <w:bidi w:val="0"/>
        <w:ind w:right="-56"/>
        <w:jc w:val="lowKashida"/>
        <w:rPr>
          <w:lang w:bidi="ar-DZ"/>
        </w:rPr>
      </w:pPr>
      <w:proofErr w:type="gramStart"/>
      <w:r w:rsidRPr="00FA7911">
        <w:rPr>
          <w:rStyle w:val="lev"/>
        </w:rPr>
        <w:t>l</w:t>
      </w:r>
      <w:r w:rsidR="006636E5" w:rsidRPr="00FA7911">
        <w:rPr>
          <w:rStyle w:val="lev"/>
        </w:rPr>
        <w:t>inguistic</w:t>
      </w:r>
      <w:proofErr w:type="gramEnd"/>
      <w:r w:rsidR="006636E5" w:rsidRPr="00FA7911">
        <w:rPr>
          <w:rStyle w:val="lev"/>
        </w:rPr>
        <w:t xml:space="preserve"> context</w:t>
      </w:r>
      <w:r w:rsidR="006636E5" w:rsidRPr="00FA7911">
        <w:t xml:space="preserve">, sometimes called co-text is the set of words that surround the lexical item in question in the same phrase, or sentence. For example, </w:t>
      </w:r>
      <w:r w:rsidR="006636E5" w:rsidRPr="00FA7911">
        <w:rPr>
          <w:lang w:bidi="ar-DZ"/>
        </w:rPr>
        <w:t xml:space="preserve">if the word bank is used in a sentence together with words like </w:t>
      </w:r>
      <w:r w:rsidR="006636E5" w:rsidRPr="00FA7911">
        <w:rPr>
          <w:i/>
          <w:iCs/>
          <w:lang w:bidi="ar-DZ"/>
        </w:rPr>
        <w:t>steep</w:t>
      </w:r>
      <w:r w:rsidR="006636E5" w:rsidRPr="00FA7911">
        <w:rPr>
          <w:lang w:bidi="ar-DZ"/>
        </w:rPr>
        <w:t xml:space="preserve"> or </w:t>
      </w:r>
      <w:r w:rsidR="006636E5" w:rsidRPr="00FA7911">
        <w:rPr>
          <w:i/>
          <w:iCs/>
          <w:lang w:bidi="ar-DZ"/>
        </w:rPr>
        <w:t>overgrown</w:t>
      </w:r>
      <w:r w:rsidR="006636E5" w:rsidRPr="00FA7911">
        <w:rPr>
          <w:lang w:bidi="ar-DZ"/>
        </w:rPr>
        <w:t xml:space="preserve">, we have no problem deciding which type of bank is meant. Or, if we hear someone say </w:t>
      </w:r>
      <w:r w:rsidR="006636E5" w:rsidRPr="00FA7911">
        <w:rPr>
          <w:i/>
          <w:iCs/>
          <w:lang w:bidi="ar-DZ"/>
        </w:rPr>
        <w:t>I have to get to the bank to withdraw some cash</w:t>
      </w:r>
      <w:r w:rsidR="006636E5" w:rsidRPr="00FA7911">
        <w:rPr>
          <w:lang w:bidi="ar-DZ"/>
        </w:rPr>
        <w:t xml:space="preserve">, we know from this linguistic context, i.e. </w:t>
      </w:r>
      <w:r w:rsidR="006636E5" w:rsidRPr="00FA7911">
        <w:rPr>
          <w:i/>
          <w:iCs/>
          <w:lang w:bidi="ar-DZ"/>
        </w:rPr>
        <w:t>withdraw</w:t>
      </w:r>
      <w:r w:rsidR="006636E5" w:rsidRPr="00FA7911">
        <w:rPr>
          <w:lang w:bidi="ar-DZ"/>
        </w:rPr>
        <w:t xml:space="preserve"> and </w:t>
      </w:r>
      <w:r w:rsidR="006636E5" w:rsidRPr="00FA7911">
        <w:rPr>
          <w:i/>
          <w:iCs/>
          <w:lang w:bidi="ar-DZ"/>
        </w:rPr>
        <w:t>cash</w:t>
      </w:r>
      <w:r w:rsidR="006636E5" w:rsidRPr="00FA7911">
        <w:rPr>
          <w:lang w:bidi="ar-DZ"/>
        </w:rPr>
        <w:t>, which type of bank is intended.</w:t>
      </w:r>
    </w:p>
    <w:p w:rsidR="006636E5" w:rsidRPr="00FA7911" w:rsidRDefault="00AE0A15" w:rsidP="00FA7911">
      <w:pPr>
        <w:pStyle w:val="Paragraphedeliste"/>
        <w:numPr>
          <w:ilvl w:val="0"/>
          <w:numId w:val="5"/>
        </w:numPr>
        <w:bidi w:val="0"/>
        <w:ind w:right="-56"/>
        <w:jc w:val="lowKashida"/>
        <w:rPr>
          <w:lang w:bidi="ar-DZ"/>
        </w:rPr>
      </w:pPr>
      <w:proofErr w:type="gramStart"/>
      <w:r w:rsidRPr="00FA7911">
        <w:rPr>
          <w:b/>
          <w:bCs/>
        </w:rPr>
        <w:t>p</w:t>
      </w:r>
      <w:r w:rsidR="006636E5" w:rsidRPr="00FA7911">
        <w:rPr>
          <w:rStyle w:val="lev"/>
        </w:rPr>
        <w:t>hysical</w:t>
      </w:r>
      <w:proofErr w:type="gramEnd"/>
      <w:r w:rsidR="006636E5" w:rsidRPr="00FA7911">
        <w:rPr>
          <w:rStyle w:val="lev"/>
        </w:rPr>
        <w:t xml:space="preserve"> context</w:t>
      </w:r>
      <w:r w:rsidR="006636E5" w:rsidRPr="00FA7911">
        <w:t xml:space="preserve"> is the location of a given word, the situation in which it is used, as well as timing, all of which aid proper understating of the words. For instance, if we see the word BANK on the wall of a building in a city, the physical </w:t>
      </w:r>
      <w:proofErr w:type="gramStart"/>
      <w:r w:rsidR="006636E5" w:rsidRPr="00FA7911">
        <w:t>location will</w:t>
      </w:r>
      <w:proofErr w:type="gramEnd"/>
      <w:r w:rsidR="006636E5" w:rsidRPr="00FA7911">
        <w:t xml:space="preserve"> </w:t>
      </w:r>
      <w:proofErr w:type="spellStart"/>
      <w:r w:rsidR="006636E5" w:rsidRPr="00FA7911">
        <w:t>inﬂuence</w:t>
      </w:r>
      <w:proofErr w:type="spellEnd"/>
      <w:r w:rsidR="006636E5" w:rsidRPr="00FA7911">
        <w:t xml:space="preserve"> our interpretation.</w:t>
      </w:r>
    </w:p>
    <w:p w:rsidR="006636E5" w:rsidRPr="00324298" w:rsidRDefault="006636E5" w:rsidP="006636E5">
      <w:pPr>
        <w:bidi w:val="0"/>
        <w:ind w:right="-56"/>
        <w:jc w:val="lowKashida"/>
        <w:rPr>
          <w:sz w:val="16"/>
          <w:szCs w:val="16"/>
          <w:lang w:bidi="ar-DZ"/>
        </w:rPr>
      </w:pPr>
    </w:p>
    <w:p w:rsidR="006636E5" w:rsidRPr="00B8325E" w:rsidRDefault="006636E5" w:rsidP="003A737C">
      <w:pPr>
        <w:bidi w:val="0"/>
        <w:ind w:right="-56"/>
        <w:jc w:val="lowKashida"/>
        <w:rPr>
          <w:lang w:bidi="ar-DZ"/>
        </w:rPr>
      </w:pPr>
      <w:r w:rsidRPr="00B8325E">
        <w:rPr>
          <w:b/>
          <w:bCs/>
          <w:lang w:bidi="ar-DZ"/>
        </w:rPr>
        <w:t>3.</w:t>
      </w:r>
      <w:r w:rsidRPr="00B8325E">
        <w:rPr>
          <w:lang w:bidi="ar-DZ"/>
        </w:rPr>
        <w:t xml:space="preserve"> </w:t>
      </w:r>
      <w:proofErr w:type="spellStart"/>
      <w:r w:rsidR="003A737C">
        <w:rPr>
          <w:rStyle w:val="lev"/>
        </w:rPr>
        <w:t>D</w:t>
      </w:r>
      <w:r w:rsidRPr="00B8325E">
        <w:rPr>
          <w:rStyle w:val="lev"/>
        </w:rPr>
        <w:t>eixis</w:t>
      </w:r>
      <w:proofErr w:type="spellEnd"/>
    </w:p>
    <w:p w:rsidR="00241EF2" w:rsidRDefault="006636E5" w:rsidP="004A2929">
      <w:pPr>
        <w:autoSpaceDE w:val="0"/>
        <w:autoSpaceDN w:val="0"/>
        <w:bidi w:val="0"/>
        <w:adjustRightInd w:val="0"/>
        <w:rPr>
          <w:sz w:val="22"/>
          <w:szCs w:val="22"/>
        </w:rPr>
      </w:pPr>
      <w:r w:rsidRPr="00B8325E">
        <w:t xml:space="preserve">There are numerous frequently used words which depend on the physical context for their correct understanding, such as: </w:t>
      </w:r>
      <w:r w:rsidRPr="00B8325E">
        <w:rPr>
          <w:rStyle w:val="Accentuation"/>
        </w:rPr>
        <w:t>there</w:t>
      </w:r>
      <w:r w:rsidRPr="00B8325E">
        <w:t xml:space="preserve">, </w:t>
      </w:r>
      <w:r w:rsidRPr="00B8325E">
        <w:rPr>
          <w:rStyle w:val="Accentuation"/>
        </w:rPr>
        <w:t>that</w:t>
      </w:r>
      <w:r w:rsidRPr="00B8325E">
        <w:t xml:space="preserve">, </w:t>
      </w:r>
      <w:r w:rsidRPr="00B8325E">
        <w:rPr>
          <w:rStyle w:val="Accentuation"/>
        </w:rPr>
        <w:t>it</w:t>
      </w:r>
      <w:r w:rsidRPr="00B8325E">
        <w:t xml:space="preserve">, or </w:t>
      </w:r>
      <w:r w:rsidRPr="00B8325E">
        <w:rPr>
          <w:rStyle w:val="Accentuation"/>
        </w:rPr>
        <w:t>tomorrow</w:t>
      </w:r>
      <w:r w:rsidRPr="00B8325E">
        <w:t xml:space="preserve">. Terms like that are known as </w:t>
      </w:r>
      <w:r w:rsidRPr="00B8325E">
        <w:rPr>
          <w:rStyle w:val="lev"/>
        </w:rPr>
        <w:t>deictic expressions</w:t>
      </w:r>
      <w:r w:rsidRPr="00B8325E">
        <w:t xml:space="preserve">. Depending on what such words refer to they can be classified as </w:t>
      </w:r>
      <w:r w:rsidRPr="00B8325E">
        <w:rPr>
          <w:rStyle w:val="lev"/>
        </w:rPr>
        <w:t xml:space="preserve">person </w:t>
      </w:r>
      <w:proofErr w:type="spellStart"/>
      <w:r w:rsidRPr="00B8325E">
        <w:rPr>
          <w:rStyle w:val="lev"/>
        </w:rPr>
        <w:t>deixis</w:t>
      </w:r>
      <w:proofErr w:type="spellEnd"/>
      <w:r w:rsidRPr="00B8325E">
        <w:t>:</w:t>
      </w:r>
      <w:r w:rsidR="00503A16" w:rsidRPr="00B8325E">
        <w:rPr>
          <w:rFonts w:ascii="LiberationSerif-Italic" w:eastAsiaTheme="minorHAnsi" w:hAnsi="LiberationSerif-Italic" w:cs="LiberationSerif-Italic"/>
          <w:i/>
          <w:iCs/>
        </w:rPr>
        <w:t xml:space="preserve"> </w:t>
      </w:r>
      <w:r w:rsidR="00503A16" w:rsidRPr="00B8325E">
        <w:rPr>
          <w:rFonts w:asciiTheme="majorBidi" w:eastAsiaTheme="minorHAnsi" w:hAnsiTheme="majorBidi" w:cstheme="majorBidi"/>
          <w:i/>
          <w:iCs/>
        </w:rPr>
        <w:t>me, us, ours, this, him, them, that, those, etc</w:t>
      </w:r>
      <w:r w:rsidRPr="00B8325E">
        <w:t xml:space="preserve">; </w:t>
      </w:r>
      <w:r w:rsidRPr="00B8325E">
        <w:rPr>
          <w:b/>
          <w:bCs/>
          <w:i/>
          <w:iCs/>
        </w:rPr>
        <w:t>s</w:t>
      </w:r>
      <w:r w:rsidRPr="00B8325E">
        <w:rPr>
          <w:rStyle w:val="lev"/>
        </w:rPr>
        <w:t xml:space="preserve">patial </w:t>
      </w:r>
      <w:proofErr w:type="spellStart"/>
      <w:r w:rsidRPr="00B8325E">
        <w:rPr>
          <w:rStyle w:val="lev"/>
        </w:rPr>
        <w:t>deixis</w:t>
      </w:r>
      <w:proofErr w:type="spellEnd"/>
      <w:r w:rsidRPr="00B8325E">
        <w:t>:</w:t>
      </w:r>
      <w:r w:rsidR="00F16172" w:rsidRPr="00B8325E">
        <w:rPr>
          <w:rFonts w:ascii="LiberationSerif-Italic" w:eastAsiaTheme="minorHAnsi" w:hAnsi="LiberationSerif-Italic" w:cs="LiberationSerif-Italic"/>
          <w:i/>
          <w:iCs/>
        </w:rPr>
        <w:t xml:space="preserve"> </w:t>
      </w:r>
      <w:r w:rsidR="00F16172" w:rsidRPr="00B8325E">
        <w:rPr>
          <w:rFonts w:asciiTheme="majorBidi" w:eastAsiaTheme="minorHAnsi" w:hAnsiTheme="majorBidi" w:cstheme="majorBidi"/>
          <w:i/>
          <w:iCs/>
        </w:rPr>
        <w:t>here, this bed, behind, there, those, yonder</w:t>
      </w:r>
      <w:r w:rsidRPr="00B8325E">
        <w:rPr>
          <w:rStyle w:val="Accentuation"/>
        </w:rPr>
        <w:t>, etc.</w:t>
      </w:r>
      <w:r w:rsidRPr="00B8325E">
        <w:t xml:space="preserve">; and </w:t>
      </w:r>
      <w:r w:rsidRPr="00B8325E">
        <w:rPr>
          <w:rStyle w:val="lev"/>
        </w:rPr>
        <w:t xml:space="preserve">temporal </w:t>
      </w:r>
      <w:proofErr w:type="spellStart"/>
      <w:r w:rsidRPr="00B8325E">
        <w:rPr>
          <w:rStyle w:val="lev"/>
        </w:rPr>
        <w:t>deixis</w:t>
      </w:r>
      <w:proofErr w:type="spellEnd"/>
      <w:r w:rsidRPr="00B8325E">
        <w:t xml:space="preserve">: </w:t>
      </w:r>
      <w:r w:rsidR="000730FB" w:rsidRPr="00B8325E">
        <w:rPr>
          <w:rFonts w:asciiTheme="majorBidi" w:eastAsiaTheme="minorHAnsi" w:hAnsiTheme="majorBidi" w:cstheme="majorBidi"/>
          <w:i/>
          <w:iCs/>
        </w:rPr>
        <w:t>now, today, this</w:t>
      </w:r>
      <w:r w:rsidR="008049C9" w:rsidRPr="00B8325E">
        <w:rPr>
          <w:rFonts w:asciiTheme="majorBidi" w:eastAsiaTheme="minorHAnsi" w:hAnsiTheme="majorBidi" w:cstheme="majorBidi"/>
          <w:i/>
          <w:iCs/>
        </w:rPr>
        <w:t xml:space="preserve"> </w:t>
      </w:r>
      <w:r w:rsidR="004A2929" w:rsidRPr="00B8325E">
        <w:rPr>
          <w:rFonts w:asciiTheme="majorBidi" w:eastAsiaTheme="minorHAnsi" w:hAnsiTheme="majorBidi" w:cstheme="majorBidi"/>
          <w:i/>
          <w:iCs/>
        </w:rPr>
        <w:t>m</w:t>
      </w:r>
      <w:r w:rsidR="000730FB" w:rsidRPr="00B8325E">
        <w:rPr>
          <w:rFonts w:asciiTheme="majorBidi" w:eastAsiaTheme="minorHAnsi" w:hAnsiTheme="majorBidi" w:cstheme="majorBidi"/>
          <w:i/>
          <w:iCs/>
        </w:rPr>
        <w:t xml:space="preserve">orning, </w:t>
      </w:r>
      <w:r w:rsidR="008049C9" w:rsidRPr="00B8325E">
        <w:rPr>
          <w:rFonts w:asciiTheme="majorBidi" w:eastAsiaTheme="minorHAnsi" w:hAnsiTheme="majorBidi" w:cstheme="majorBidi"/>
          <w:i/>
          <w:iCs/>
        </w:rPr>
        <w:t>then, yesterday, last week, next year,</w:t>
      </w:r>
      <w:r w:rsidR="008049C9" w:rsidRPr="00B8325E">
        <w:rPr>
          <w:rFonts w:ascii="LiberationSerif-Italic" w:eastAsiaTheme="minorHAnsi" w:hAnsi="LiberationSerif-Italic" w:cs="LiberationSerif-Italic"/>
          <w:i/>
          <w:iCs/>
        </w:rPr>
        <w:t xml:space="preserve"> </w:t>
      </w:r>
      <w:r w:rsidRPr="00B8325E">
        <w:rPr>
          <w:rStyle w:val="Accentuation"/>
        </w:rPr>
        <w:t>then</w:t>
      </w:r>
      <w:r w:rsidRPr="00B8325E">
        <w:t xml:space="preserve">, </w:t>
      </w:r>
      <w:r w:rsidRPr="00B8325E">
        <w:rPr>
          <w:rStyle w:val="Accentuation"/>
        </w:rPr>
        <w:t>in an hour</w:t>
      </w:r>
      <w:r w:rsidRPr="00B8325E">
        <w:t xml:space="preserve">, </w:t>
      </w:r>
      <w:r w:rsidRPr="00B8325E">
        <w:rPr>
          <w:rStyle w:val="Accentuation"/>
        </w:rPr>
        <w:t>tomorrow</w:t>
      </w:r>
      <w:r w:rsidRPr="00B8325E">
        <w:rPr>
          <w:i/>
          <w:iCs/>
        </w:rPr>
        <w:t>, etc</w:t>
      </w:r>
      <w:r w:rsidRPr="00B8325E">
        <w:t xml:space="preserve">. However, in pragmatics it is assumed that words do not refer to anything by themselves and it is </w:t>
      </w:r>
      <w:proofErr w:type="gramStart"/>
      <w:r w:rsidRPr="00B8325E">
        <w:t>people</w:t>
      </w:r>
      <w:proofErr w:type="gramEnd"/>
      <w:r w:rsidRPr="00B8325E">
        <w:t xml:space="preserve"> who in order to grasp the communicated idea perform an act of identifying what the speaker meant. This act is called </w:t>
      </w:r>
      <w:r w:rsidRPr="00B8325E">
        <w:rPr>
          <w:rStyle w:val="lev"/>
        </w:rPr>
        <w:t>reference</w:t>
      </w:r>
      <w:r w:rsidRPr="00B8325E">
        <w:t>.</w:t>
      </w:r>
    </w:p>
    <w:p w:rsidR="00EC01C1" w:rsidRPr="008722CC" w:rsidRDefault="00EC01C1" w:rsidP="00EC01C1">
      <w:pPr>
        <w:autoSpaceDE w:val="0"/>
        <w:autoSpaceDN w:val="0"/>
        <w:bidi w:val="0"/>
        <w:adjustRightInd w:val="0"/>
        <w:rPr>
          <w:sz w:val="16"/>
          <w:szCs w:val="16"/>
        </w:rPr>
      </w:pPr>
    </w:p>
    <w:p w:rsidR="00EC01C1" w:rsidRPr="00B8325E" w:rsidRDefault="00EC01C1" w:rsidP="003A737C">
      <w:pPr>
        <w:autoSpaceDE w:val="0"/>
        <w:autoSpaceDN w:val="0"/>
        <w:bidi w:val="0"/>
        <w:adjustRightInd w:val="0"/>
        <w:rPr>
          <w:b/>
          <w:bCs/>
          <w:lang w:bidi="ar-DZ"/>
        </w:rPr>
      </w:pPr>
      <w:r w:rsidRPr="00B8325E">
        <w:rPr>
          <w:b/>
          <w:bCs/>
          <w:lang w:bidi="ar-DZ"/>
        </w:rPr>
        <w:t xml:space="preserve">4. Speech </w:t>
      </w:r>
      <w:r w:rsidR="003A737C">
        <w:rPr>
          <w:b/>
          <w:bCs/>
          <w:lang w:bidi="ar-DZ"/>
        </w:rPr>
        <w:t>A</w:t>
      </w:r>
      <w:r w:rsidRPr="00B8325E">
        <w:rPr>
          <w:b/>
          <w:bCs/>
          <w:lang w:bidi="ar-DZ"/>
        </w:rPr>
        <w:t>cts</w:t>
      </w:r>
    </w:p>
    <w:p w:rsidR="004E0F68" w:rsidRPr="00B8325E" w:rsidRDefault="004E0F68" w:rsidP="003A737C">
      <w:pPr>
        <w:autoSpaceDE w:val="0"/>
        <w:autoSpaceDN w:val="0"/>
        <w:bidi w:val="0"/>
        <w:adjustRightInd w:val="0"/>
        <w:rPr>
          <w:b/>
          <w:bCs/>
          <w:lang w:bidi="ar-DZ"/>
        </w:rPr>
      </w:pPr>
      <w:r w:rsidRPr="00B8325E">
        <w:rPr>
          <w:b/>
          <w:bCs/>
          <w:lang w:bidi="ar-DZ"/>
        </w:rPr>
        <w:t xml:space="preserve">a) </w:t>
      </w:r>
      <w:proofErr w:type="gramStart"/>
      <w:r w:rsidR="003A737C">
        <w:rPr>
          <w:b/>
          <w:bCs/>
          <w:lang w:bidi="ar-DZ"/>
        </w:rPr>
        <w:t>d</w:t>
      </w:r>
      <w:r w:rsidRPr="00B8325E">
        <w:rPr>
          <w:b/>
          <w:bCs/>
          <w:lang w:bidi="ar-DZ"/>
        </w:rPr>
        <w:t>irect</w:t>
      </w:r>
      <w:proofErr w:type="gramEnd"/>
      <w:r w:rsidRPr="00B8325E">
        <w:rPr>
          <w:b/>
          <w:bCs/>
          <w:lang w:bidi="ar-DZ"/>
        </w:rPr>
        <w:t xml:space="preserve"> and </w:t>
      </w:r>
      <w:r w:rsidR="003A737C">
        <w:rPr>
          <w:b/>
          <w:bCs/>
          <w:lang w:bidi="ar-DZ"/>
        </w:rPr>
        <w:t>i</w:t>
      </w:r>
      <w:r w:rsidRPr="00B8325E">
        <w:rPr>
          <w:b/>
          <w:bCs/>
          <w:lang w:bidi="ar-DZ"/>
        </w:rPr>
        <w:t xml:space="preserve">ndirect </w:t>
      </w:r>
      <w:r w:rsidR="003A737C">
        <w:rPr>
          <w:b/>
          <w:bCs/>
          <w:lang w:bidi="ar-DZ"/>
        </w:rPr>
        <w:t>s</w:t>
      </w:r>
      <w:r w:rsidRPr="00B8325E">
        <w:rPr>
          <w:b/>
          <w:bCs/>
          <w:lang w:bidi="ar-DZ"/>
        </w:rPr>
        <w:t xml:space="preserve">peech </w:t>
      </w:r>
      <w:r w:rsidR="003A737C">
        <w:rPr>
          <w:b/>
          <w:bCs/>
          <w:lang w:bidi="ar-DZ"/>
        </w:rPr>
        <w:t>a</w:t>
      </w:r>
      <w:r w:rsidRPr="00B8325E">
        <w:rPr>
          <w:b/>
          <w:bCs/>
          <w:lang w:bidi="ar-DZ"/>
        </w:rPr>
        <w:t>cts</w:t>
      </w:r>
    </w:p>
    <w:p w:rsidR="00455411" w:rsidRDefault="00455411" w:rsidP="00982CA7">
      <w:pPr>
        <w:autoSpaceDE w:val="0"/>
        <w:autoSpaceDN w:val="0"/>
        <w:bidi w:val="0"/>
        <w:adjustRightInd w:val="0"/>
        <w:rPr>
          <w:rFonts w:asciiTheme="majorBidi" w:eastAsiaTheme="minorHAnsi" w:hAnsiTheme="majorBidi" w:cstheme="majorBidi"/>
          <w:sz w:val="22"/>
          <w:szCs w:val="22"/>
        </w:rPr>
      </w:pPr>
      <w:r w:rsidRPr="00B8325E">
        <w:rPr>
          <w:rFonts w:asciiTheme="majorBidi" w:eastAsiaTheme="minorHAnsi" w:hAnsiTheme="majorBidi" w:cstheme="majorBidi"/>
        </w:rPr>
        <w:t xml:space="preserve">A speech act </w:t>
      </w:r>
      <w:r w:rsidR="003636AE" w:rsidRPr="00B8325E">
        <w:rPr>
          <w:rFonts w:asciiTheme="majorBidi" w:eastAsiaTheme="minorHAnsi" w:hAnsiTheme="majorBidi" w:cstheme="majorBidi"/>
        </w:rPr>
        <w:t>i</w:t>
      </w:r>
      <w:r w:rsidRPr="00B8325E">
        <w:rPr>
          <w:rFonts w:asciiTheme="majorBidi" w:eastAsiaTheme="minorHAnsi" w:hAnsiTheme="majorBidi" w:cstheme="majorBidi"/>
        </w:rPr>
        <w:t>s the action performed by a speaker with an utterance.</w:t>
      </w:r>
      <w:r w:rsidR="001411E2" w:rsidRPr="00B8325E">
        <w:rPr>
          <w:rFonts w:asciiTheme="majorBidi" w:eastAsiaTheme="minorHAnsi" w:hAnsiTheme="majorBidi" w:cstheme="majorBidi"/>
        </w:rPr>
        <w:t xml:space="preserve"> </w:t>
      </w:r>
      <w:r w:rsidR="001411E2" w:rsidRPr="00B8325E">
        <w:rPr>
          <w:rFonts w:asciiTheme="majorBidi" w:eastAsiaTheme="minorHAnsi" w:hAnsiTheme="majorBidi" w:cstheme="majorBidi"/>
          <w:color w:val="000000"/>
        </w:rPr>
        <w:t xml:space="preserve">We use the term </w:t>
      </w:r>
      <w:r w:rsidR="001411E2" w:rsidRPr="00B8325E">
        <w:rPr>
          <w:rFonts w:asciiTheme="majorBidi" w:eastAsiaTheme="minorHAnsi" w:hAnsiTheme="majorBidi" w:cstheme="majorBidi"/>
        </w:rPr>
        <w:t>speech act</w:t>
      </w:r>
      <w:r w:rsidR="001411E2" w:rsidRPr="00B8325E">
        <w:rPr>
          <w:rFonts w:asciiTheme="majorBidi" w:eastAsiaTheme="minorHAnsi" w:hAnsiTheme="majorBidi" w:cstheme="majorBidi"/>
          <w:b/>
          <w:bCs/>
          <w:color w:val="5D6CEC"/>
        </w:rPr>
        <w:t xml:space="preserve"> </w:t>
      </w:r>
      <w:r w:rsidR="001411E2" w:rsidRPr="00B8325E">
        <w:rPr>
          <w:rFonts w:asciiTheme="majorBidi" w:eastAsiaTheme="minorHAnsi" w:hAnsiTheme="majorBidi" w:cstheme="majorBidi"/>
          <w:color w:val="000000"/>
        </w:rPr>
        <w:t xml:space="preserve">to describe an action that involves language such as “requesting,” “commanding,” “questioning” or “informing.” </w:t>
      </w:r>
      <w:r w:rsidR="00982CA7" w:rsidRPr="00B8325E">
        <w:rPr>
          <w:rFonts w:asciiTheme="majorBidi" w:eastAsiaTheme="minorHAnsi" w:hAnsiTheme="majorBidi" w:cstheme="majorBidi"/>
        </w:rPr>
        <w:t xml:space="preserve">In order to understand how utterances can be used to perform actions that are both </w:t>
      </w:r>
      <w:r w:rsidR="00982CA7" w:rsidRPr="00B8325E">
        <w:rPr>
          <w:rFonts w:asciiTheme="majorBidi" w:eastAsiaTheme="minorHAnsi" w:hAnsiTheme="majorBidi" w:cstheme="majorBidi"/>
          <w:i/>
          <w:iCs/>
        </w:rPr>
        <w:t>direct</w:t>
      </w:r>
      <w:r w:rsidR="00982CA7" w:rsidRPr="00B8325E">
        <w:rPr>
          <w:rFonts w:asciiTheme="majorBidi" w:eastAsiaTheme="minorHAnsi" w:hAnsiTheme="majorBidi" w:cstheme="majorBidi"/>
        </w:rPr>
        <w:t xml:space="preserve"> </w:t>
      </w:r>
      <w:r w:rsidR="00982CA7" w:rsidRPr="00B8325E">
        <w:rPr>
          <w:rFonts w:asciiTheme="majorBidi" w:eastAsiaTheme="minorHAnsi" w:hAnsiTheme="majorBidi" w:cstheme="majorBidi"/>
        </w:rPr>
        <w:lastRenderedPageBreak/>
        <w:t xml:space="preserve">and </w:t>
      </w:r>
      <w:r w:rsidR="00982CA7" w:rsidRPr="00B8325E">
        <w:rPr>
          <w:rFonts w:asciiTheme="majorBidi" w:eastAsiaTheme="minorHAnsi" w:hAnsiTheme="majorBidi" w:cstheme="majorBidi"/>
          <w:i/>
          <w:iCs/>
        </w:rPr>
        <w:t>indirect</w:t>
      </w:r>
      <w:r w:rsidR="00982CA7" w:rsidRPr="00B8325E">
        <w:rPr>
          <w:rFonts w:asciiTheme="majorBidi" w:eastAsiaTheme="minorHAnsi" w:hAnsiTheme="majorBidi" w:cstheme="majorBidi"/>
        </w:rPr>
        <w:t>, we need to visualize a relationship between the structure of an utterance and the normal function of that utterance, as in</w:t>
      </w:r>
    </w:p>
    <w:p w:rsidR="004D769B" w:rsidRDefault="004D769B" w:rsidP="004D769B">
      <w:pPr>
        <w:autoSpaceDE w:val="0"/>
        <w:autoSpaceDN w:val="0"/>
        <w:bidi w:val="0"/>
        <w:adjustRightInd w:val="0"/>
        <w:rPr>
          <w:rFonts w:asciiTheme="majorBidi" w:eastAsiaTheme="minorHAnsi" w:hAnsiTheme="majorBidi" w:cstheme="majorBidi"/>
          <w:sz w:val="22"/>
          <w:szCs w:val="22"/>
        </w:rPr>
      </w:pPr>
    </w:p>
    <w:tbl>
      <w:tblPr>
        <w:tblStyle w:val="Grilledutableau"/>
        <w:tblW w:w="0" w:type="auto"/>
        <w:tblInd w:w="1951" w:type="dxa"/>
        <w:tblLook w:val="04A0"/>
      </w:tblPr>
      <w:tblGrid>
        <w:gridCol w:w="3221"/>
        <w:gridCol w:w="3158"/>
      </w:tblGrid>
      <w:tr w:rsidR="00C36C3C" w:rsidTr="009330BD">
        <w:tc>
          <w:tcPr>
            <w:tcW w:w="3221" w:type="dxa"/>
            <w:tcBorders>
              <w:top w:val="single" w:sz="18" w:space="0" w:color="auto"/>
              <w:left w:val="single" w:sz="18" w:space="0" w:color="auto"/>
              <w:bottom w:val="single" w:sz="18" w:space="0" w:color="auto"/>
              <w:right w:val="single" w:sz="18" w:space="0" w:color="auto"/>
            </w:tcBorders>
          </w:tcPr>
          <w:p w:rsidR="00C36C3C" w:rsidRPr="00B8325E" w:rsidRDefault="00C36C3C" w:rsidP="00C36C3C">
            <w:pPr>
              <w:autoSpaceDE w:val="0"/>
              <w:autoSpaceDN w:val="0"/>
              <w:bidi w:val="0"/>
              <w:adjustRightInd w:val="0"/>
              <w:jc w:val="center"/>
              <w:rPr>
                <w:rFonts w:asciiTheme="majorBidi" w:eastAsiaTheme="minorHAnsi" w:hAnsiTheme="majorBidi" w:cstheme="majorBidi"/>
                <w:sz w:val="24"/>
                <w:szCs w:val="24"/>
              </w:rPr>
            </w:pPr>
            <w:r w:rsidRPr="00B8325E">
              <w:rPr>
                <w:rFonts w:asciiTheme="majorBidi" w:eastAsiaTheme="minorHAnsi" w:hAnsiTheme="majorBidi" w:cstheme="majorBidi"/>
                <w:b/>
                <w:bCs/>
                <w:sz w:val="24"/>
                <w:szCs w:val="24"/>
                <w:lang w:val="fr-FR"/>
              </w:rPr>
              <w:t>Structures</w:t>
            </w:r>
          </w:p>
        </w:tc>
        <w:tc>
          <w:tcPr>
            <w:tcW w:w="3158" w:type="dxa"/>
            <w:tcBorders>
              <w:top w:val="single" w:sz="18" w:space="0" w:color="auto"/>
              <w:left w:val="single" w:sz="18" w:space="0" w:color="auto"/>
              <w:bottom w:val="single" w:sz="18" w:space="0" w:color="auto"/>
              <w:right w:val="single" w:sz="18" w:space="0" w:color="auto"/>
            </w:tcBorders>
          </w:tcPr>
          <w:p w:rsidR="00C36C3C" w:rsidRPr="00B8325E" w:rsidRDefault="00C36C3C" w:rsidP="00C36C3C">
            <w:pPr>
              <w:autoSpaceDE w:val="0"/>
              <w:autoSpaceDN w:val="0"/>
              <w:bidi w:val="0"/>
              <w:adjustRightInd w:val="0"/>
              <w:jc w:val="center"/>
              <w:rPr>
                <w:rFonts w:asciiTheme="majorBidi" w:eastAsiaTheme="minorHAnsi" w:hAnsiTheme="majorBidi" w:cstheme="majorBidi"/>
                <w:sz w:val="24"/>
                <w:szCs w:val="24"/>
              </w:rPr>
            </w:pPr>
            <w:proofErr w:type="spellStart"/>
            <w:r w:rsidRPr="00B8325E">
              <w:rPr>
                <w:rFonts w:asciiTheme="majorBidi" w:eastAsiaTheme="minorHAnsi" w:hAnsiTheme="majorBidi" w:cstheme="majorBidi"/>
                <w:b/>
                <w:bCs/>
                <w:sz w:val="24"/>
                <w:szCs w:val="24"/>
                <w:lang w:val="fr-FR"/>
              </w:rPr>
              <w:t>Functions</w:t>
            </w:r>
            <w:proofErr w:type="spellEnd"/>
          </w:p>
        </w:tc>
      </w:tr>
      <w:tr w:rsidR="00C36C3C" w:rsidTr="009330BD">
        <w:tc>
          <w:tcPr>
            <w:tcW w:w="3221" w:type="dxa"/>
            <w:tcBorders>
              <w:top w:val="single" w:sz="18" w:space="0" w:color="auto"/>
              <w:left w:val="single" w:sz="18" w:space="0" w:color="auto"/>
              <w:bottom w:val="single" w:sz="12" w:space="0" w:color="auto"/>
              <w:right w:val="single" w:sz="18" w:space="0" w:color="auto"/>
            </w:tcBorders>
          </w:tcPr>
          <w:p w:rsidR="00C36C3C" w:rsidRPr="00B8325E" w:rsidRDefault="009330BD" w:rsidP="00C36C3C">
            <w:pPr>
              <w:autoSpaceDE w:val="0"/>
              <w:autoSpaceDN w:val="0"/>
              <w:bidi w:val="0"/>
              <w:adjustRightInd w:val="0"/>
              <w:jc w:val="center"/>
              <w:rPr>
                <w:rFonts w:asciiTheme="majorBidi" w:eastAsiaTheme="minorHAnsi" w:hAnsiTheme="majorBidi" w:cstheme="majorBidi"/>
                <w:sz w:val="24"/>
                <w:szCs w:val="24"/>
              </w:rPr>
            </w:pPr>
            <w:r w:rsidRPr="00B8325E">
              <w:rPr>
                <w:rFonts w:asciiTheme="majorBidi" w:eastAsiaTheme="minorHAnsi" w:hAnsiTheme="majorBidi" w:cstheme="majorBidi"/>
                <w:sz w:val="24"/>
                <w:szCs w:val="24"/>
                <w:lang w:val="fr-FR"/>
              </w:rPr>
              <w:t>Interrogative</w:t>
            </w:r>
          </w:p>
        </w:tc>
        <w:tc>
          <w:tcPr>
            <w:tcW w:w="3158" w:type="dxa"/>
            <w:tcBorders>
              <w:top w:val="single" w:sz="18" w:space="0" w:color="auto"/>
              <w:left w:val="single" w:sz="18" w:space="0" w:color="auto"/>
              <w:bottom w:val="single" w:sz="12" w:space="0" w:color="auto"/>
              <w:right w:val="single" w:sz="18" w:space="0" w:color="auto"/>
            </w:tcBorders>
          </w:tcPr>
          <w:p w:rsidR="00C36C3C" w:rsidRPr="00B8325E" w:rsidRDefault="009330BD" w:rsidP="00C36C3C">
            <w:pPr>
              <w:autoSpaceDE w:val="0"/>
              <w:autoSpaceDN w:val="0"/>
              <w:bidi w:val="0"/>
              <w:adjustRightInd w:val="0"/>
              <w:jc w:val="center"/>
              <w:rPr>
                <w:rFonts w:asciiTheme="majorBidi" w:eastAsiaTheme="minorHAnsi" w:hAnsiTheme="majorBidi" w:cstheme="majorBidi"/>
                <w:sz w:val="24"/>
                <w:szCs w:val="24"/>
              </w:rPr>
            </w:pPr>
            <w:r w:rsidRPr="00B8325E">
              <w:rPr>
                <w:rFonts w:asciiTheme="majorBidi" w:eastAsiaTheme="minorHAnsi" w:hAnsiTheme="majorBidi" w:cstheme="majorBidi"/>
                <w:sz w:val="24"/>
                <w:szCs w:val="24"/>
                <w:lang w:val="fr-FR"/>
              </w:rPr>
              <w:t>Question</w:t>
            </w:r>
          </w:p>
        </w:tc>
      </w:tr>
      <w:tr w:rsidR="00C36C3C" w:rsidTr="009330BD">
        <w:tc>
          <w:tcPr>
            <w:tcW w:w="3221" w:type="dxa"/>
            <w:tcBorders>
              <w:top w:val="single" w:sz="12" w:space="0" w:color="auto"/>
              <w:left w:val="single" w:sz="18" w:space="0" w:color="auto"/>
              <w:bottom w:val="single" w:sz="12" w:space="0" w:color="auto"/>
              <w:right w:val="single" w:sz="18" w:space="0" w:color="auto"/>
            </w:tcBorders>
          </w:tcPr>
          <w:p w:rsidR="00C36C3C" w:rsidRPr="00B8325E" w:rsidRDefault="009330BD" w:rsidP="00C36C3C">
            <w:pPr>
              <w:autoSpaceDE w:val="0"/>
              <w:autoSpaceDN w:val="0"/>
              <w:bidi w:val="0"/>
              <w:adjustRightInd w:val="0"/>
              <w:jc w:val="center"/>
              <w:rPr>
                <w:rFonts w:asciiTheme="majorBidi" w:eastAsiaTheme="minorHAnsi" w:hAnsiTheme="majorBidi" w:cstheme="majorBidi"/>
                <w:sz w:val="24"/>
                <w:szCs w:val="24"/>
              </w:rPr>
            </w:pPr>
            <w:proofErr w:type="spellStart"/>
            <w:r w:rsidRPr="00B8325E">
              <w:rPr>
                <w:rFonts w:asciiTheme="majorBidi" w:eastAsiaTheme="minorHAnsi" w:hAnsiTheme="majorBidi" w:cstheme="majorBidi"/>
                <w:sz w:val="24"/>
                <w:szCs w:val="24"/>
                <w:lang w:val="fr-FR"/>
              </w:rPr>
              <w:t>Imperative</w:t>
            </w:r>
            <w:proofErr w:type="spellEnd"/>
          </w:p>
        </w:tc>
        <w:tc>
          <w:tcPr>
            <w:tcW w:w="3158" w:type="dxa"/>
            <w:tcBorders>
              <w:top w:val="single" w:sz="12" w:space="0" w:color="auto"/>
              <w:left w:val="single" w:sz="18" w:space="0" w:color="auto"/>
              <w:bottom w:val="single" w:sz="12" w:space="0" w:color="auto"/>
              <w:right w:val="single" w:sz="18" w:space="0" w:color="auto"/>
            </w:tcBorders>
          </w:tcPr>
          <w:p w:rsidR="00C36C3C" w:rsidRPr="00B8325E" w:rsidRDefault="009330BD" w:rsidP="00C36C3C">
            <w:pPr>
              <w:autoSpaceDE w:val="0"/>
              <w:autoSpaceDN w:val="0"/>
              <w:bidi w:val="0"/>
              <w:adjustRightInd w:val="0"/>
              <w:jc w:val="center"/>
              <w:rPr>
                <w:rFonts w:asciiTheme="majorBidi" w:eastAsiaTheme="minorHAnsi" w:hAnsiTheme="majorBidi" w:cstheme="majorBidi"/>
                <w:sz w:val="24"/>
                <w:szCs w:val="24"/>
              </w:rPr>
            </w:pPr>
            <w:r w:rsidRPr="00B8325E">
              <w:rPr>
                <w:rFonts w:asciiTheme="majorBidi" w:eastAsiaTheme="minorHAnsi" w:hAnsiTheme="majorBidi" w:cstheme="majorBidi"/>
                <w:sz w:val="24"/>
                <w:szCs w:val="24"/>
                <w:lang w:val="fr-FR"/>
              </w:rPr>
              <w:t>Command (</w:t>
            </w:r>
            <w:proofErr w:type="spellStart"/>
            <w:r w:rsidRPr="00B8325E">
              <w:rPr>
                <w:rFonts w:asciiTheme="majorBidi" w:eastAsiaTheme="minorHAnsi" w:hAnsiTheme="majorBidi" w:cstheme="majorBidi"/>
                <w:sz w:val="24"/>
                <w:szCs w:val="24"/>
                <w:lang w:val="fr-FR"/>
              </w:rPr>
              <w:t>Request</w:t>
            </w:r>
            <w:proofErr w:type="spellEnd"/>
            <w:r w:rsidRPr="00B8325E">
              <w:rPr>
                <w:rFonts w:asciiTheme="majorBidi" w:eastAsiaTheme="minorHAnsi" w:hAnsiTheme="majorBidi" w:cstheme="majorBidi"/>
                <w:sz w:val="24"/>
                <w:szCs w:val="24"/>
                <w:lang w:val="fr-FR"/>
              </w:rPr>
              <w:t>)</w:t>
            </w:r>
          </w:p>
        </w:tc>
      </w:tr>
      <w:tr w:rsidR="00C36C3C" w:rsidTr="009330BD">
        <w:tc>
          <w:tcPr>
            <w:tcW w:w="3221" w:type="dxa"/>
            <w:tcBorders>
              <w:top w:val="single" w:sz="12" w:space="0" w:color="auto"/>
              <w:left w:val="single" w:sz="18" w:space="0" w:color="auto"/>
              <w:bottom w:val="single" w:sz="18" w:space="0" w:color="auto"/>
              <w:right w:val="single" w:sz="18" w:space="0" w:color="auto"/>
            </w:tcBorders>
          </w:tcPr>
          <w:p w:rsidR="00C36C3C" w:rsidRPr="00B8325E" w:rsidRDefault="009330BD" w:rsidP="00C36C3C">
            <w:pPr>
              <w:autoSpaceDE w:val="0"/>
              <w:autoSpaceDN w:val="0"/>
              <w:bidi w:val="0"/>
              <w:adjustRightInd w:val="0"/>
              <w:jc w:val="center"/>
              <w:rPr>
                <w:rFonts w:asciiTheme="majorBidi" w:eastAsiaTheme="minorHAnsi" w:hAnsiTheme="majorBidi" w:cstheme="majorBidi"/>
                <w:sz w:val="24"/>
                <w:szCs w:val="24"/>
              </w:rPr>
            </w:pPr>
            <w:proofErr w:type="spellStart"/>
            <w:r w:rsidRPr="00B8325E">
              <w:rPr>
                <w:rFonts w:asciiTheme="majorBidi" w:eastAsiaTheme="minorHAnsi" w:hAnsiTheme="majorBidi" w:cstheme="majorBidi"/>
                <w:sz w:val="24"/>
                <w:szCs w:val="24"/>
                <w:lang w:val="fr-FR"/>
              </w:rPr>
              <w:t>Declarative</w:t>
            </w:r>
            <w:proofErr w:type="spellEnd"/>
          </w:p>
        </w:tc>
        <w:tc>
          <w:tcPr>
            <w:tcW w:w="3158" w:type="dxa"/>
            <w:tcBorders>
              <w:top w:val="single" w:sz="12" w:space="0" w:color="auto"/>
              <w:left w:val="single" w:sz="18" w:space="0" w:color="auto"/>
              <w:bottom w:val="single" w:sz="18" w:space="0" w:color="auto"/>
              <w:right w:val="single" w:sz="18" w:space="0" w:color="auto"/>
            </w:tcBorders>
          </w:tcPr>
          <w:p w:rsidR="00C36C3C" w:rsidRPr="00B8325E" w:rsidRDefault="009330BD" w:rsidP="00C36C3C">
            <w:pPr>
              <w:autoSpaceDE w:val="0"/>
              <w:autoSpaceDN w:val="0"/>
              <w:bidi w:val="0"/>
              <w:adjustRightInd w:val="0"/>
              <w:jc w:val="center"/>
              <w:rPr>
                <w:rFonts w:asciiTheme="majorBidi" w:eastAsiaTheme="minorHAnsi" w:hAnsiTheme="majorBidi" w:cstheme="majorBidi"/>
                <w:sz w:val="24"/>
                <w:szCs w:val="24"/>
              </w:rPr>
            </w:pPr>
            <w:proofErr w:type="spellStart"/>
            <w:r w:rsidRPr="00B8325E">
              <w:rPr>
                <w:rFonts w:asciiTheme="majorBidi" w:eastAsiaTheme="minorHAnsi" w:hAnsiTheme="majorBidi" w:cstheme="majorBidi"/>
                <w:sz w:val="24"/>
                <w:szCs w:val="24"/>
                <w:lang w:val="fr-FR"/>
              </w:rPr>
              <w:t>Statement</w:t>
            </w:r>
            <w:proofErr w:type="spellEnd"/>
          </w:p>
        </w:tc>
      </w:tr>
    </w:tbl>
    <w:p w:rsidR="009B57BF" w:rsidRPr="00B8325E" w:rsidRDefault="009B57BF" w:rsidP="009B57BF">
      <w:pPr>
        <w:autoSpaceDE w:val="0"/>
        <w:autoSpaceDN w:val="0"/>
        <w:bidi w:val="0"/>
        <w:adjustRightInd w:val="0"/>
        <w:rPr>
          <w:rFonts w:asciiTheme="majorBidi" w:eastAsiaTheme="minorHAnsi" w:hAnsiTheme="majorBidi" w:cstheme="majorBidi"/>
        </w:rPr>
      </w:pPr>
    </w:p>
    <w:p w:rsidR="00863DEF" w:rsidRPr="00B8325E" w:rsidRDefault="0035495D" w:rsidP="00863DEF">
      <w:pPr>
        <w:bidi w:val="0"/>
        <w:ind w:right="-57"/>
        <w:jc w:val="lowKashida"/>
        <w:rPr>
          <w:lang w:bidi="ar-DZ"/>
        </w:rPr>
      </w:pPr>
      <w:r w:rsidRPr="00B8325E">
        <w:t xml:space="preserve">When the interrogative structure is used to fulfill a different purpose, </w:t>
      </w:r>
      <w:r w:rsidR="007567C0" w:rsidRPr="00B8325E">
        <w:t xml:space="preserve">such a situation is described as an </w:t>
      </w:r>
      <w:hyperlink r:id="rId10" w:history="1">
        <w:r w:rsidR="007567C0" w:rsidRPr="00B8325E">
          <w:rPr>
            <w:rStyle w:val="Lienhypertexte"/>
            <w:b/>
            <w:bCs/>
            <w:i/>
            <w:iCs/>
            <w:color w:val="auto"/>
            <w:u w:val="none"/>
          </w:rPr>
          <w:t>indirect speech</w:t>
        </w:r>
      </w:hyperlink>
      <w:r w:rsidR="007567C0" w:rsidRPr="00B8325E">
        <w:rPr>
          <w:rStyle w:val="lev"/>
        </w:rPr>
        <w:t xml:space="preserve"> act</w:t>
      </w:r>
      <w:r w:rsidR="00863DEF" w:rsidRPr="00B8325E">
        <w:t xml:space="preserve"> as in the </w:t>
      </w:r>
      <w:r w:rsidR="00863DEF" w:rsidRPr="00B8325E">
        <w:rPr>
          <w:lang w:bidi="ar-DZ"/>
        </w:rPr>
        <w:t>examples below:</w:t>
      </w:r>
    </w:p>
    <w:p w:rsidR="002A2FF4" w:rsidRPr="00324298" w:rsidRDefault="002A2FF4" w:rsidP="002A2FF4">
      <w:pPr>
        <w:bidi w:val="0"/>
        <w:ind w:right="-57"/>
        <w:jc w:val="lowKashida"/>
        <w:rPr>
          <w:b/>
          <w:bCs/>
          <w:sz w:val="20"/>
          <w:szCs w:val="20"/>
          <w:lang w:bidi="ar-D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3"/>
        <w:gridCol w:w="1394"/>
        <w:gridCol w:w="5501"/>
      </w:tblGrid>
      <w:tr w:rsidR="00863DEF" w:rsidRPr="00324298" w:rsidTr="00F01AF8">
        <w:tc>
          <w:tcPr>
            <w:tcW w:w="3473" w:type="dxa"/>
            <w:tcBorders>
              <w:top w:val="single" w:sz="18" w:space="0" w:color="auto"/>
              <w:left w:val="single" w:sz="18" w:space="0" w:color="auto"/>
              <w:bottom w:val="single" w:sz="12" w:space="0" w:color="auto"/>
              <w:right w:val="double" w:sz="4" w:space="0" w:color="auto"/>
            </w:tcBorders>
            <w:hideMark/>
          </w:tcPr>
          <w:p w:rsidR="00863DEF" w:rsidRPr="00B8325E" w:rsidRDefault="00863DEF" w:rsidP="00E65F60">
            <w:pPr>
              <w:bidi w:val="0"/>
              <w:spacing w:before="120" w:after="120"/>
              <w:ind w:right="-57"/>
              <w:jc w:val="center"/>
              <w:rPr>
                <w:b/>
                <w:bCs/>
                <w:lang w:val="fr-FR" w:bidi="ar-DZ"/>
              </w:rPr>
            </w:pPr>
            <w:r w:rsidRPr="00B8325E">
              <w:rPr>
                <w:b/>
                <w:bCs/>
                <w:lang w:val="fr-FR" w:bidi="ar-DZ"/>
              </w:rPr>
              <w:t>sentence</w:t>
            </w:r>
          </w:p>
        </w:tc>
        <w:tc>
          <w:tcPr>
            <w:tcW w:w="1394" w:type="dxa"/>
            <w:tcBorders>
              <w:top w:val="single" w:sz="18" w:space="0" w:color="auto"/>
              <w:left w:val="double" w:sz="4" w:space="0" w:color="auto"/>
              <w:bottom w:val="single" w:sz="12" w:space="0" w:color="auto"/>
              <w:right w:val="double" w:sz="4" w:space="0" w:color="auto"/>
            </w:tcBorders>
            <w:hideMark/>
          </w:tcPr>
          <w:p w:rsidR="00863DEF" w:rsidRPr="00B8325E" w:rsidRDefault="00863DEF" w:rsidP="00E65F60">
            <w:pPr>
              <w:bidi w:val="0"/>
              <w:spacing w:before="120" w:after="120"/>
              <w:ind w:right="-57"/>
              <w:jc w:val="center"/>
              <w:rPr>
                <w:b/>
                <w:bCs/>
                <w:lang w:bidi="ar-DZ"/>
              </w:rPr>
            </w:pPr>
            <w:r w:rsidRPr="00B8325E">
              <w:rPr>
                <w:b/>
                <w:bCs/>
                <w:lang w:bidi="ar-DZ"/>
              </w:rPr>
              <w:t>structure</w:t>
            </w:r>
          </w:p>
        </w:tc>
        <w:tc>
          <w:tcPr>
            <w:tcW w:w="5501" w:type="dxa"/>
            <w:tcBorders>
              <w:top w:val="single" w:sz="18" w:space="0" w:color="auto"/>
              <w:left w:val="double" w:sz="4" w:space="0" w:color="auto"/>
              <w:bottom w:val="single" w:sz="12" w:space="0" w:color="auto"/>
              <w:right w:val="single" w:sz="18" w:space="0" w:color="auto"/>
            </w:tcBorders>
            <w:hideMark/>
          </w:tcPr>
          <w:p w:rsidR="00863DEF" w:rsidRPr="00B8325E" w:rsidRDefault="00863DEF" w:rsidP="00E65F60">
            <w:pPr>
              <w:bidi w:val="0"/>
              <w:spacing w:before="120" w:after="120"/>
              <w:ind w:right="-57"/>
              <w:jc w:val="center"/>
              <w:rPr>
                <w:b/>
                <w:bCs/>
                <w:lang w:bidi="ar-DZ"/>
              </w:rPr>
            </w:pPr>
            <w:r w:rsidRPr="00B8325E">
              <w:rPr>
                <w:b/>
                <w:bCs/>
                <w:lang w:bidi="ar-DZ"/>
              </w:rPr>
              <w:t>function</w:t>
            </w:r>
          </w:p>
        </w:tc>
      </w:tr>
      <w:tr w:rsidR="00863DEF" w:rsidRPr="00324298" w:rsidTr="00F01AF8">
        <w:tc>
          <w:tcPr>
            <w:tcW w:w="3473" w:type="dxa"/>
            <w:tcBorders>
              <w:top w:val="single" w:sz="12" w:space="0" w:color="auto"/>
              <w:left w:val="single" w:sz="18" w:space="0" w:color="auto"/>
              <w:bottom w:val="single" w:sz="4" w:space="0" w:color="auto"/>
              <w:right w:val="double" w:sz="4" w:space="0" w:color="auto"/>
            </w:tcBorders>
            <w:hideMark/>
          </w:tcPr>
          <w:p w:rsidR="00863DEF" w:rsidRPr="00B8325E" w:rsidRDefault="00863DEF" w:rsidP="00E65F60">
            <w:pPr>
              <w:bidi w:val="0"/>
              <w:spacing w:before="120" w:after="120"/>
              <w:ind w:right="-57"/>
              <w:jc w:val="center"/>
              <w:rPr>
                <w:lang w:val="fr-FR" w:bidi="ar-DZ"/>
              </w:rPr>
            </w:pPr>
            <w:proofErr w:type="spellStart"/>
            <w:r w:rsidRPr="00B8325E">
              <w:rPr>
                <w:lang w:val="fr-FR" w:bidi="ar-DZ"/>
              </w:rPr>
              <w:t>It's</w:t>
            </w:r>
            <w:proofErr w:type="spellEnd"/>
            <w:r w:rsidRPr="00B8325E">
              <w:rPr>
                <w:lang w:val="fr-FR" w:bidi="ar-DZ"/>
              </w:rPr>
              <w:t xml:space="preserve"> cold </w:t>
            </w:r>
            <w:proofErr w:type="spellStart"/>
            <w:r w:rsidRPr="00B8325E">
              <w:rPr>
                <w:lang w:val="fr-FR" w:bidi="ar-DZ"/>
              </w:rPr>
              <w:t>outside</w:t>
            </w:r>
            <w:proofErr w:type="spellEnd"/>
            <w:r w:rsidRPr="00B8325E">
              <w:rPr>
                <w:lang w:val="fr-FR" w:bidi="ar-DZ"/>
              </w:rPr>
              <w:t>.</w:t>
            </w:r>
          </w:p>
        </w:tc>
        <w:tc>
          <w:tcPr>
            <w:tcW w:w="1394" w:type="dxa"/>
            <w:tcBorders>
              <w:top w:val="single" w:sz="12" w:space="0" w:color="auto"/>
              <w:left w:val="double" w:sz="4" w:space="0" w:color="auto"/>
              <w:bottom w:val="single" w:sz="4" w:space="0" w:color="auto"/>
              <w:right w:val="double" w:sz="4" w:space="0" w:color="auto"/>
            </w:tcBorders>
            <w:hideMark/>
          </w:tcPr>
          <w:p w:rsidR="00863DEF" w:rsidRPr="00B8325E" w:rsidRDefault="00863DEF" w:rsidP="00E65F60">
            <w:pPr>
              <w:bidi w:val="0"/>
              <w:spacing w:before="120" w:after="120"/>
              <w:ind w:right="-57"/>
              <w:jc w:val="center"/>
              <w:rPr>
                <w:lang w:bidi="ar-DZ"/>
              </w:rPr>
            </w:pPr>
            <w:r w:rsidRPr="00B8325E">
              <w:rPr>
                <w:lang w:bidi="ar-DZ"/>
              </w:rPr>
              <w:t>declarative</w:t>
            </w:r>
          </w:p>
        </w:tc>
        <w:tc>
          <w:tcPr>
            <w:tcW w:w="5501" w:type="dxa"/>
            <w:tcBorders>
              <w:top w:val="single" w:sz="12" w:space="0" w:color="auto"/>
              <w:left w:val="double" w:sz="4" w:space="0" w:color="auto"/>
              <w:bottom w:val="single" w:sz="4" w:space="0" w:color="auto"/>
              <w:right w:val="single" w:sz="18" w:space="0" w:color="auto"/>
            </w:tcBorders>
            <w:hideMark/>
          </w:tcPr>
          <w:p w:rsidR="00863DEF" w:rsidRPr="00B8325E" w:rsidRDefault="00863DEF" w:rsidP="00E65F60">
            <w:pPr>
              <w:bidi w:val="0"/>
              <w:spacing w:before="120" w:after="120"/>
              <w:ind w:right="-57"/>
              <w:jc w:val="center"/>
              <w:rPr>
                <w:lang w:bidi="ar-DZ"/>
              </w:rPr>
            </w:pPr>
            <w:r w:rsidRPr="00B8325E">
              <w:rPr>
                <w:lang w:bidi="ar-DZ"/>
              </w:rPr>
              <w:t>requesting (I request that you shut the door)</w:t>
            </w:r>
          </w:p>
        </w:tc>
      </w:tr>
      <w:tr w:rsidR="00863DEF" w:rsidRPr="00324298" w:rsidTr="00F01AF8">
        <w:tc>
          <w:tcPr>
            <w:tcW w:w="3473" w:type="dxa"/>
            <w:tcBorders>
              <w:top w:val="single" w:sz="4" w:space="0" w:color="auto"/>
              <w:left w:val="single" w:sz="18" w:space="0" w:color="auto"/>
              <w:bottom w:val="single" w:sz="4" w:space="0" w:color="auto"/>
              <w:right w:val="double" w:sz="4" w:space="0" w:color="auto"/>
            </w:tcBorders>
            <w:hideMark/>
          </w:tcPr>
          <w:p w:rsidR="00863DEF" w:rsidRPr="00B8325E" w:rsidRDefault="00863DEF" w:rsidP="00E65F60">
            <w:pPr>
              <w:bidi w:val="0"/>
              <w:spacing w:before="120" w:after="120"/>
              <w:ind w:right="-57"/>
              <w:jc w:val="center"/>
              <w:rPr>
                <w:lang w:bidi="ar-DZ"/>
              </w:rPr>
            </w:pPr>
            <w:r w:rsidRPr="00B8325E">
              <w:rPr>
                <w:lang w:bidi="ar-DZ"/>
              </w:rPr>
              <w:t>Do you have to stand in front of TV?</w:t>
            </w:r>
          </w:p>
        </w:tc>
        <w:tc>
          <w:tcPr>
            <w:tcW w:w="1394" w:type="dxa"/>
            <w:tcBorders>
              <w:top w:val="single" w:sz="4" w:space="0" w:color="auto"/>
              <w:left w:val="double" w:sz="4" w:space="0" w:color="auto"/>
              <w:bottom w:val="single" w:sz="4" w:space="0" w:color="auto"/>
              <w:right w:val="double" w:sz="4" w:space="0" w:color="auto"/>
            </w:tcBorders>
            <w:hideMark/>
          </w:tcPr>
          <w:p w:rsidR="00863DEF" w:rsidRPr="00B8325E" w:rsidRDefault="00863DEF" w:rsidP="00E65F60">
            <w:pPr>
              <w:bidi w:val="0"/>
              <w:spacing w:before="120" w:after="120"/>
              <w:ind w:right="-57"/>
              <w:jc w:val="center"/>
              <w:rPr>
                <w:lang w:val="fr-FR" w:bidi="ar-DZ"/>
              </w:rPr>
            </w:pPr>
            <w:r w:rsidRPr="00B8325E">
              <w:rPr>
                <w:lang w:val="fr-FR" w:bidi="ar-DZ"/>
              </w:rPr>
              <w:t>interrogative</w:t>
            </w:r>
          </w:p>
        </w:tc>
        <w:tc>
          <w:tcPr>
            <w:tcW w:w="5501" w:type="dxa"/>
            <w:tcBorders>
              <w:top w:val="single" w:sz="4" w:space="0" w:color="auto"/>
              <w:left w:val="double" w:sz="4" w:space="0" w:color="auto"/>
              <w:bottom w:val="single" w:sz="4" w:space="0" w:color="auto"/>
              <w:right w:val="single" w:sz="18" w:space="0" w:color="auto"/>
            </w:tcBorders>
            <w:hideMark/>
          </w:tcPr>
          <w:p w:rsidR="00863DEF" w:rsidRPr="00B8325E" w:rsidRDefault="00863DEF" w:rsidP="00E65F60">
            <w:pPr>
              <w:bidi w:val="0"/>
              <w:spacing w:before="120" w:after="120"/>
              <w:ind w:right="-57"/>
              <w:jc w:val="center"/>
              <w:rPr>
                <w:lang w:bidi="ar-DZ"/>
              </w:rPr>
            </w:pPr>
            <w:proofErr w:type="gramStart"/>
            <w:r w:rsidRPr="00B8325E">
              <w:rPr>
                <w:lang w:bidi="ar-DZ"/>
              </w:rPr>
              <w:t>commanding</w:t>
            </w:r>
            <w:proofErr w:type="gramEnd"/>
            <w:r w:rsidRPr="00B8325E">
              <w:rPr>
                <w:lang w:bidi="ar-DZ"/>
              </w:rPr>
              <w:t xml:space="preserve"> (move out of the way!)</w:t>
            </w:r>
          </w:p>
        </w:tc>
      </w:tr>
      <w:tr w:rsidR="00863DEF" w:rsidRPr="00324298" w:rsidTr="00F01AF8">
        <w:tc>
          <w:tcPr>
            <w:tcW w:w="3473" w:type="dxa"/>
            <w:tcBorders>
              <w:top w:val="single" w:sz="4" w:space="0" w:color="auto"/>
              <w:left w:val="single" w:sz="18" w:space="0" w:color="auto"/>
              <w:bottom w:val="single" w:sz="4" w:space="0" w:color="auto"/>
              <w:right w:val="double" w:sz="4" w:space="0" w:color="auto"/>
            </w:tcBorders>
            <w:hideMark/>
          </w:tcPr>
          <w:p w:rsidR="00863DEF" w:rsidRPr="00B8325E" w:rsidRDefault="00863DEF" w:rsidP="00E65F60">
            <w:pPr>
              <w:bidi w:val="0"/>
              <w:spacing w:before="120" w:after="120"/>
              <w:ind w:right="-57"/>
              <w:jc w:val="center"/>
              <w:rPr>
                <w:lang w:bidi="ar-DZ"/>
              </w:rPr>
            </w:pPr>
            <w:r w:rsidRPr="00B8325E">
              <w:rPr>
                <w:lang w:bidi="ar-DZ"/>
              </w:rPr>
              <w:t>Could you pass the salt?</w:t>
            </w:r>
          </w:p>
        </w:tc>
        <w:tc>
          <w:tcPr>
            <w:tcW w:w="1394" w:type="dxa"/>
            <w:tcBorders>
              <w:top w:val="single" w:sz="4" w:space="0" w:color="auto"/>
              <w:left w:val="double" w:sz="4" w:space="0" w:color="auto"/>
              <w:bottom w:val="single" w:sz="4" w:space="0" w:color="auto"/>
              <w:right w:val="double" w:sz="4" w:space="0" w:color="auto"/>
            </w:tcBorders>
            <w:hideMark/>
          </w:tcPr>
          <w:p w:rsidR="00863DEF" w:rsidRPr="00B8325E" w:rsidRDefault="00863DEF" w:rsidP="00E65F60">
            <w:pPr>
              <w:bidi w:val="0"/>
              <w:spacing w:before="120" w:after="120"/>
              <w:ind w:right="-57"/>
              <w:jc w:val="center"/>
              <w:rPr>
                <w:lang w:val="fr-FR" w:bidi="ar-DZ"/>
              </w:rPr>
            </w:pPr>
            <w:r w:rsidRPr="00B8325E">
              <w:rPr>
                <w:lang w:val="fr-FR" w:bidi="ar-DZ"/>
              </w:rPr>
              <w:t>interrogative</w:t>
            </w:r>
          </w:p>
        </w:tc>
        <w:tc>
          <w:tcPr>
            <w:tcW w:w="5501" w:type="dxa"/>
            <w:tcBorders>
              <w:top w:val="single" w:sz="4" w:space="0" w:color="auto"/>
              <w:left w:val="double" w:sz="4" w:space="0" w:color="auto"/>
              <w:bottom w:val="single" w:sz="4" w:space="0" w:color="auto"/>
              <w:right w:val="single" w:sz="18" w:space="0" w:color="auto"/>
            </w:tcBorders>
            <w:hideMark/>
          </w:tcPr>
          <w:p w:rsidR="00863DEF" w:rsidRPr="00B8325E" w:rsidRDefault="00863DEF" w:rsidP="00E65F60">
            <w:pPr>
              <w:bidi w:val="0"/>
              <w:spacing w:before="120" w:after="120"/>
              <w:ind w:right="-57"/>
              <w:jc w:val="center"/>
              <w:rPr>
                <w:lang w:bidi="ar-DZ"/>
              </w:rPr>
            </w:pPr>
            <w:r w:rsidRPr="00B8325E">
              <w:rPr>
                <w:lang w:bidi="ar-DZ"/>
              </w:rPr>
              <w:t>requesting (I am asking you to pass the salt)</w:t>
            </w:r>
          </w:p>
        </w:tc>
      </w:tr>
      <w:tr w:rsidR="00863DEF" w:rsidRPr="00324298" w:rsidTr="00E65F60">
        <w:tc>
          <w:tcPr>
            <w:tcW w:w="3473" w:type="dxa"/>
            <w:tcBorders>
              <w:top w:val="single" w:sz="4" w:space="0" w:color="auto"/>
              <w:left w:val="single" w:sz="18" w:space="0" w:color="auto"/>
              <w:bottom w:val="single" w:sz="18" w:space="0" w:color="auto"/>
              <w:right w:val="double" w:sz="4" w:space="0" w:color="auto"/>
            </w:tcBorders>
            <w:hideMark/>
          </w:tcPr>
          <w:p w:rsidR="00863DEF" w:rsidRPr="00B8325E" w:rsidRDefault="00863DEF" w:rsidP="00E65F60">
            <w:pPr>
              <w:bidi w:val="0"/>
              <w:spacing w:before="120" w:after="120"/>
              <w:ind w:right="-57"/>
              <w:jc w:val="center"/>
              <w:rPr>
                <w:lang w:bidi="ar-DZ"/>
              </w:rPr>
            </w:pPr>
            <w:r w:rsidRPr="00B8325E">
              <w:rPr>
                <w:lang w:bidi="ar-DZ"/>
              </w:rPr>
              <w:t>Do you know that we are selling meet at 1000 dinars?</w:t>
            </w:r>
          </w:p>
        </w:tc>
        <w:tc>
          <w:tcPr>
            <w:tcW w:w="1394" w:type="dxa"/>
            <w:tcBorders>
              <w:top w:val="single" w:sz="4" w:space="0" w:color="auto"/>
              <w:left w:val="double" w:sz="4" w:space="0" w:color="auto"/>
              <w:bottom w:val="single" w:sz="18" w:space="0" w:color="auto"/>
              <w:right w:val="double" w:sz="4" w:space="0" w:color="auto"/>
            </w:tcBorders>
            <w:hideMark/>
          </w:tcPr>
          <w:p w:rsidR="00863DEF" w:rsidRPr="00B8325E" w:rsidRDefault="00863DEF" w:rsidP="00E65F60">
            <w:pPr>
              <w:bidi w:val="0"/>
              <w:spacing w:before="120" w:after="120"/>
              <w:ind w:right="-57"/>
              <w:jc w:val="center"/>
              <w:rPr>
                <w:lang w:bidi="ar-DZ"/>
              </w:rPr>
            </w:pPr>
            <w:r w:rsidRPr="00B8325E">
              <w:rPr>
                <w:lang w:val="fr-FR" w:bidi="ar-DZ"/>
              </w:rPr>
              <w:t>interrogative</w:t>
            </w:r>
          </w:p>
        </w:tc>
        <w:tc>
          <w:tcPr>
            <w:tcW w:w="5501" w:type="dxa"/>
            <w:tcBorders>
              <w:top w:val="single" w:sz="4" w:space="0" w:color="auto"/>
              <w:left w:val="double" w:sz="4" w:space="0" w:color="auto"/>
              <w:bottom w:val="single" w:sz="18" w:space="0" w:color="auto"/>
              <w:right w:val="single" w:sz="18" w:space="0" w:color="auto"/>
            </w:tcBorders>
            <w:hideMark/>
          </w:tcPr>
          <w:p w:rsidR="00863DEF" w:rsidRPr="00B8325E" w:rsidRDefault="00863DEF" w:rsidP="00E65F60">
            <w:pPr>
              <w:bidi w:val="0"/>
              <w:spacing w:before="120" w:after="120"/>
              <w:ind w:right="-57"/>
              <w:jc w:val="center"/>
              <w:rPr>
                <w:lang w:bidi="ar-DZ"/>
              </w:rPr>
            </w:pPr>
            <w:proofErr w:type="gramStart"/>
            <w:r w:rsidRPr="00B8325E">
              <w:rPr>
                <w:lang w:bidi="ar-DZ"/>
              </w:rPr>
              <w:t>informing</w:t>
            </w:r>
            <w:proofErr w:type="gramEnd"/>
            <w:r w:rsidRPr="00B8325E">
              <w:rPr>
                <w:lang w:bidi="ar-DZ"/>
              </w:rPr>
              <w:t xml:space="preserve"> (I am informing you that we have increased the price of meat.) </w:t>
            </w:r>
          </w:p>
        </w:tc>
      </w:tr>
    </w:tbl>
    <w:p w:rsidR="0035495D" w:rsidRDefault="0035495D" w:rsidP="0035495D">
      <w:pPr>
        <w:autoSpaceDE w:val="0"/>
        <w:autoSpaceDN w:val="0"/>
        <w:bidi w:val="0"/>
        <w:adjustRightInd w:val="0"/>
        <w:rPr>
          <w:rFonts w:asciiTheme="majorBidi" w:eastAsiaTheme="minorHAnsi" w:hAnsiTheme="majorBidi" w:cstheme="majorBidi"/>
          <w:sz w:val="22"/>
          <w:szCs w:val="22"/>
        </w:rPr>
      </w:pPr>
    </w:p>
    <w:p w:rsidR="0002393C" w:rsidRPr="00B8325E" w:rsidRDefault="00E5110B" w:rsidP="003A731B">
      <w:pPr>
        <w:autoSpaceDE w:val="0"/>
        <w:autoSpaceDN w:val="0"/>
        <w:bidi w:val="0"/>
        <w:adjustRightInd w:val="0"/>
        <w:jc w:val="both"/>
        <w:rPr>
          <w:b/>
          <w:bCs/>
          <w:lang w:bidi="ar-DZ"/>
        </w:rPr>
      </w:pPr>
      <w:r w:rsidRPr="00B8325E">
        <w:rPr>
          <w:b/>
          <w:bCs/>
          <w:lang w:bidi="ar-DZ"/>
        </w:rPr>
        <w:t>b) Illocutionary</w:t>
      </w:r>
      <w:r w:rsidR="0002393C" w:rsidRPr="00B8325E">
        <w:rPr>
          <w:b/>
          <w:bCs/>
          <w:lang w:bidi="ar-DZ"/>
        </w:rPr>
        <w:t xml:space="preserve"> acts and </w:t>
      </w:r>
      <w:proofErr w:type="spellStart"/>
      <w:r w:rsidR="0002393C" w:rsidRPr="00B8325E">
        <w:rPr>
          <w:b/>
          <w:bCs/>
          <w:lang w:bidi="ar-DZ"/>
        </w:rPr>
        <w:t>Performative</w:t>
      </w:r>
      <w:proofErr w:type="spellEnd"/>
      <w:r w:rsidR="0002393C" w:rsidRPr="00B8325E">
        <w:rPr>
          <w:b/>
          <w:bCs/>
          <w:lang w:bidi="ar-DZ"/>
        </w:rPr>
        <w:t xml:space="preserve"> Verbs</w:t>
      </w:r>
    </w:p>
    <w:p w:rsidR="00E5110B" w:rsidRPr="0035273B" w:rsidRDefault="00603A33" w:rsidP="003A731B">
      <w:pPr>
        <w:autoSpaceDE w:val="0"/>
        <w:autoSpaceDN w:val="0"/>
        <w:bidi w:val="0"/>
        <w:adjustRightInd w:val="0"/>
        <w:jc w:val="both"/>
        <w:rPr>
          <w:rFonts w:ascii="Times-Roman" w:eastAsiaTheme="minorHAnsi" w:hAnsi="Times-Roman" w:cs="Times-Roman"/>
        </w:rPr>
      </w:pPr>
      <w:r w:rsidRPr="00B8325E">
        <w:rPr>
          <w:rFonts w:asciiTheme="majorBidi" w:eastAsiaTheme="minorHAnsi" w:hAnsiTheme="majorBidi" w:cstheme="majorBidi"/>
          <w:b/>
          <w:bCs/>
          <w:i/>
          <w:iCs/>
        </w:rPr>
        <w:t>The illocutionary act</w:t>
      </w:r>
      <w:r w:rsidRPr="00B8325E">
        <w:rPr>
          <w:rFonts w:asciiTheme="majorBidi" w:eastAsiaTheme="minorHAnsi" w:hAnsiTheme="majorBidi" w:cstheme="majorBidi"/>
        </w:rPr>
        <w:t xml:space="preserve"> is the act the speaker performs and while saying an utterance.</w:t>
      </w:r>
      <w:r w:rsidR="00A54D0B" w:rsidRPr="00B8325E">
        <w:rPr>
          <w:rFonts w:asciiTheme="majorBidi" w:eastAsiaTheme="minorHAnsi" w:hAnsiTheme="majorBidi" w:cstheme="majorBidi"/>
        </w:rPr>
        <w:t xml:space="preserve"> </w:t>
      </w:r>
      <w:r w:rsidR="002411B4" w:rsidRPr="00B8325E">
        <w:rPr>
          <w:rFonts w:asciiTheme="majorBidi" w:eastAsiaTheme="minorHAnsi" w:hAnsiTheme="majorBidi" w:cstheme="majorBidi"/>
        </w:rPr>
        <w:t xml:space="preserve">An illocutionary act </w:t>
      </w:r>
      <w:r w:rsidR="004F0919" w:rsidRPr="00B8325E">
        <w:rPr>
          <w:rFonts w:asciiTheme="majorBidi" w:eastAsiaTheme="minorHAnsi" w:hAnsiTheme="majorBidi" w:cstheme="majorBidi"/>
          <w:b/>
          <w:bCs/>
          <w:u w:val="single"/>
        </w:rPr>
        <w:t>explicitly</w:t>
      </w:r>
      <w:r w:rsidR="004F0919" w:rsidRPr="00B8325E">
        <w:rPr>
          <w:rFonts w:ascii="Times-Roman" w:eastAsiaTheme="minorHAnsi" w:hAnsi="Times-Roman" w:cs="Times-Roman"/>
        </w:rPr>
        <w:t xml:space="preserve"> </w:t>
      </w:r>
      <w:proofErr w:type="spellStart"/>
      <w:r w:rsidR="002411B4" w:rsidRPr="00B8325E">
        <w:rPr>
          <w:rFonts w:asciiTheme="majorBidi" w:eastAsiaTheme="minorHAnsi" w:hAnsiTheme="majorBidi" w:cstheme="majorBidi"/>
        </w:rPr>
        <w:t>realises</w:t>
      </w:r>
      <w:proofErr w:type="spellEnd"/>
      <w:r w:rsidR="002411B4" w:rsidRPr="00B8325E">
        <w:rPr>
          <w:rFonts w:asciiTheme="majorBidi" w:eastAsiaTheme="minorHAnsi" w:hAnsiTheme="majorBidi" w:cstheme="majorBidi"/>
        </w:rPr>
        <w:t xml:space="preserve"> the speaker’s communicative intention, which can be of hundreds of different kinds, e.g. asserting, stating, reporting, complaining, promising, inquiring, warning, suggesting, ordering, requesting, thanking, greeting, etc.</w:t>
      </w:r>
      <w:r w:rsidR="00550EE7" w:rsidRPr="00B8325E">
        <w:rPr>
          <w:rFonts w:asciiTheme="majorBidi" w:eastAsiaTheme="minorHAnsi" w:hAnsiTheme="majorBidi" w:cstheme="majorBidi"/>
        </w:rPr>
        <w:t xml:space="preserve"> Illocutionary acts can be made fully explicit if we use </w:t>
      </w:r>
      <w:proofErr w:type="spellStart"/>
      <w:r w:rsidR="00550EE7" w:rsidRPr="00B8325E">
        <w:rPr>
          <w:rFonts w:asciiTheme="majorBidi" w:eastAsiaTheme="minorHAnsi" w:hAnsiTheme="majorBidi" w:cstheme="majorBidi"/>
          <w:b/>
          <w:bCs/>
          <w:i/>
          <w:iCs/>
        </w:rPr>
        <w:t>performative</w:t>
      </w:r>
      <w:proofErr w:type="spellEnd"/>
      <w:r w:rsidR="00550EE7" w:rsidRPr="00B8325E">
        <w:rPr>
          <w:rFonts w:asciiTheme="majorBidi" w:eastAsiaTheme="minorHAnsi" w:hAnsiTheme="majorBidi" w:cstheme="majorBidi"/>
          <w:b/>
          <w:bCs/>
          <w:i/>
          <w:iCs/>
        </w:rPr>
        <w:t xml:space="preserve"> verbs</w:t>
      </w:r>
      <w:r w:rsidR="0035273B" w:rsidRPr="00B8325E">
        <w:rPr>
          <w:rFonts w:asciiTheme="majorBidi" w:eastAsiaTheme="minorHAnsi" w:hAnsiTheme="majorBidi" w:cstheme="majorBidi"/>
        </w:rPr>
        <w:t xml:space="preserve">, and as such it stands in the first person singular and can be prefixed by the adverb </w:t>
      </w:r>
      <w:r w:rsidR="0035273B" w:rsidRPr="00B8325E">
        <w:rPr>
          <w:rFonts w:asciiTheme="majorBidi" w:eastAsiaTheme="minorHAnsi" w:hAnsiTheme="majorBidi" w:cstheme="majorBidi"/>
          <w:i/>
          <w:iCs/>
        </w:rPr>
        <w:t>hereby</w:t>
      </w:r>
      <w:r w:rsidR="00550EE7" w:rsidRPr="00B8325E">
        <w:rPr>
          <w:rFonts w:asciiTheme="majorBidi" w:eastAsiaTheme="minorHAnsi" w:hAnsiTheme="majorBidi" w:cstheme="majorBidi"/>
        </w:rPr>
        <w:t xml:space="preserve">. A </w:t>
      </w:r>
      <w:proofErr w:type="spellStart"/>
      <w:r w:rsidR="00550EE7" w:rsidRPr="00B8325E">
        <w:rPr>
          <w:rFonts w:asciiTheme="majorBidi" w:eastAsiaTheme="minorHAnsi" w:hAnsiTheme="majorBidi" w:cstheme="majorBidi"/>
        </w:rPr>
        <w:t>performative</w:t>
      </w:r>
      <w:proofErr w:type="spellEnd"/>
      <w:r w:rsidR="00550EE7" w:rsidRPr="00B8325E">
        <w:rPr>
          <w:rFonts w:asciiTheme="majorBidi" w:eastAsiaTheme="minorHAnsi" w:hAnsiTheme="majorBidi" w:cstheme="majorBidi"/>
        </w:rPr>
        <w:t xml:space="preserve"> verb is so called because it explicitly performs an illocutionary act.</w:t>
      </w:r>
      <w:r w:rsidR="004E7F8E" w:rsidRPr="00B8325E">
        <w:rPr>
          <w:rFonts w:asciiTheme="majorBidi" w:eastAsiaTheme="minorHAnsi" w:hAnsiTheme="majorBidi" w:cstheme="majorBidi"/>
        </w:rPr>
        <w:t xml:space="preserve"> For example, </w:t>
      </w:r>
      <w:r w:rsidR="006972C1" w:rsidRPr="00B8325E">
        <w:rPr>
          <w:rFonts w:asciiTheme="majorBidi" w:eastAsiaTheme="minorHAnsi" w:hAnsiTheme="majorBidi" w:cstheme="majorBidi"/>
        </w:rPr>
        <w:t>the</w:t>
      </w:r>
      <w:r w:rsidR="004E7F8E" w:rsidRPr="00B8325E">
        <w:rPr>
          <w:rFonts w:asciiTheme="majorBidi" w:eastAsiaTheme="minorHAnsi" w:hAnsiTheme="majorBidi" w:cstheme="majorBidi"/>
        </w:rPr>
        <w:t xml:space="preserve"> verbs underlined in the sentences are </w:t>
      </w:r>
      <w:proofErr w:type="spellStart"/>
      <w:r w:rsidR="004E7F8E" w:rsidRPr="00B8325E">
        <w:rPr>
          <w:rFonts w:asciiTheme="majorBidi" w:eastAsiaTheme="minorHAnsi" w:hAnsiTheme="majorBidi" w:cstheme="majorBidi"/>
        </w:rPr>
        <w:t>performative</w:t>
      </w:r>
      <w:proofErr w:type="spellEnd"/>
      <w:r w:rsidR="004E7F8E" w:rsidRPr="00B8325E">
        <w:rPr>
          <w:rFonts w:asciiTheme="majorBidi" w:eastAsiaTheme="minorHAnsi" w:hAnsiTheme="majorBidi" w:cstheme="majorBidi"/>
        </w:rPr>
        <w:t xml:space="preserve"> verbs and they explicitly carry out the illocutionary acts of </w:t>
      </w:r>
      <w:r w:rsidR="006D2E4B" w:rsidRPr="00B8325E">
        <w:rPr>
          <w:rFonts w:asciiTheme="majorBidi" w:eastAsiaTheme="minorHAnsi" w:hAnsiTheme="majorBidi" w:cstheme="majorBidi"/>
        </w:rPr>
        <w:t xml:space="preserve">declaring, naming, </w:t>
      </w:r>
      <w:r w:rsidR="004E7F8E" w:rsidRPr="00B8325E">
        <w:rPr>
          <w:rFonts w:asciiTheme="majorBidi" w:eastAsiaTheme="minorHAnsi" w:hAnsiTheme="majorBidi" w:cstheme="majorBidi"/>
        </w:rPr>
        <w:t>asserting, suggesting and promising.</w:t>
      </w:r>
      <w:r w:rsidR="00550EE7" w:rsidRPr="00B8325E">
        <w:rPr>
          <w:rFonts w:asciiTheme="majorBidi" w:eastAsiaTheme="minorHAnsi" w:hAnsiTheme="majorBidi" w:cstheme="majorBidi"/>
        </w:rPr>
        <w:t xml:space="preserve"> </w:t>
      </w:r>
      <w:r w:rsidRPr="004E7F8E">
        <w:rPr>
          <w:rFonts w:asciiTheme="majorBidi" w:eastAsiaTheme="minorHAnsi" w:hAnsiTheme="majorBidi" w:cstheme="majorBidi"/>
          <w:sz w:val="22"/>
          <w:szCs w:val="22"/>
        </w:rPr>
        <w:t xml:space="preserve"> </w:t>
      </w:r>
    </w:p>
    <w:p w:rsidR="00E6421D" w:rsidRDefault="00E6421D" w:rsidP="003A731B">
      <w:pPr>
        <w:autoSpaceDE w:val="0"/>
        <w:autoSpaceDN w:val="0"/>
        <w:bidi w:val="0"/>
        <w:adjustRightInd w:val="0"/>
        <w:jc w:val="both"/>
        <w:rPr>
          <w:rFonts w:asciiTheme="majorBidi" w:eastAsiaTheme="minorHAnsi" w:hAnsiTheme="majorBidi" w:cstheme="majorBidi"/>
          <w:sz w:val="22"/>
          <w:szCs w:val="22"/>
        </w:rPr>
      </w:pPr>
    </w:p>
    <w:p w:rsidR="00E6421D" w:rsidRPr="00B8325E" w:rsidRDefault="00E6421D" w:rsidP="00E6421D">
      <w:pPr>
        <w:autoSpaceDE w:val="0"/>
        <w:autoSpaceDN w:val="0"/>
        <w:bidi w:val="0"/>
        <w:adjustRightInd w:val="0"/>
        <w:jc w:val="both"/>
        <w:rPr>
          <w:rFonts w:asciiTheme="majorBidi" w:eastAsiaTheme="minorHAnsi" w:hAnsiTheme="majorBidi" w:cstheme="majorBidi"/>
        </w:rPr>
      </w:pPr>
      <w:r w:rsidRPr="00B8325E">
        <w:rPr>
          <w:rFonts w:asciiTheme="majorBidi" w:eastAsiaTheme="minorHAnsi" w:hAnsiTheme="majorBidi" w:cstheme="majorBidi"/>
        </w:rPr>
        <w:t xml:space="preserve">1. I </w:t>
      </w:r>
      <w:r w:rsidR="00150A85" w:rsidRPr="00B8325E">
        <w:rPr>
          <w:rFonts w:asciiTheme="majorBidi" w:eastAsiaTheme="minorHAnsi" w:hAnsiTheme="majorBidi" w:cstheme="majorBidi"/>
        </w:rPr>
        <w:t xml:space="preserve">(hereby) </w:t>
      </w:r>
      <w:r w:rsidRPr="00B8325E">
        <w:rPr>
          <w:rFonts w:asciiTheme="majorBidi" w:eastAsiaTheme="minorHAnsi" w:hAnsiTheme="majorBidi" w:cstheme="majorBidi"/>
          <w:u w:val="single"/>
        </w:rPr>
        <w:t>declare</w:t>
      </w:r>
      <w:r w:rsidRPr="00B8325E">
        <w:rPr>
          <w:rFonts w:asciiTheme="majorBidi" w:eastAsiaTheme="minorHAnsi" w:hAnsiTheme="majorBidi" w:cstheme="majorBidi"/>
        </w:rPr>
        <w:t xml:space="preserve"> you man and wife</w:t>
      </w:r>
      <w:r w:rsidR="007775CE" w:rsidRPr="00B8325E">
        <w:rPr>
          <w:rFonts w:asciiTheme="majorBidi" w:eastAsiaTheme="minorHAnsi" w:hAnsiTheme="majorBidi" w:cstheme="majorBidi"/>
        </w:rPr>
        <w:t>.</w:t>
      </w:r>
    </w:p>
    <w:p w:rsidR="007775CE" w:rsidRPr="00B8325E" w:rsidRDefault="007775CE" w:rsidP="007775CE">
      <w:pPr>
        <w:autoSpaceDE w:val="0"/>
        <w:autoSpaceDN w:val="0"/>
        <w:bidi w:val="0"/>
        <w:adjustRightInd w:val="0"/>
        <w:jc w:val="both"/>
        <w:rPr>
          <w:rFonts w:asciiTheme="majorBidi" w:eastAsiaTheme="minorHAnsi" w:hAnsiTheme="majorBidi" w:cstheme="majorBidi"/>
        </w:rPr>
      </w:pPr>
      <w:r w:rsidRPr="00B8325E">
        <w:rPr>
          <w:rFonts w:asciiTheme="majorBidi" w:eastAsiaTheme="minorHAnsi" w:hAnsiTheme="majorBidi" w:cstheme="majorBidi"/>
        </w:rPr>
        <w:t xml:space="preserve">2. I </w:t>
      </w:r>
      <w:r w:rsidR="00150A85" w:rsidRPr="00B8325E">
        <w:rPr>
          <w:rFonts w:asciiTheme="majorBidi" w:eastAsiaTheme="minorHAnsi" w:hAnsiTheme="majorBidi" w:cstheme="majorBidi"/>
        </w:rPr>
        <w:t xml:space="preserve">(hereby) </w:t>
      </w:r>
      <w:r w:rsidRPr="00B8325E">
        <w:rPr>
          <w:rFonts w:asciiTheme="majorBidi" w:eastAsiaTheme="minorHAnsi" w:hAnsiTheme="majorBidi" w:cstheme="majorBidi"/>
          <w:u w:val="single"/>
        </w:rPr>
        <w:t>name</w:t>
      </w:r>
      <w:r w:rsidRPr="00B8325E">
        <w:rPr>
          <w:rFonts w:asciiTheme="majorBidi" w:eastAsiaTheme="minorHAnsi" w:hAnsiTheme="majorBidi" w:cstheme="majorBidi"/>
        </w:rPr>
        <w:t xml:space="preserve"> this ship the Rainbow.</w:t>
      </w:r>
    </w:p>
    <w:p w:rsidR="007775CE" w:rsidRPr="00B8325E" w:rsidRDefault="007775CE" w:rsidP="007775CE">
      <w:pPr>
        <w:autoSpaceDE w:val="0"/>
        <w:autoSpaceDN w:val="0"/>
        <w:bidi w:val="0"/>
        <w:adjustRightInd w:val="0"/>
        <w:jc w:val="both"/>
        <w:rPr>
          <w:rFonts w:asciiTheme="majorBidi" w:eastAsiaTheme="minorHAnsi" w:hAnsiTheme="majorBidi" w:cstheme="majorBidi"/>
        </w:rPr>
      </w:pPr>
      <w:r w:rsidRPr="00B8325E">
        <w:rPr>
          <w:rFonts w:asciiTheme="majorBidi" w:eastAsiaTheme="minorHAnsi" w:hAnsiTheme="majorBidi" w:cstheme="majorBidi"/>
        </w:rPr>
        <w:t xml:space="preserve">3. I (hereby) </w:t>
      </w:r>
      <w:r w:rsidRPr="00B8325E">
        <w:rPr>
          <w:rFonts w:asciiTheme="majorBidi" w:eastAsiaTheme="minorHAnsi" w:hAnsiTheme="majorBidi" w:cstheme="majorBidi"/>
          <w:u w:val="single"/>
        </w:rPr>
        <w:t>assert</w:t>
      </w:r>
      <w:r w:rsidRPr="00B8325E">
        <w:rPr>
          <w:rFonts w:asciiTheme="majorBidi" w:eastAsiaTheme="minorHAnsi" w:hAnsiTheme="majorBidi" w:cstheme="majorBidi"/>
        </w:rPr>
        <w:t xml:space="preserve"> that he speaks excellent English.</w:t>
      </w:r>
    </w:p>
    <w:p w:rsidR="00F068A3" w:rsidRPr="00B8325E" w:rsidRDefault="00F068A3" w:rsidP="00F068A3">
      <w:pPr>
        <w:autoSpaceDE w:val="0"/>
        <w:autoSpaceDN w:val="0"/>
        <w:bidi w:val="0"/>
        <w:adjustRightInd w:val="0"/>
        <w:jc w:val="both"/>
        <w:rPr>
          <w:rFonts w:asciiTheme="majorBidi" w:eastAsiaTheme="minorHAnsi" w:hAnsiTheme="majorBidi" w:cstheme="majorBidi"/>
        </w:rPr>
      </w:pPr>
      <w:r w:rsidRPr="00B8325E">
        <w:rPr>
          <w:rFonts w:asciiTheme="majorBidi" w:eastAsiaTheme="minorHAnsi" w:hAnsiTheme="majorBidi" w:cstheme="majorBidi"/>
        </w:rPr>
        <w:t xml:space="preserve">4. I (hereby) </w:t>
      </w:r>
      <w:r w:rsidRPr="00B8325E">
        <w:rPr>
          <w:rFonts w:asciiTheme="majorBidi" w:eastAsiaTheme="minorHAnsi" w:hAnsiTheme="majorBidi" w:cstheme="majorBidi"/>
          <w:u w:val="single"/>
        </w:rPr>
        <w:t>suggest</w:t>
      </w:r>
      <w:r w:rsidRPr="00B8325E">
        <w:rPr>
          <w:rFonts w:asciiTheme="majorBidi" w:eastAsiaTheme="minorHAnsi" w:hAnsiTheme="majorBidi" w:cstheme="majorBidi"/>
        </w:rPr>
        <w:t xml:space="preserve"> that you should leave.</w:t>
      </w:r>
    </w:p>
    <w:p w:rsidR="00F068A3" w:rsidRPr="00B8325E" w:rsidRDefault="00F068A3" w:rsidP="00F068A3">
      <w:pPr>
        <w:autoSpaceDE w:val="0"/>
        <w:autoSpaceDN w:val="0"/>
        <w:bidi w:val="0"/>
        <w:adjustRightInd w:val="0"/>
        <w:jc w:val="both"/>
        <w:rPr>
          <w:rFonts w:asciiTheme="majorBidi" w:eastAsiaTheme="minorHAnsi" w:hAnsiTheme="majorBidi" w:cstheme="majorBidi"/>
        </w:rPr>
      </w:pPr>
      <w:r w:rsidRPr="00B8325E">
        <w:rPr>
          <w:rFonts w:asciiTheme="majorBidi" w:eastAsiaTheme="minorHAnsi" w:hAnsiTheme="majorBidi" w:cstheme="majorBidi"/>
        </w:rPr>
        <w:t xml:space="preserve">5. I (hereby) </w:t>
      </w:r>
      <w:r w:rsidRPr="00B8325E">
        <w:rPr>
          <w:rFonts w:asciiTheme="majorBidi" w:eastAsiaTheme="minorHAnsi" w:hAnsiTheme="majorBidi" w:cstheme="majorBidi"/>
          <w:u w:val="single"/>
        </w:rPr>
        <w:t>promise</w:t>
      </w:r>
      <w:r w:rsidRPr="00B8325E">
        <w:rPr>
          <w:rFonts w:asciiTheme="majorBidi" w:eastAsiaTheme="minorHAnsi" w:hAnsiTheme="majorBidi" w:cstheme="majorBidi"/>
        </w:rPr>
        <w:t xml:space="preserve"> that I’ll be there.</w:t>
      </w:r>
    </w:p>
    <w:p w:rsidR="0035273B" w:rsidRDefault="0035273B" w:rsidP="0035273B">
      <w:pPr>
        <w:autoSpaceDE w:val="0"/>
        <w:autoSpaceDN w:val="0"/>
        <w:bidi w:val="0"/>
        <w:adjustRightInd w:val="0"/>
        <w:jc w:val="both"/>
        <w:rPr>
          <w:rFonts w:asciiTheme="majorBidi" w:eastAsiaTheme="minorHAnsi" w:hAnsiTheme="majorBidi" w:cstheme="majorBidi"/>
          <w:sz w:val="22"/>
          <w:szCs w:val="22"/>
        </w:rPr>
      </w:pPr>
    </w:p>
    <w:p w:rsidR="002E44BE" w:rsidRPr="00B8325E" w:rsidRDefault="00B36631" w:rsidP="00B36631">
      <w:pPr>
        <w:autoSpaceDE w:val="0"/>
        <w:autoSpaceDN w:val="0"/>
        <w:bidi w:val="0"/>
        <w:adjustRightInd w:val="0"/>
        <w:rPr>
          <w:rFonts w:asciiTheme="majorBidi" w:eastAsiaTheme="minorHAnsi" w:hAnsiTheme="majorBidi" w:cstheme="majorBidi"/>
        </w:rPr>
      </w:pPr>
      <w:r w:rsidRPr="00B8325E">
        <w:rPr>
          <w:rFonts w:asciiTheme="majorBidi" w:eastAsiaTheme="minorHAnsi" w:hAnsiTheme="majorBidi" w:cstheme="majorBidi"/>
        </w:rPr>
        <w:t>The</w:t>
      </w:r>
      <w:r w:rsidR="00AA0E94" w:rsidRPr="00B8325E">
        <w:rPr>
          <w:rFonts w:asciiTheme="majorBidi" w:eastAsiaTheme="minorHAnsi" w:hAnsiTheme="majorBidi" w:cstheme="majorBidi"/>
        </w:rPr>
        <w:t xml:space="preserve"> interpretation of the function or illocutionary act</w:t>
      </w:r>
      <w:r w:rsidRPr="00B8325E">
        <w:rPr>
          <w:rFonts w:asciiTheme="majorBidi" w:eastAsiaTheme="minorHAnsi" w:hAnsiTheme="majorBidi" w:cstheme="majorBidi"/>
        </w:rPr>
        <w:t xml:space="preserve"> </w:t>
      </w:r>
      <w:r w:rsidR="00AA0E94" w:rsidRPr="00B8325E">
        <w:rPr>
          <w:rFonts w:asciiTheme="majorBidi" w:eastAsiaTheme="minorHAnsi" w:hAnsiTheme="majorBidi" w:cstheme="majorBidi"/>
        </w:rPr>
        <w:t>represented by an utterance requires knowledge of the situation (physical and</w:t>
      </w:r>
      <w:r w:rsidRPr="00B8325E">
        <w:rPr>
          <w:rFonts w:asciiTheme="majorBidi" w:eastAsiaTheme="minorHAnsi" w:hAnsiTheme="majorBidi" w:cstheme="majorBidi"/>
        </w:rPr>
        <w:t xml:space="preserve"> </w:t>
      </w:r>
      <w:r w:rsidR="00AA0E94" w:rsidRPr="00B8325E">
        <w:rPr>
          <w:rFonts w:asciiTheme="majorBidi" w:eastAsiaTheme="minorHAnsi" w:hAnsiTheme="majorBidi" w:cstheme="majorBidi"/>
        </w:rPr>
        <w:t>linguistic context) in which the utterance is made. Consider, for example, the</w:t>
      </w:r>
      <w:r w:rsidRPr="00B8325E">
        <w:rPr>
          <w:rFonts w:asciiTheme="majorBidi" w:eastAsiaTheme="minorHAnsi" w:hAnsiTheme="majorBidi" w:cstheme="majorBidi"/>
        </w:rPr>
        <w:t xml:space="preserve"> </w:t>
      </w:r>
      <w:r w:rsidR="00AA0E94" w:rsidRPr="00B8325E">
        <w:rPr>
          <w:rFonts w:asciiTheme="majorBidi" w:eastAsiaTheme="minorHAnsi" w:hAnsiTheme="majorBidi" w:cstheme="majorBidi"/>
        </w:rPr>
        <w:t xml:space="preserve">sentence </w:t>
      </w:r>
      <w:r w:rsidR="00AA0E94" w:rsidRPr="00B8325E">
        <w:rPr>
          <w:rFonts w:asciiTheme="majorBidi" w:eastAsiaTheme="minorHAnsi" w:hAnsiTheme="majorBidi" w:cstheme="majorBidi"/>
          <w:i/>
          <w:iCs/>
        </w:rPr>
        <w:t xml:space="preserve">Can you play the piano? </w:t>
      </w:r>
      <w:r w:rsidR="00AA0E94" w:rsidRPr="00B8325E">
        <w:rPr>
          <w:rFonts w:asciiTheme="majorBidi" w:eastAsiaTheme="minorHAnsi" w:hAnsiTheme="majorBidi" w:cstheme="majorBidi"/>
        </w:rPr>
        <w:t>This counts as an ordinary question if you</w:t>
      </w:r>
      <w:r w:rsidRPr="00B8325E">
        <w:rPr>
          <w:rFonts w:asciiTheme="majorBidi" w:eastAsiaTheme="minorHAnsi" w:hAnsiTheme="majorBidi" w:cstheme="majorBidi"/>
        </w:rPr>
        <w:t xml:space="preserve"> </w:t>
      </w:r>
      <w:r w:rsidR="00AA0E94" w:rsidRPr="00B8325E">
        <w:rPr>
          <w:rFonts w:asciiTheme="majorBidi" w:eastAsiaTheme="minorHAnsi" w:hAnsiTheme="majorBidi" w:cstheme="majorBidi"/>
        </w:rPr>
        <w:t>say it to someone in a room where there is no piano and the conversation is</w:t>
      </w:r>
      <w:r w:rsidRPr="00B8325E">
        <w:rPr>
          <w:rFonts w:asciiTheme="majorBidi" w:eastAsiaTheme="minorHAnsi" w:hAnsiTheme="majorBidi" w:cstheme="majorBidi"/>
        </w:rPr>
        <w:t xml:space="preserve"> </w:t>
      </w:r>
      <w:r w:rsidR="00AA0E94" w:rsidRPr="00B8325E">
        <w:rPr>
          <w:rFonts w:asciiTheme="majorBidi" w:eastAsiaTheme="minorHAnsi" w:hAnsiTheme="majorBidi" w:cstheme="majorBidi"/>
        </w:rPr>
        <w:t>about who can play what musical instrument. But it will count as a request to</w:t>
      </w:r>
      <w:r w:rsidRPr="00B8325E">
        <w:rPr>
          <w:rFonts w:asciiTheme="majorBidi" w:eastAsiaTheme="minorHAnsi" w:hAnsiTheme="majorBidi" w:cstheme="majorBidi"/>
        </w:rPr>
        <w:t xml:space="preserve"> </w:t>
      </w:r>
      <w:r w:rsidR="00AA0E94" w:rsidRPr="00B8325E">
        <w:rPr>
          <w:rFonts w:asciiTheme="majorBidi" w:eastAsiaTheme="minorHAnsi" w:hAnsiTheme="majorBidi" w:cstheme="majorBidi"/>
        </w:rPr>
        <w:t>play if it is said to someone who is known to be a good pianist, in a room where</w:t>
      </w:r>
      <w:r w:rsidRPr="00B8325E">
        <w:rPr>
          <w:rFonts w:asciiTheme="majorBidi" w:eastAsiaTheme="minorHAnsi" w:hAnsiTheme="majorBidi" w:cstheme="majorBidi"/>
        </w:rPr>
        <w:t xml:space="preserve"> </w:t>
      </w:r>
      <w:r w:rsidR="00AA0E94" w:rsidRPr="00B8325E">
        <w:rPr>
          <w:rFonts w:asciiTheme="majorBidi" w:eastAsiaTheme="minorHAnsi" w:hAnsiTheme="majorBidi" w:cstheme="majorBidi"/>
        </w:rPr>
        <w:t>there is a piano. In other words, we simply cannot say what the</w:t>
      </w:r>
      <w:r w:rsidRPr="00B8325E">
        <w:rPr>
          <w:rFonts w:asciiTheme="majorBidi" w:eastAsiaTheme="minorHAnsi" w:hAnsiTheme="majorBidi" w:cstheme="majorBidi"/>
        </w:rPr>
        <w:t xml:space="preserve"> </w:t>
      </w:r>
      <w:r w:rsidR="00AA0E94" w:rsidRPr="00B8325E">
        <w:rPr>
          <w:rFonts w:asciiTheme="majorBidi" w:eastAsiaTheme="minorHAnsi" w:hAnsiTheme="majorBidi" w:cstheme="majorBidi"/>
        </w:rPr>
        <w:t>function or illocution of a sentence is if we take it in isolation from the context</w:t>
      </w:r>
      <w:r w:rsidRPr="00B8325E">
        <w:rPr>
          <w:rFonts w:asciiTheme="majorBidi" w:eastAsiaTheme="minorHAnsi" w:hAnsiTheme="majorBidi" w:cstheme="majorBidi"/>
        </w:rPr>
        <w:t xml:space="preserve"> </w:t>
      </w:r>
      <w:r w:rsidR="00AA0E94" w:rsidRPr="00B8325E">
        <w:rPr>
          <w:rFonts w:asciiTheme="majorBidi" w:eastAsiaTheme="minorHAnsi" w:hAnsiTheme="majorBidi" w:cstheme="majorBidi"/>
        </w:rPr>
        <w:t>or situation in which it is uttered.</w:t>
      </w:r>
    </w:p>
    <w:sectPr w:rsidR="002E44BE" w:rsidRPr="00B8325E" w:rsidSect="003959B0">
      <w:footerReference w:type="default" r:id="rId11"/>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CA3" w:rsidRDefault="007F0CA3" w:rsidP="00F770F6">
      <w:r>
        <w:separator/>
      </w:r>
    </w:p>
  </w:endnote>
  <w:endnote w:type="continuationSeparator" w:id="1">
    <w:p w:rsidR="007F0CA3" w:rsidRDefault="007F0CA3" w:rsidP="00F77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Serif-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558625"/>
      <w:docPartObj>
        <w:docPartGallery w:val="Page Numbers (Bottom of Page)"/>
        <w:docPartUnique/>
      </w:docPartObj>
    </w:sdtPr>
    <w:sdtContent>
      <w:p w:rsidR="00F770F6" w:rsidRDefault="00EC7337">
        <w:pPr>
          <w:pStyle w:val="Pieddepage"/>
        </w:pPr>
        <w:r w:rsidRPr="00EC7337">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F770F6" w:rsidRDefault="00EC7337">
                    <w:pPr>
                      <w:jc w:val="center"/>
                      <w:rPr>
                        <w:lang w:val="fr-FR"/>
                      </w:rPr>
                    </w:pPr>
                    <w:r>
                      <w:rPr>
                        <w:lang w:val="fr-FR"/>
                      </w:rPr>
                      <w:fldChar w:fldCharType="begin"/>
                    </w:r>
                    <w:r w:rsidR="00F770F6">
                      <w:rPr>
                        <w:lang w:val="fr-FR"/>
                      </w:rPr>
                      <w:instrText xml:space="preserve"> PAGE    \* MERGEFORMAT </w:instrText>
                    </w:r>
                    <w:r>
                      <w:rPr>
                        <w:lang w:val="fr-FR"/>
                      </w:rPr>
                      <w:fldChar w:fldCharType="separate"/>
                    </w:r>
                    <w:r w:rsidR="00413F00" w:rsidRPr="00413F00">
                      <w:rPr>
                        <w:noProof/>
                        <w:sz w:val="16"/>
                        <w:szCs w:val="16"/>
                        <w:rtl/>
                      </w:rPr>
                      <w:t>2</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CA3" w:rsidRDefault="007F0CA3" w:rsidP="00F770F6">
      <w:r>
        <w:separator/>
      </w:r>
    </w:p>
  </w:footnote>
  <w:footnote w:type="continuationSeparator" w:id="1">
    <w:p w:rsidR="007F0CA3" w:rsidRDefault="007F0CA3" w:rsidP="00F770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F380B"/>
    <w:multiLevelType w:val="hybridMultilevel"/>
    <w:tmpl w:val="B6EE6C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3FA1CD0"/>
    <w:multiLevelType w:val="hybridMultilevel"/>
    <w:tmpl w:val="F050DD0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C6D1223"/>
    <w:multiLevelType w:val="hybridMultilevel"/>
    <w:tmpl w:val="1EAC1D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07E105D"/>
    <w:multiLevelType w:val="hybridMultilevel"/>
    <w:tmpl w:val="6430E5F0"/>
    <w:lvl w:ilvl="0" w:tplc="21B20E9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41840BD"/>
    <w:multiLevelType w:val="hybridMultilevel"/>
    <w:tmpl w:val="C5E21C48"/>
    <w:lvl w:ilvl="0" w:tplc="5FBAD8AE">
      <w:start w:val="1"/>
      <w:numFmt w:val="bullet"/>
      <w:lvlText w:val="–"/>
      <w:lvlJc w:val="left"/>
      <w:pPr>
        <w:tabs>
          <w:tab w:val="num" w:pos="720"/>
        </w:tabs>
        <w:ind w:left="720" w:hanging="360"/>
      </w:pPr>
      <w:rPr>
        <w:rFonts w:ascii="Times New Roman" w:hAnsi="Times New Roman" w:hint="default"/>
      </w:rPr>
    </w:lvl>
    <w:lvl w:ilvl="1" w:tplc="097C42C0">
      <w:start w:val="1"/>
      <w:numFmt w:val="bullet"/>
      <w:lvlText w:val="–"/>
      <w:lvlJc w:val="left"/>
      <w:pPr>
        <w:tabs>
          <w:tab w:val="num" w:pos="1440"/>
        </w:tabs>
        <w:ind w:left="1440" w:hanging="360"/>
      </w:pPr>
      <w:rPr>
        <w:rFonts w:ascii="Times New Roman" w:hAnsi="Times New Roman" w:hint="default"/>
      </w:rPr>
    </w:lvl>
    <w:lvl w:ilvl="2" w:tplc="4A9A73C0" w:tentative="1">
      <w:start w:val="1"/>
      <w:numFmt w:val="bullet"/>
      <w:lvlText w:val="–"/>
      <w:lvlJc w:val="left"/>
      <w:pPr>
        <w:tabs>
          <w:tab w:val="num" w:pos="2160"/>
        </w:tabs>
        <w:ind w:left="2160" w:hanging="360"/>
      </w:pPr>
      <w:rPr>
        <w:rFonts w:ascii="Times New Roman" w:hAnsi="Times New Roman" w:hint="default"/>
      </w:rPr>
    </w:lvl>
    <w:lvl w:ilvl="3" w:tplc="EB52667A" w:tentative="1">
      <w:start w:val="1"/>
      <w:numFmt w:val="bullet"/>
      <w:lvlText w:val="–"/>
      <w:lvlJc w:val="left"/>
      <w:pPr>
        <w:tabs>
          <w:tab w:val="num" w:pos="2880"/>
        </w:tabs>
        <w:ind w:left="2880" w:hanging="360"/>
      </w:pPr>
      <w:rPr>
        <w:rFonts w:ascii="Times New Roman" w:hAnsi="Times New Roman" w:hint="default"/>
      </w:rPr>
    </w:lvl>
    <w:lvl w:ilvl="4" w:tplc="C868EFC6" w:tentative="1">
      <w:start w:val="1"/>
      <w:numFmt w:val="bullet"/>
      <w:lvlText w:val="–"/>
      <w:lvlJc w:val="left"/>
      <w:pPr>
        <w:tabs>
          <w:tab w:val="num" w:pos="3600"/>
        </w:tabs>
        <w:ind w:left="3600" w:hanging="360"/>
      </w:pPr>
      <w:rPr>
        <w:rFonts w:ascii="Times New Roman" w:hAnsi="Times New Roman" w:hint="default"/>
      </w:rPr>
    </w:lvl>
    <w:lvl w:ilvl="5" w:tplc="0C022784" w:tentative="1">
      <w:start w:val="1"/>
      <w:numFmt w:val="bullet"/>
      <w:lvlText w:val="–"/>
      <w:lvlJc w:val="left"/>
      <w:pPr>
        <w:tabs>
          <w:tab w:val="num" w:pos="4320"/>
        </w:tabs>
        <w:ind w:left="4320" w:hanging="360"/>
      </w:pPr>
      <w:rPr>
        <w:rFonts w:ascii="Times New Roman" w:hAnsi="Times New Roman" w:hint="default"/>
      </w:rPr>
    </w:lvl>
    <w:lvl w:ilvl="6" w:tplc="60749B3C" w:tentative="1">
      <w:start w:val="1"/>
      <w:numFmt w:val="bullet"/>
      <w:lvlText w:val="–"/>
      <w:lvlJc w:val="left"/>
      <w:pPr>
        <w:tabs>
          <w:tab w:val="num" w:pos="5040"/>
        </w:tabs>
        <w:ind w:left="5040" w:hanging="360"/>
      </w:pPr>
      <w:rPr>
        <w:rFonts w:ascii="Times New Roman" w:hAnsi="Times New Roman" w:hint="default"/>
      </w:rPr>
    </w:lvl>
    <w:lvl w:ilvl="7" w:tplc="DC7C1FD4" w:tentative="1">
      <w:start w:val="1"/>
      <w:numFmt w:val="bullet"/>
      <w:lvlText w:val="–"/>
      <w:lvlJc w:val="left"/>
      <w:pPr>
        <w:tabs>
          <w:tab w:val="num" w:pos="5760"/>
        </w:tabs>
        <w:ind w:left="5760" w:hanging="360"/>
      </w:pPr>
      <w:rPr>
        <w:rFonts w:ascii="Times New Roman" w:hAnsi="Times New Roman" w:hint="default"/>
      </w:rPr>
    </w:lvl>
    <w:lvl w:ilvl="8" w:tplc="5C6616F0"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3959B0"/>
    <w:rsid w:val="00020F1E"/>
    <w:rsid w:val="0002393C"/>
    <w:rsid w:val="000258F4"/>
    <w:rsid w:val="00036D3C"/>
    <w:rsid w:val="0004373B"/>
    <w:rsid w:val="00064242"/>
    <w:rsid w:val="000730FB"/>
    <w:rsid w:val="00073668"/>
    <w:rsid w:val="0008344C"/>
    <w:rsid w:val="00087E37"/>
    <w:rsid w:val="00090724"/>
    <w:rsid w:val="0009089E"/>
    <w:rsid w:val="000A0A33"/>
    <w:rsid w:val="000A6D9D"/>
    <w:rsid w:val="000C3FEE"/>
    <w:rsid w:val="000D362C"/>
    <w:rsid w:val="000E46A0"/>
    <w:rsid w:val="000E4ECF"/>
    <w:rsid w:val="00100F2A"/>
    <w:rsid w:val="00105E51"/>
    <w:rsid w:val="00107C03"/>
    <w:rsid w:val="0013587F"/>
    <w:rsid w:val="001408B3"/>
    <w:rsid w:val="00140DA9"/>
    <w:rsid w:val="001411E2"/>
    <w:rsid w:val="00150A85"/>
    <w:rsid w:val="001646D5"/>
    <w:rsid w:val="00177F0B"/>
    <w:rsid w:val="00190630"/>
    <w:rsid w:val="00195109"/>
    <w:rsid w:val="001B6A4E"/>
    <w:rsid w:val="001C2CAA"/>
    <w:rsid w:val="001D2FC4"/>
    <w:rsid w:val="001D4E9E"/>
    <w:rsid w:val="001D780C"/>
    <w:rsid w:val="001E162A"/>
    <w:rsid w:val="00204149"/>
    <w:rsid w:val="00205CBF"/>
    <w:rsid w:val="00235B72"/>
    <w:rsid w:val="002411B4"/>
    <w:rsid w:val="00241EF2"/>
    <w:rsid w:val="00246250"/>
    <w:rsid w:val="00256C9B"/>
    <w:rsid w:val="002802B9"/>
    <w:rsid w:val="002814D8"/>
    <w:rsid w:val="00285198"/>
    <w:rsid w:val="002871F8"/>
    <w:rsid w:val="002A2FF4"/>
    <w:rsid w:val="002A5836"/>
    <w:rsid w:val="002A61AE"/>
    <w:rsid w:val="002C02F0"/>
    <w:rsid w:val="002D02CA"/>
    <w:rsid w:val="002E44BE"/>
    <w:rsid w:val="00300738"/>
    <w:rsid w:val="003073BD"/>
    <w:rsid w:val="003406C8"/>
    <w:rsid w:val="0035273B"/>
    <w:rsid w:val="0035495D"/>
    <w:rsid w:val="003636AE"/>
    <w:rsid w:val="00374C69"/>
    <w:rsid w:val="00382A45"/>
    <w:rsid w:val="003959B0"/>
    <w:rsid w:val="003A20F7"/>
    <w:rsid w:val="003A731B"/>
    <w:rsid w:val="003A737C"/>
    <w:rsid w:val="00413F00"/>
    <w:rsid w:val="0041456D"/>
    <w:rsid w:val="004504CB"/>
    <w:rsid w:val="00455411"/>
    <w:rsid w:val="0049445D"/>
    <w:rsid w:val="00495442"/>
    <w:rsid w:val="004958C6"/>
    <w:rsid w:val="004A2929"/>
    <w:rsid w:val="004D769B"/>
    <w:rsid w:val="004E0F68"/>
    <w:rsid w:val="004E7F8E"/>
    <w:rsid w:val="004F0919"/>
    <w:rsid w:val="004F24DC"/>
    <w:rsid w:val="00503A16"/>
    <w:rsid w:val="00513BAC"/>
    <w:rsid w:val="00517508"/>
    <w:rsid w:val="0052759D"/>
    <w:rsid w:val="0053048C"/>
    <w:rsid w:val="00530D1D"/>
    <w:rsid w:val="00532C39"/>
    <w:rsid w:val="00542C93"/>
    <w:rsid w:val="00545139"/>
    <w:rsid w:val="00550EE7"/>
    <w:rsid w:val="00553A4C"/>
    <w:rsid w:val="00560249"/>
    <w:rsid w:val="00570DE9"/>
    <w:rsid w:val="00574079"/>
    <w:rsid w:val="00580A24"/>
    <w:rsid w:val="00593E7F"/>
    <w:rsid w:val="005962AB"/>
    <w:rsid w:val="005D21F1"/>
    <w:rsid w:val="005D2216"/>
    <w:rsid w:val="005E4CF6"/>
    <w:rsid w:val="00603A33"/>
    <w:rsid w:val="00620E18"/>
    <w:rsid w:val="00640E01"/>
    <w:rsid w:val="00650D1F"/>
    <w:rsid w:val="00656EA7"/>
    <w:rsid w:val="0065781F"/>
    <w:rsid w:val="006636E5"/>
    <w:rsid w:val="00672CF9"/>
    <w:rsid w:val="00675633"/>
    <w:rsid w:val="006972C1"/>
    <w:rsid w:val="006A072A"/>
    <w:rsid w:val="006A13B7"/>
    <w:rsid w:val="006B1A84"/>
    <w:rsid w:val="006B42FC"/>
    <w:rsid w:val="006C481B"/>
    <w:rsid w:val="006D2E4B"/>
    <w:rsid w:val="006D4DB1"/>
    <w:rsid w:val="006E01B7"/>
    <w:rsid w:val="006F2404"/>
    <w:rsid w:val="00707EBE"/>
    <w:rsid w:val="00710294"/>
    <w:rsid w:val="00711764"/>
    <w:rsid w:val="00715323"/>
    <w:rsid w:val="00735A45"/>
    <w:rsid w:val="00743727"/>
    <w:rsid w:val="00752A03"/>
    <w:rsid w:val="007567C0"/>
    <w:rsid w:val="00762AAB"/>
    <w:rsid w:val="00767B9D"/>
    <w:rsid w:val="007775CE"/>
    <w:rsid w:val="0079782D"/>
    <w:rsid w:val="007A5927"/>
    <w:rsid w:val="007A6C7E"/>
    <w:rsid w:val="007B37FF"/>
    <w:rsid w:val="007C7554"/>
    <w:rsid w:val="007F0CA3"/>
    <w:rsid w:val="007F6DED"/>
    <w:rsid w:val="008049C9"/>
    <w:rsid w:val="00814B7E"/>
    <w:rsid w:val="0083754E"/>
    <w:rsid w:val="00863DEF"/>
    <w:rsid w:val="0086475A"/>
    <w:rsid w:val="008722CC"/>
    <w:rsid w:val="00874C06"/>
    <w:rsid w:val="00881A6F"/>
    <w:rsid w:val="00881D17"/>
    <w:rsid w:val="00891239"/>
    <w:rsid w:val="008A7EB5"/>
    <w:rsid w:val="008B2C3E"/>
    <w:rsid w:val="008D2C20"/>
    <w:rsid w:val="008D44EC"/>
    <w:rsid w:val="009134BB"/>
    <w:rsid w:val="00930BE5"/>
    <w:rsid w:val="009330BD"/>
    <w:rsid w:val="0094547B"/>
    <w:rsid w:val="00953B35"/>
    <w:rsid w:val="0098227B"/>
    <w:rsid w:val="00982CA7"/>
    <w:rsid w:val="009B5202"/>
    <w:rsid w:val="009B57BF"/>
    <w:rsid w:val="009C0563"/>
    <w:rsid w:val="009C0608"/>
    <w:rsid w:val="009C1B16"/>
    <w:rsid w:val="009E2326"/>
    <w:rsid w:val="009E24D5"/>
    <w:rsid w:val="009E3472"/>
    <w:rsid w:val="00A03CBB"/>
    <w:rsid w:val="00A20744"/>
    <w:rsid w:val="00A235E2"/>
    <w:rsid w:val="00A33858"/>
    <w:rsid w:val="00A500B8"/>
    <w:rsid w:val="00A51EDE"/>
    <w:rsid w:val="00A52E67"/>
    <w:rsid w:val="00A54D0B"/>
    <w:rsid w:val="00A95568"/>
    <w:rsid w:val="00A962A1"/>
    <w:rsid w:val="00AA0B92"/>
    <w:rsid w:val="00AA0E94"/>
    <w:rsid w:val="00AA4675"/>
    <w:rsid w:val="00AB74E0"/>
    <w:rsid w:val="00AE0A15"/>
    <w:rsid w:val="00B04222"/>
    <w:rsid w:val="00B219A0"/>
    <w:rsid w:val="00B265C7"/>
    <w:rsid w:val="00B34241"/>
    <w:rsid w:val="00B36631"/>
    <w:rsid w:val="00B50289"/>
    <w:rsid w:val="00B5369B"/>
    <w:rsid w:val="00B550A4"/>
    <w:rsid w:val="00B601DB"/>
    <w:rsid w:val="00B8325E"/>
    <w:rsid w:val="00B86603"/>
    <w:rsid w:val="00BA0EB5"/>
    <w:rsid w:val="00BC1A8A"/>
    <w:rsid w:val="00BF3608"/>
    <w:rsid w:val="00C00B42"/>
    <w:rsid w:val="00C03CC6"/>
    <w:rsid w:val="00C27958"/>
    <w:rsid w:val="00C36C3C"/>
    <w:rsid w:val="00C53EF9"/>
    <w:rsid w:val="00C61481"/>
    <w:rsid w:val="00C61F85"/>
    <w:rsid w:val="00C81647"/>
    <w:rsid w:val="00C841F3"/>
    <w:rsid w:val="00C8460D"/>
    <w:rsid w:val="00C96A50"/>
    <w:rsid w:val="00CA3FD4"/>
    <w:rsid w:val="00CA7308"/>
    <w:rsid w:val="00CB0CF1"/>
    <w:rsid w:val="00CD1810"/>
    <w:rsid w:val="00CE38E2"/>
    <w:rsid w:val="00D060EB"/>
    <w:rsid w:val="00D25E4E"/>
    <w:rsid w:val="00D337D7"/>
    <w:rsid w:val="00D425B9"/>
    <w:rsid w:val="00D43B0F"/>
    <w:rsid w:val="00D44C58"/>
    <w:rsid w:val="00D82E46"/>
    <w:rsid w:val="00D84D6C"/>
    <w:rsid w:val="00D95E28"/>
    <w:rsid w:val="00DB2E08"/>
    <w:rsid w:val="00DB54CF"/>
    <w:rsid w:val="00DC0234"/>
    <w:rsid w:val="00DC32B9"/>
    <w:rsid w:val="00DC5C39"/>
    <w:rsid w:val="00DE3F4F"/>
    <w:rsid w:val="00DF5847"/>
    <w:rsid w:val="00E07548"/>
    <w:rsid w:val="00E11B51"/>
    <w:rsid w:val="00E12DB9"/>
    <w:rsid w:val="00E20A7C"/>
    <w:rsid w:val="00E32DA1"/>
    <w:rsid w:val="00E5110B"/>
    <w:rsid w:val="00E6421D"/>
    <w:rsid w:val="00E65F60"/>
    <w:rsid w:val="00E73BA3"/>
    <w:rsid w:val="00E84E2A"/>
    <w:rsid w:val="00EB25DA"/>
    <w:rsid w:val="00EB2A26"/>
    <w:rsid w:val="00EB707C"/>
    <w:rsid w:val="00EC01C1"/>
    <w:rsid w:val="00EC7337"/>
    <w:rsid w:val="00ED5016"/>
    <w:rsid w:val="00EE0937"/>
    <w:rsid w:val="00EE119A"/>
    <w:rsid w:val="00F068A3"/>
    <w:rsid w:val="00F12C74"/>
    <w:rsid w:val="00F16172"/>
    <w:rsid w:val="00F208D7"/>
    <w:rsid w:val="00F21242"/>
    <w:rsid w:val="00F304AA"/>
    <w:rsid w:val="00F31DB8"/>
    <w:rsid w:val="00F31ED0"/>
    <w:rsid w:val="00F36462"/>
    <w:rsid w:val="00F47405"/>
    <w:rsid w:val="00F550A2"/>
    <w:rsid w:val="00F72585"/>
    <w:rsid w:val="00F770F6"/>
    <w:rsid w:val="00F83FCC"/>
    <w:rsid w:val="00FA7911"/>
    <w:rsid w:val="00FC3608"/>
    <w:rsid w:val="00FF7A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9B0"/>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6A072A"/>
    <w:pPr>
      <w:bidi w:val="0"/>
      <w:spacing w:before="100" w:beforeAutospacing="1" w:after="100" w:afterAutospacing="1"/>
    </w:pPr>
  </w:style>
  <w:style w:type="character" w:styleId="Lienhypertexte">
    <w:name w:val="Hyperlink"/>
    <w:basedOn w:val="Policepardfaut"/>
    <w:rsid w:val="006A072A"/>
    <w:rPr>
      <w:color w:val="0000FF"/>
      <w:u w:val="single"/>
    </w:rPr>
  </w:style>
  <w:style w:type="character" w:styleId="Accentuation">
    <w:name w:val="Emphasis"/>
    <w:basedOn w:val="Policepardfaut"/>
    <w:qFormat/>
    <w:rsid w:val="006A072A"/>
    <w:rPr>
      <w:i/>
      <w:iCs/>
    </w:rPr>
  </w:style>
  <w:style w:type="character" w:styleId="lev">
    <w:name w:val="Strong"/>
    <w:basedOn w:val="Policepardfaut"/>
    <w:qFormat/>
    <w:rsid w:val="006A072A"/>
    <w:rPr>
      <w:b/>
      <w:bCs/>
    </w:rPr>
  </w:style>
  <w:style w:type="paragraph" w:styleId="En-tte">
    <w:name w:val="header"/>
    <w:basedOn w:val="Normal"/>
    <w:link w:val="En-tteCar"/>
    <w:uiPriority w:val="99"/>
    <w:semiHidden/>
    <w:unhideWhenUsed/>
    <w:rsid w:val="00F770F6"/>
    <w:pPr>
      <w:tabs>
        <w:tab w:val="center" w:pos="4536"/>
        <w:tab w:val="right" w:pos="9072"/>
      </w:tabs>
    </w:pPr>
  </w:style>
  <w:style w:type="character" w:customStyle="1" w:styleId="En-tteCar">
    <w:name w:val="En-tête Car"/>
    <w:basedOn w:val="Policepardfaut"/>
    <w:link w:val="En-tte"/>
    <w:uiPriority w:val="99"/>
    <w:semiHidden/>
    <w:rsid w:val="00F770F6"/>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F770F6"/>
    <w:pPr>
      <w:tabs>
        <w:tab w:val="center" w:pos="4536"/>
        <w:tab w:val="right" w:pos="9072"/>
      </w:tabs>
    </w:pPr>
  </w:style>
  <w:style w:type="character" w:customStyle="1" w:styleId="PieddepageCar">
    <w:name w:val="Pied de page Car"/>
    <w:basedOn w:val="Policepardfaut"/>
    <w:link w:val="Pieddepage"/>
    <w:uiPriority w:val="99"/>
    <w:semiHidden/>
    <w:rsid w:val="00F770F6"/>
    <w:rPr>
      <w:rFonts w:ascii="Times New Roman" w:eastAsia="Times New Roman" w:hAnsi="Times New Roman" w:cs="Times New Roman"/>
      <w:sz w:val="24"/>
      <w:szCs w:val="24"/>
      <w:lang w:val="en-US"/>
    </w:rPr>
  </w:style>
  <w:style w:type="paragraph" w:customStyle="1" w:styleId="StandardP">
    <w:name w:val="Standard.P¿"/>
    <w:rsid w:val="00AA4675"/>
    <w:pPr>
      <w:spacing w:after="120" w:line="240" w:lineRule="auto"/>
      <w:jc w:val="both"/>
    </w:pPr>
    <w:rPr>
      <w:rFonts w:ascii="Times New Roman" w:eastAsia="Times New Roman" w:hAnsi="Times New Roman" w:cs="Times New Roman"/>
      <w:snapToGrid w:val="0"/>
      <w:sz w:val="24"/>
      <w:szCs w:val="20"/>
      <w:lang w:val="en-US" w:eastAsia="de-DE"/>
    </w:rPr>
  </w:style>
  <w:style w:type="paragraph" w:styleId="Corpsdetexte">
    <w:name w:val="Body Text"/>
    <w:basedOn w:val="Normal"/>
    <w:link w:val="CorpsdetexteCar"/>
    <w:rsid w:val="00AA4675"/>
    <w:pPr>
      <w:bidi w:val="0"/>
      <w:spacing w:after="120"/>
      <w:jc w:val="both"/>
    </w:pPr>
    <w:rPr>
      <w:szCs w:val="20"/>
      <w:lang w:eastAsia="de-DE"/>
    </w:rPr>
  </w:style>
  <w:style w:type="character" w:customStyle="1" w:styleId="CorpsdetexteCar">
    <w:name w:val="Corps de texte Car"/>
    <w:basedOn w:val="Policepardfaut"/>
    <w:link w:val="Corpsdetexte"/>
    <w:rsid w:val="00AA4675"/>
    <w:rPr>
      <w:rFonts w:ascii="Times New Roman" w:eastAsia="Times New Roman" w:hAnsi="Times New Roman" w:cs="Times New Roman"/>
      <w:sz w:val="24"/>
      <w:szCs w:val="20"/>
      <w:lang w:val="en-US" w:eastAsia="de-DE"/>
    </w:rPr>
  </w:style>
  <w:style w:type="paragraph" w:customStyle="1" w:styleId="Standardtbf">
    <w:name w:val="Standardtbf"/>
    <w:basedOn w:val="Normal"/>
    <w:rsid w:val="00AA4675"/>
    <w:pPr>
      <w:bidi w:val="0"/>
      <w:spacing w:after="60"/>
      <w:ind w:left="284"/>
      <w:jc w:val="both"/>
    </w:pPr>
    <w:rPr>
      <w:szCs w:val="20"/>
      <w:lang w:eastAsia="de-DE"/>
    </w:rPr>
  </w:style>
  <w:style w:type="paragraph" w:customStyle="1" w:styleId="berschrift4H4">
    <w:name w:val="Überschrift 4.H4"/>
    <w:basedOn w:val="StandardP"/>
    <w:next w:val="StandardP"/>
    <w:rsid w:val="00AA4675"/>
    <w:pPr>
      <w:spacing w:after="0"/>
      <w:jc w:val="left"/>
    </w:pPr>
    <w:rPr>
      <w:b/>
      <w:lang w:val="de-DE"/>
    </w:rPr>
  </w:style>
  <w:style w:type="paragraph" w:styleId="Liste">
    <w:name w:val="List"/>
    <w:basedOn w:val="StandardP"/>
    <w:rsid w:val="00AA4675"/>
    <w:pPr>
      <w:ind w:left="283" w:hanging="283"/>
    </w:pPr>
  </w:style>
  <w:style w:type="paragraph" w:styleId="Textedebulles">
    <w:name w:val="Balloon Text"/>
    <w:basedOn w:val="Normal"/>
    <w:link w:val="TextedebullesCar"/>
    <w:uiPriority w:val="99"/>
    <w:semiHidden/>
    <w:unhideWhenUsed/>
    <w:rsid w:val="00AA4675"/>
    <w:rPr>
      <w:rFonts w:ascii="Tahoma" w:hAnsi="Tahoma" w:cs="Tahoma"/>
      <w:sz w:val="16"/>
      <w:szCs w:val="16"/>
    </w:rPr>
  </w:style>
  <w:style w:type="character" w:customStyle="1" w:styleId="TextedebullesCar">
    <w:name w:val="Texte de bulles Car"/>
    <w:basedOn w:val="Policepardfaut"/>
    <w:link w:val="Textedebulles"/>
    <w:uiPriority w:val="99"/>
    <w:semiHidden/>
    <w:rsid w:val="00AA4675"/>
    <w:rPr>
      <w:rFonts w:ascii="Tahoma" w:eastAsia="Times New Roman" w:hAnsi="Tahoma" w:cs="Tahoma"/>
      <w:sz w:val="16"/>
      <w:szCs w:val="16"/>
      <w:lang w:val="en-US"/>
    </w:rPr>
  </w:style>
  <w:style w:type="table" w:styleId="Grilledutableau">
    <w:name w:val="Table Grid"/>
    <w:basedOn w:val="TableauNormal"/>
    <w:uiPriority w:val="59"/>
    <w:rsid w:val="00AB74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2041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lumaczenia-angielski.info/linguistics/semantic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lumaczenia-angielski.info/angielski/sentence.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lumaczenia-angielski.info/angielski/reported.htm" TargetMode="External"/><Relationship Id="rId4" Type="http://schemas.openxmlformats.org/officeDocument/2006/relationships/webSettings" Target="webSettings.xml"/><Relationship Id="rId9" Type="http://schemas.openxmlformats.org/officeDocument/2006/relationships/hyperlink" Target="http://www.tlumaczenia-angielski.info/angielski/dictionary.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1013</Words>
  <Characters>5572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2020-02-10T21:04:00Z</cp:lastPrinted>
  <dcterms:created xsi:type="dcterms:W3CDTF">2022-05-18T20:17:00Z</dcterms:created>
  <dcterms:modified xsi:type="dcterms:W3CDTF">2022-05-18T20:18:00Z</dcterms:modified>
</cp:coreProperties>
</file>