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CC" w:rsidRPr="009E2BCC" w:rsidRDefault="009E2BCC" w:rsidP="009E2BCC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textAlignment w:val="baseline"/>
        <w:rPr>
          <w:rFonts w:asciiTheme="majorBidi" w:hAnsiTheme="majorBidi" w:cstheme="majorBidi"/>
          <w:b/>
          <w:bCs/>
          <w:sz w:val="36"/>
          <w:szCs w:val="36"/>
          <w:highlight w:val="cyan"/>
          <w:u w:val="single"/>
          <w:bdr w:val="none" w:sz="0" w:space="0" w:color="auto" w:frame="1"/>
        </w:rPr>
      </w:pPr>
      <w:r w:rsidRPr="009E2BCC">
        <w:rPr>
          <w:rFonts w:asciiTheme="majorBidi" w:hAnsiTheme="majorBidi" w:cstheme="majorBidi"/>
          <w:b/>
          <w:bCs/>
          <w:sz w:val="36"/>
          <w:szCs w:val="36"/>
        </w:rPr>
        <w:t>L’entrepri</w:t>
      </w:r>
      <w:bookmarkStart w:id="0" w:name="_GoBack"/>
      <w:bookmarkEnd w:id="0"/>
      <w:r w:rsidRPr="009E2BCC">
        <w:rPr>
          <w:rFonts w:asciiTheme="majorBidi" w:hAnsiTheme="majorBidi" w:cstheme="majorBidi"/>
          <w:b/>
          <w:bCs/>
          <w:sz w:val="36"/>
          <w:szCs w:val="36"/>
        </w:rPr>
        <w:t>se</w:t>
      </w:r>
    </w:p>
    <w:p w:rsidR="00ED2FE2" w:rsidRPr="00287AB6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8"/>
          <w:szCs w:val="28"/>
          <w:u w:val="single"/>
        </w:rPr>
      </w:pPr>
      <w:r w:rsidRPr="00287AB6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bdr w:val="none" w:sz="0" w:space="0" w:color="auto" w:frame="1"/>
        </w:rPr>
        <w:t>1. Définition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L’entreprise est une unité économique et juridique qui a pour principale fonction la production de biens et services destinés à être vendus sur un marché.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L’activité d’une entreprise peut être décomposée en deux phases distinctes 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 l’activité productive, c’est à dire la création de biens ou services.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 l’activité de répartition des richesses en contrepartie des biens ou services.</w:t>
      </w:r>
    </w:p>
    <w:p w:rsidR="00ED2FE2" w:rsidRPr="00161D17" w:rsidRDefault="00236EAD" w:rsidP="00287AB6">
      <w:pPr>
        <w:shd w:val="clear" w:color="auto" w:fill="FFFFFF"/>
        <w:spacing w:before="120" w:after="120" w:line="360" w:lineRule="auto"/>
        <w:ind w:firstLine="708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161D1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1</w:t>
      </w:r>
      <w:r w:rsidR="00ED2FE2" w:rsidRPr="00161D1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</w:t>
      </w:r>
      <w:r w:rsidRPr="00161D1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1.</w:t>
      </w:r>
      <w:r w:rsidR="00ED2FE2" w:rsidRPr="00161D1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L’entreprise en tant qu’unité de production</w:t>
      </w:r>
      <w:r w:rsidR="00161D17" w:rsidRPr="00161D1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ED2FE2" w:rsidRPr="00161D17" w:rsidRDefault="00ED2FE2" w:rsidP="00236EAD">
      <w:pPr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3"/>
          <w:szCs w:val="23"/>
          <w:lang w:eastAsia="fr-FR"/>
        </w:rPr>
      </w:pPr>
      <w:r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 xml:space="preserve">Par l’opération de production, l’entreprise transforme </w:t>
      </w:r>
      <w:r w:rsidRPr="004B789F">
        <w:rPr>
          <w:rFonts w:asciiTheme="majorBidi" w:eastAsia="Times New Roman" w:hAnsiTheme="majorBidi" w:cstheme="majorBidi"/>
          <w:b/>
          <w:bCs/>
          <w:sz w:val="23"/>
          <w:szCs w:val="23"/>
          <w:highlight w:val="magenta"/>
          <w:lang w:eastAsia="fr-FR"/>
        </w:rPr>
        <w:t>des flux d’entrée</w:t>
      </w:r>
      <w:r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 xml:space="preserve"> (Intrants ou Inputs) en </w:t>
      </w:r>
      <w:r w:rsidRPr="004B789F">
        <w:rPr>
          <w:rFonts w:asciiTheme="majorBidi" w:eastAsia="Times New Roman" w:hAnsiTheme="majorBidi" w:cstheme="majorBidi"/>
          <w:b/>
          <w:bCs/>
          <w:sz w:val="23"/>
          <w:szCs w:val="23"/>
          <w:highlight w:val="magenta"/>
          <w:lang w:eastAsia="fr-FR"/>
        </w:rPr>
        <w:t>flux de sortie</w:t>
      </w:r>
      <w:r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 xml:space="preserve"> (Extrants ou outputs).</w:t>
      </w:r>
    </w:p>
    <w:p w:rsidR="00ED2FE2" w:rsidRPr="00161D17" w:rsidRDefault="00ED2FE2" w:rsidP="00236EAD">
      <w:pPr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3"/>
          <w:szCs w:val="23"/>
          <w:lang w:eastAsia="fr-FR"/>
        </w:rPr>
      </w:pPr>
      <w:r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>Les intrants peuvent être classés en trois catégories :</w:t>
      </w:r>
    </w:p>
    <w:p w:rsidR="00ED2FE2" w:rsidRPr="00161D17" w:rsidRDefault="00ED2FE2" w:rsidP="004B789F">
      <w:pPr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3"/>
          <w:szCs w:val="23"/>
          <w:lang w:eastAsia="fr-FR"/>
        </w:rPr>
      </w:pPr>
      <w:r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>-  </w:t>
      </w:r>
      <w:r w:rsidRPr="00161D17">
        <w:rPr>
          <w:rFonts w:asciiTheme="majorBidi" w:eastAsia="Times New Roman" w:hAnsiTheme="majorBidi" w:cstheme="majorBidi"/>
          <w:b/>
          <w:bCs/>
          <w:sz w:val="23"/>
          <w:szCs w:val="23"/>
          <w:lang w:eastAsia="fr-FR"/>
        </w:rPr>
        <w:t>Le travail fourni par le personnel de l’entreprise</w:t>
      </w:r>
      <w:r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 xml:space="preserve"> - Le capital technique : bâtiments, matériels ……..etc.</w:t>
      </w:r>
    </w:p>
    <w:p w:rsidR="00ED2FE2" w:rsidRPr="00161D17" w:rsidRDefault="004B789F" w:rsidP="00236EAD">
      <w:pPr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3"/>
          <w:szCs w:val="23"/>
          <w:lang w:eastAsia="fr-FR"/>
        </w:rPr>
      </w:pPr>
      <w:r>
        <w:rPr>
          <w:rFonts w:asciiTheme="majorBidi" w:eastAsia="Times New Roman" w:hAnsiTheme="majorBidi" w:cstheme="majorBidi"/>
          <w:sz w:val="23"/>
          <w:szCs w:val="23"/>
          <w:lang w:eastAsia="fr-FR"/>
        </w:rPr>
        <w:t>-</w:t>
      </w:r>
      <w:r w:rsidR="00ED2FE2" w:rsidRPr="00161D17">
        <w:rPr>
          <w:rFonts w:asciiTheme="majorBidi" w:eastAsia="Times New Roman" w:hAnsiTheme="majorBidi" w:cstheme="majorBidi"/>
          <w:b/>
          <w:bCs/>
          <w:sz w:val="23"/>
          <w:szCs w:val="23"/>
          <w:lang w:eastAsia="fr-FR"/>
        </w:rPr>
        <w:t>Les consommations intermédiaires</w:t>
      </w:r>
      <w:r w:rsidR="00ED2FE2" w:rsidRPr="00161D17">
        <w:rPr>
          <w:rFonts w:asciiTheme="majorBidi" w:eastAsia="Times New Roman" w:hAnsiTheme="majorBidi" w:cstheme="majorBidi"/>
          <w:sz w:val="23"/>
          <w:szCs w:val="23"/>
          <w:lang w:eastAsia="fr-FR"/>
        </w:rPr>
        <w:t xml:space="preserve"> c’est à les matières premières, les produits semi-finis, énergie…..ou les services (publicité, transport, …etc.) incorporés au processus de production. </w:t>
      </w:r>
    </w:p>
    <w:tbl>
      <w:tblPr>
        <w:tblW w:w="9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2E6F" w:rsidRPr="00161D17" w:rsidTr="00ED2FE2">
        <w:trPr>
          <w:tblCellSpacing w:w="0" w:type="dxa"/>
        </w:trPr>
        <w:tc>
          <w:tcPr>
            <w:tcW w:w="9360" w:type="dxa"/>
            <w:shd w:val="clear" w:color="auto" w:fill="FFFFFF"/>
            <w:vAlign w:val="bottom"/>
            <w:hideMark/>
          </w:tcPr>
          <w:p w:rsidR="00ED2FE2" w:rsidRPr="00161D17" w:rsidRDefault="00ED2FE2" w:rsidP="00236EAD">
            <w:pPr>
              <w:spacing w:before="120" w:after="120" w:line="36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</w:pPr>
            <w:r w:rsidRPr="00161D17"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  <w:t>-       Travail  </w:t>
            </w:r>
          </w:p>
          <w:p w:rsidR="00ED2FE2" w:rsidRPr="00161D17" w:rsidRDefault="00ED2FE2" w:rsidP="00236EAD">
            <w:pPr>
              <w:spacing w:before="120" w:after="120" w:line="36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</w:pPr>
            <w:r w:rsidRPr="00161D17"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  <w:t>    Intrants                              Extrants                     biens  </w:t>
            </w:r>
          </w:p>
          <w:p w:rsidR="00ED2FE2" w:rsidRPr="00161D17" w:rsidRDefault="00ED2FE2" w:rsidP="00236EAD">
            <w:pPr>
              <w:spacing w:before="120" w:after="120" w:line="36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</w:pPr>
            <w:r w:rsidRPr="00161D17"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  <w:t>-       Equipements ou</w:t>
            </w:r>
          </w:p>
          <w:p w:rsidR="00ED2FE2" w:rsidRPr="00161D17" w:rsidRDefault="00ED2FE2" w:rsidP="00236EAD">
            <w:pPr>
              <w:spacing w:before="120" w:after="120" w:line="36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</w:pPr>
            <w:r w:rsidRPr="00161D17"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  <w:t>Services                                                                                                             </w:t>
            </w:r>
            <w:r w:rsidRPr="00161D17">
              <w:rPr>
                <w:rFonts w:asciiTheme="majorBidi" w:eastAsia="Times New Roman" w:hAnsiTheme="majorBidi" w:cstheme="majorBidi"/>
                <w:sz w:val="23"/>
                <w:szCs w:val="23"/>
                <w:bdr w:val="none" w:sz="0" w:space="0" w:color="auto" w:frame="1"/>
                <w:vertAlign w:val="superscript"/>
                <w:lang w:eastAsia="fr-FR"/>
              </w:rPr>
              <w:t>Production</w:t>
            </w:r>
          </w:p>
          <w:p w:rsidR="00ED2FE2" w:rsidRPr="00161D17" w:rsidRDefault="00ED2FE2" w:rsidP="00236EAD">
            <w:pPr>
              <w:spacing w:before="120" w:after="120" w:line="36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</w:pPr>
            <w:r w:rsidRPr="00161D17">
              <w:rPr>
                <w:rFonts w:asciiTheme="majorBidi" w:eastAsia="Times New Roman" w:hAnsiTheme="majorBidi" w:cstheme="majorBidi"/>
                <w:sz w:val="23"/>
                <w:szCs w:val="23"/>
                <w:lang w:eastAsia="fr-FR"/>
              </w:rPr>
              <w:t>-       Consommations intermédiaires        </w:t>
            </w:r>
          </w:p>
        </w:tc>
      </w:tr>
    </w:tbl>
    <w:p w:rsidR="00ED2FE2" w:rsidRPr="00161D17" w:rsidRDefault="00ED2FE2" w:rsidP="00236EAD">
      <w:pPr>
        <w:pStyle w:val="Titre2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</w:rPr>
      </w:pPr>
    </w:p>
    <w:p w:rsidR="00FE36FC" w:rsidRPr="00161D17" w:rsidRDefault="00236EAD" w:rsidP="00287AB6">
      <w:pPr>
        <w:pStyle w:val="Titre2"/>
        <w:shd w:val="clear" w:color="auto" w:fill="FFFFFF"/>
        <w:spacing w:before="120" w:beforeAutospacing="0" w:after="120" w:afterAutospacing="0" w:line="360" w:lineRule="auto"/>
        <w:ind w:firstLine="708"/>
        <w:jc w:val="both"/>
        <w:textAlignment w:val="baseline"/>
        <w:rPr>
          <w:rFonts w:asciiTheme="majorBidi" w:hAnsiTheme="majorBidi" w:cstheme="majorBidi"/>
          <w:sz w:val="28"/>
          <w:szCs w:val="28"/>
        </w:rPr>
      </w:pPr>
      <w:r w:rsidRPr="00161D17">
        <w:rPr>
          <w:rFonts w:asciiTheme="majorBidi" w:hAnsiTheme="majorBidi" w:cstheme="majorBidi"/>
          <w:sz w:val="28"/>
          <w:szCs w:val="28"/>
        </w:rPr>
        <w:t>1.2</w:t>
      </w:r>
      <w:r w:rsidR="00ED2FE2" w:rsidRPr="00161D17">
        <w:rPr>
          <w:rFonts w:asciiTheme="majorBidi" w:hAnsiTheme="majorBidi" w:cstheme="majorBidi"/>
          <w:sz w:val="28"/>
          <w:szCs w:val="28"/>
        </w:rPr>
        <w:t>. L’entreprise en tant qu’unité de répartition</w:t>
      </w:r>
    </w:p>
    <w:p w:rsidR="00ED2FE2" w:rsidRPr="00161D17" w:rsidRDefault="00ED2FE2" w:rsidP="004B789F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La contrepartie de l’activité de production de l’entreprise se traduit par la vente.</w:t>
      </w:r>
      <w:r w:rsidR="004B789F">
        <w:rPr>
          <w:rFonts w:asciiTheme="majorBidi" w:hAnsiTheme="majorBidi" w:cstheme="majorBidi"/>
          <w:sz w:val="23"/>
          <w:szCs w:val="23"/>
        </w:rPr>
        <w:t xml:space="preserve"> </w:t>
      </w:r>
      <w:r w:rsidRPr="00161D17">
        <w:rPr>
          <w:rFonts w:asciiTheme="majorBidi" w:hAnsiTheme="majorBidi" w:cstheme="majorBidi"/>
          <w:sz w:val="23"/>
          <w:szCs w:val="23"/>
        </w:rPr>
        <w:t>Le produit de cette vente doit permettre à l’entreprise d</w:t>
      </w:r>
      <w:r w:rsidRPr="00161D17">
        <w:rPr>
          <w:rFonts w:asciiTheme="majorBidi" w:hAnsiTheme="majorBidi" w:cstheme="majorBidi"/>
          <w:i/>
          <w:iCs/>
          <w:sz w:val="23"/>
          <w:szCs w:val="23"/>
          <w:bdr w:val="none" w:sz="0" w:space="0" w:color="auto" w:frame="1"/>
        </w:rPr>
        <w:t>e</w:t>
      </w: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rémunérer les facteurs de production ;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payer ses charges sociales et fiscales ;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lastRenderedPageBreak/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réaliser un surplus destiné à assurer son avenir.</w:t>
      </w:r>
    </w:p>
    <w:p w:rsidR="00236EAD" w:rsidRPr="00161D17" w:rsidRDefault="00236EAD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Une fois les richesses sont créées, l’entreprise distribue les rémunérations aux agents qui ont participé à la réalisation de la production. Ainsi 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les employés perçoivent des salaires ;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l’Etat, les organismes sociaux (CNSS, CIMR, CMR)  reçoivent les impôts (IGR, IS) et les cotisations sociales ;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les prêteurs reçoivent des intérêts ;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les apporteurs de capitaux reçoivent les dividendes ;</w:t>
      </w:r>
    </w:p>
    <w:p w:rsidR="00236EAD" w:rsidRDefault="00ED2FE2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  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>l’entreprise garde pour elle les revenus non distribués.</w:t>
      </w:r>
    </w:p>
    <w:p w:rsidR="00287AB6" w:rsidRPr="00287AB6" w:rsidRDefault="00287AB6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</w:rPr>
      </w:pPr>
    </w:p>
    <w:p w:rsidR="00ED2FE2" w:rsidRPr="00287AB6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8"/>
          <w:szCs w:val="28"/>
          <w:u w:val="single"/>
        </w:rPr>
      </w:pPr>
      <w:r w:rsidRPr="00287AB6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bdr w:val="none" w:sz="0" w:space="0" w:color="auto" w:frame="1"/>
        </w:rPr>
        <w:t>2. Les finalités de l’entreprise</w:t>
      </w:r>
    </w:p>
    <w:p w:rsidR="00ED2FE2" w:rsidRPr="00161D17" w:rsidRDefault="00ED2FE2" w:rsidP="00287AB6">
      <w:pPr>
        <w:pStyle w:val="Titre3"/>
        <w:shd w:val="clear" w:color="auto" w:fill="FFFFFF"/>
        <w:spacing w:before="120" w:after="120" w:line="360" w:lineRule="auto"/>
        <w:ind w:firstLine="708"/>
        <w:jc w:val="both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161D17">
        <w:rPr>
          <w:rFonts w:asciiTheme="majorBidi" w:hAnsiTheme="majorBidi"/>
          <w:color w:val="auto"/>
          <w:sz w:val="28"/>
          <w:szCs w:val="28"/>
        </w:rPr>
        <w:t>2.1. La notion de finalité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Les finalités, ou missions, de l’entreprise désignent les raisons pour lesquelles elle est acceptée par son environnement. Ce sont des </w:t>
      </w:r>
      <w:r w:rsidRPr="0063676C">
        <w:rPr>
          <w:rFonts w:asciiTheme="majorBidi" w:hAnsiTheme="majorBidi" w:cstheme="majorBidi"/>
          <w:b/>
          <w:bCs/>
          <w:sz w:val="23"/>
          <w:szCs w:val="23"/>
        </w:rPr>
        <w:t>buts</w:t>
      </w:r>
      <w:r w:rsidRPr="00161D17">
        <w:rPr>
          <w:rFonts w:asciiTheme="majorBidi" w:hAnsiTheme="majorBidi" w:cstheme="majorBidi"/>
          <w:sz w:val="23"/>
          <w:szCs w:val="23"/>
        </w:rPr>
        <w:t xml:space="preserve"> plus durables que les </w:t>
      </w:r>
      <w:r w:rsidRPr="0063676C">
        <w:rPr>
          <w:rFonts w:asciiTheme="majorBidi" w:hAnsiTheme="majorBidi" w:cstheme="majorBidi"/>
          <w:b/>
          <w:bCs/>
          <w:sz w:val="23"/>
          <w:szCs w:val="23"/>
        </w:rPr>
        <w:t>objectifs</w:t>
      </w:r>
      <w:r w:rsidRPr="00161D17">
        <w:rPr>
          <w:rFonts w:asciiTheme="majorBidi" w:hAnsiTheme="majorBidi" w:cstheme="majorBidi"/>
          <w:sz w:val="23"/>
          <w:szCs w:val="23"/>
        </w:rPr>
        <w:t xml:space="preserve">, avec des échéances </w:t>
      </w:r>
      <w:r w:rsidRPr="0063676C">
        <w:rPr>
          <w:rFonts w:asciiTheme="majorBidi" w:hAnsiTheme="majorBidi" w:cstheme="majorBidi"/>
          <w:strike/>
          <w:sz w:val="23"/>
          <w:szCs w:val="23"/>
        </w:rPr>
        <w:t>im</w:t>
      </w:r>
      <w:r w:rsidRPr="00161D17">
        <w:rPr>
          <w:rFonts w:asciiTheme="majorBidi" w:hAnsiTheme="majorBidi" w:cstheme="majorBidi"/>
          <w:sz w:val="23"/>
          <w:szCs w:val="23"/>
        </w:rPr>
        <w:t>précises.</w:t>
      </w:r>
    </w:p>
    <w:p w:rsidR="00236EAD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Elles répondent à des questions du type</w:t>
      </w:r>
      <w:r w:rsidR="00236EAD" w:rsidRPr="00161D17">
        <w:rPr>
          <w:rFonts w:asciiTheme="majorBidi" w:hAnsiTheme="majorBidi" w:cstheme="majorBidi"/>
          <w:sz w:val="23"/>
          <w:szCs w:val="23"/>
        </w:rPr>
        <w:t> :</w:t>
      </w:r>
    </w:p>
    <w:p w:rsidR="00236EAD" w:rsidRPr="00161D17" w:rsidRDefault="00ED2FE2" w:rsidP="0063676C">
      <w:pPr>
        <w:pStyle w:val="NormalWeb"/>
        <w:shd w:val="clear" w:color="auto" w:fill="FFFFFF"/>
        <w:spacing w:before="120" w:beforeAutospacing="0" w:after="120" w:afterAutospacing="0" w:line="360" w:lineRule="auto"/>
        <w:ind w:left="1134" w:firstLine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 « </w:t>
      </w:r>
      <w:r w:rsidR="00236EAD" w:rsidRPr="00161D17">
        <w:rPr>
          <w:rFonts w:asciiTheme="majorBidi" w:hAnsiTheme="majorBidi" w:cstheme="majorBidi"/>
          <w:sz w:val="23"/>
          <w:szCs w:val="23"/>
        </w:rPr>
        <w:t>Que</w:t>
      </w:r>
      <w:r w:rsidRPr="00161D17">
        <w:rPr>
          <w:rFonts w:asciiTheme="majorBidi" w:hAnsiTheme="majorBidi" w:cstheme="majorBidi"/>
          <w:sz w:val="23"/>
          <w:szCs w:val="23"/>
        </w:rPr>
        <w:t xml:space="preserve"> </w:t>
      </w:r>
      <w:r w:rsidR="00236EAD" w:rsidRPr="00161D17">
        <w:rPr>
          <w:rFonts w:asciiTheme="majorBidi" w:hAnsiTheme="majorBidi" w:cstheme="majorBidi"/>
          <w:sz w:val="23"/>
          <w:szCs w:val="23"/>
        </w:rPr>
        <w:t>voulons-nous</w:t>
      </w:r>
      <w:r w:rsidRPr="00161D17">
        <w:rPr>
          <w:rFonts w:asciiTheme="majorBidi" w:hAnsiTheme="majorBidi" w:cstheme="majorBidi"/>
          <w:sz w:val="23"/>
          <w:szCs w:val="23"/>
        </w:rPr>
        <w:t xml:space="preserve"> devenir ? », </w:t>
      </w:r>
    </w:p>
    <w:p w:rsidR="00236EAD" w:rsidRPr="00161D17" w:rsidRDefault="00ED2FE2" w:rsidP="0063676C">
      <w:pPr>
        <w:pStyle w:val="NormalWeb"/>
        <w:shd w:val="clear" w:color="auto" w:fill="FFFFFF"/>
        <w:spacing w:before="120" w:beforeAutospacing="0" w:after="120" w:afterAutospacing="0" w:line="360" w:lineRule="auto"/>
        <w:ind w:left="1134" w:firstLine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« </w:t>
      </w:r>
      <w:r w:rsidR="00236EAD" w:rsidRPr="00161D17">
        <w:rPr>
          <w:rFonts w:asciiTheme="majorBidi" w:hAnsiTheme="majorBidi" w:cstheme="majorBidi"/>
          <w:sz w:val="23"/>
          <w:szCs w:val="23"/>
        </w:rPr>
        <w:t>Quelles</w:t>
      </w:r>
      <w:r w:rsidRPr="00161D17">
        <w:rPr>
          <w:rFonts w:asciiTheme="majorBidi" w:hAnsiTheme="majorBidi" w:cstheme="majorBidi"/>
          <w:sz w:val="23"/>
          <w:szCs w:val="23"/>
        </w:rPr>
        <w:t xml:space="preserve"> sont nos motivations ? ». </w:t>
      </w:r>
    </w:p>
    <w:p w:rsidR="00236EAD" w:rsidRDefault="00ED2FE2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Les finalités contribuent à la cohésion de l’entreprise et orientent les décisions stratégiques.</w:t>
      </w:r>
    </w:p>
    <w:p w:rsidR="0063676C" w:rsidRPr="00161D17" w:rsidRDefault="0063676C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</w:p>
    <w:p w:rsidR="00236EAD" w:rsidRPr="00287AB6" w:rsidRDefault="00ED2FE2" w:rsidP="00287AB6">
      <w:pPr>
        <w:pStyle w:val="Titre3"/>
        <w:shd w:val="clear" w:color="auto" w:fill="FFFFFF"/>
        <w:spacing w:before="120" w:after="120" w:line="360" w:lineRule="auto"/>
        <w:ind w:firstLine="708"/>
        <w:jc w:val="both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161D17">
        <w:rPr>
          <w:rFonts w:asciiTheme="majorBidi" w:hAnsiTheme="majorBidi"/>
          <w:color w:val="auto"/>
          <w:sz w:val="28"/>
          <w:szCs w:val="28"/>
        </w:rPr>
        <w:t>2.2. Les différents types de finalités</w:t>
      </w:r>
      <w:r w:rsidR="0063676C">
        <w:rPr>
          <w:rFonts w:asciiTheme="majorBidi" w:hAnsiTheme="majorBidi"/>
          <w:color w:val="auto"/>
          <w:sz w:val="28"/>
          <w:szCs w:val="28"/>
        </w:rPr>
        <w:t> :</w:t>
      </w:r>
    </w:p>
    <w:p w:rsidR="00ED2FE2" w:rsidRPr="00161D17" w:rsidRDefault="00236EAD" w:rsidP="00236EAD">
      <w:pPr>
        <w:pStyle w:val="Titre3"/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hAnsiTheme="majorBidi"/>
          <w:color w:val="auto"/>
          <w:sz w:val="28"/>
          <w:szCs w:val="28"/>
        </w:rPr>
      </w:pPr>
      <w:r w:rsidRPr="00161D17">
        <w:rPr>
          <w:rFonts w:asciiTheme="majorBidi" w:hAnsiTheme="majorBidi"/>
          <w:color w:val="auto"/>
          <w:sz w:val="23"/>
          <w:szCs w:val="23"/>
        </w:rPr>
        <w:t xml:space="preserve"> Sont au nombre de trois:</w:t>
      </w:r>
    </w:p>
    <w:p w:rsidR="00ED2FE2" w:rsidRPr="00161D17" w:rsidRDefault="00236EAD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 xml:space="preserve">2.2.1. 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Les finalités économiques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 produire et distribuer des biens et services aux entreprises ou aux consommateurs ;</w:t>
      </w:r>
    </w:p>
    <w:p w:rsidR="0063676C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 assurer la survie de l’entreprise et sa croissance excepté pour certaines entreprises qui sont créées pour une mission précise, temporaire ;</w:t>
      </w:r>
    </w:p>
    <w:p w:rsidR="00287AB6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 - réaliser un profit.    </w:t>
      </w:r>
    </w:p>
    <w:p w:rsidR="00287AB6" w:rsidRDefault="00287AB6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    </w:t>
      </w:r>
    </w:p>
    <w:p w:rsidR="00ED2FE2" w:rsidRPr="00161D17" w:rsidRDefault="00236EAD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161D17">
        <w:rPr>
          <w:rFonts w:asciiTheme="majorBidi" w:hAnsiTheme="majorBidi" w:cstheme="majorBidi"/>
        </w:rPr>
        <w:t> </w:t>
      </w:r>
      <w:r w:rsidRPr="00161D17">
        <w:rPr>
          <w:rFonts w:asciiTheme="majorBidi" w:hAnsiTheme="majorBidi" w:cstheme="majorBidi"/>
        </w:rPr>
        <w:tab/>
      </w: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 xml:space="preserve">2.2.2 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Les finalités humaines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Elles concernent aussi bien les ambitions des dirigeants (prestige par exemple) que l’épanouissement du personnel : bonnes conditions de travail, bien-être des salariés, participation au pouvoir de gestion, etc.…</w:t>
      </w:r>
    </w:p>
    <w:p w:rsidR="00ED2FE2" w:rsidRPr="00161D17" w:rsidRDefault="00236EAD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2.2.3. Les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 xml:space="preserve"> finalités sociales</w:t>
      </w:r>
    </w:p>
    <w:p w:rsidR="00236EAD" w:rsidRPr="00161D17" w:rsidRDefault="00ED2FE2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Elles peuvent coexister avec les autres finalités dans la plupart des entreprises, mais pour certaines, elles constituent des finalités primordiales: le service public ou l’indépendance nationale sont des finalités principales des entreprises publiques.</w:t>
      </w:r>
    </w:p>
    <w:p w:rsidR="00ED2FE2" w:rsidRPr="00287AB6" w:rsidRDefault="00ED2FE2" w:rsidP="00236EAD">
      <w:pPr>
        <w:pStyle w:val="Titre2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8"/>
          <w:szCs w:val="28"/>
        </w:rPr>
      </w:pPr>
      <w:r w:rsidRPr="00287AB6">
        <w:rPr>
          <w:rFonts w:asciiTheme="majorBidi" w:hAnsiTheme="majorBidi" w:cstheme="majorBidi"/>
          <w:sz w:val="28"/>
          <w:szCs w:val="28"/>
          <w:highlight w:val="cyan"/>
        </w:rPr>
        <w:t>3. Classification des entreprises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 Il existe plusieurs façons de classifier une entreprise. Parmi lesquelles, on cite :</w:t>
      </w:r>
    </w:p>
    <w:p w:rsidR="00236EAD" w:rsidRPr="00161D17" w:rsidRDefault="00236EAD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 </w:t>
      </w:r>
      <w:r w:rsidR="00ED2FE2" w:rsidRPr="00161D17">
        <w:rPr>
          <w:rFonts w:asciiTheme="majorBidi" w:hAnsiTheme="majorBidi" w:cstheme="majorBidi"/>
          <w:sz w:val="23"/>
          <w:szCs w:val="23"/>
        </w:rPr>
        <w:t xml:space="preserve">la classification selon la nature économique ; </w:t>
      </w:r>
    </w:p>
    <w:p w:rsidR="00236EAD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 la classification selon la taille ;</w:t>
      </w:r>
    </w:p>
    <w:p w:rsidR="00236EAD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 la classification juridique.</w:t>
      </w:r>
    </w:p>
    <w:p w:rsidR="00236EAD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bdr w:val="none" w:sz="0" w:space="0" w:color="auto" w:frame="1"/>
        </w:rPr>
      </w:pPr>
      <w:r w:rsidRPr="00161D17">
        <w:rPr>
          <w:rFonts w:asciiTheme="majorBidi" w:hAnsiTheme="majorBidi" w:cstheme="majorBidi"/>
          <w:b/>
          <w:bCs/>
          <w:highlight w:val="yellow"/>
          <w:bdr w:val="none" w:sz="0" w:space="0" w:color="auto" w:frame="1"/>
        </w:rPr>
        <w:t>3.1. La classification selon la nature économique</w:t>
      </w:r>
      <w:r w:rsidR="00236EAD" w:rsidRPr="00161D17">
        <w:rPr>
          <w:rFonts w:asciiTheme="majorBidi" w:hAnsiTheme="majorBidi" w:cstheme="majorBidi"/>
          <w:b/>
          <w:bCs/>
          <w:highlight w:val="yellow"/>
          <w:bdr w:val="none" w:sz="0" w:space="0" w:color="auto" w:frame="1"/>
        </w:rPr>
        <w:t> 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 Cette classification peut se faire selon trois aspects 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classification par secteur.</w:t>
      </w:r>
    </w:p>
    <w:p w:rsidR="00236EAD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classification par type d’opérations accomplies. </w:t>
      </w:r>
    </w:p>
    <w:p w:rsidR="00236EAD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 classification selon la branche d’activité.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 </w:t>
      </w:r>
      <w:r w:rsidR="00236EAD"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3.1.1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 xml:space="preserve"> La classification par secteur</w:t>
      </w: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 </w:t>
      </w:r>
      <w:r w:rsidRPr="00161D17">
        <w:rPr>
          <w:rFonts w:asciiTheme="majorBidi" w:hAnsiTheme="majorBidi" w:cstheme="majorBidi"/>
          <w:sz w:val="23"/>
          <w:szCs w:val="23"/>
        </w:rPr>
        <w:t>  On distingue :</w:t>
      </w:r>
    </w:p>
    <w:p w:rsidR="00ED2FE2" w:rsidRPr="00161D17" w:rsidRDefault="00236EAD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1- 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Le secteur primaire</w:t>
      </w:r>
      <w:r w:rsidR="00ED2FE2" w:rsidRPr="00161D17">
        <w:rPr>
          <w:rFonts w:asciiTheme="majorBidi" w:hAnsiTheme="majorBidi" w:cstheme="majorBidi"/>
          <w:sz w:val="23"/>
          <w:szCs w:val="23"/>
        </w:rPr>
        <w:t xml:space="preserve"> qui regroupe toutes les entreprises utilisant à titre principal le facteur naturel. Il englobe l’agriculture, l’élevage, la pêche, etc…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2</w:t>
      </w:r>
      <w:r w:rsidR="008E4B85" w:rsidRPr="00161D17">
        <w:rPr>
          <w:rFonts w:asciiTheme="majorBidi" w:hAnsiTheme="majorBidi" w:cstheme="majorBidi"/>
          <w:sz w:val="23"/>
          <w:szCs w:val="23"/>
        </w:rPr>
        <w:t>- 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Le secteur secondaire</w:t>
      </w:r>
      <w:r w:rsidRPr="00161D17">
        <w:rPr>
          <w:rFonts w:asciiTheme="majorBidi" w:hAnsiTheme="majorBidi" w:cstheme="majorBidi"/>
          <w:sz w:val="23"/>
          <w:szCs w:val="23"/>
        </w:rPr>
        <w:t xml:space="preserve"> qui  réunit toutes les entreprises ayant comme activité la transformation de matières premières en produits finis et englobe donc toutes les industries.</w:t>
      </w:r>
    </w:p>
    <w:p w:rsidR="00ED2FE2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3-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Le secteur tertiaire</w:t>
      </w:r>
      <w:r w:rsidRPr="00161D17">
        <w:rPr>
          <w:rFonts w:asciiTheme="majorBidi" w:hAnsiTheme="majorBidi" w:cstheme="majorBidi"/>
          <w:sz w:val="23"/>
          <w:szCs w:val="23"/>
        </w:rPr>
        <w:t xml:space="preserve"> qui rassemble toutes les entreprises prestataires de services. Sa composition est très hétérogène car il regroupe tout ce qui n’appartient pas aux deux autres secteurs, à savoir : les activités de distribution, de transport, de loisir, de crédit, d’assurance, hôtellerie,…..</w:t>
      </w:r>
    </w:p>
    <w:p w:rsidR="00FB0929" w:rsidRPr="00161D17" w:rsidRDefault="00FB0929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</w:p>
    <w:p w:rsidR="00ED2FE2" w:rsidRPr="00161D17" w:rsidRDefault="00236EAD" w:rsidP="00236EAD">
      <w:pPr>
        <w:pStyle w:val="Titre2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 w:val="0"/>
          <w:bCs w:val="0"/>
          <w:sz w:val="23"/>
          <w:szCs w:val="23"/>
        </w:rPr>
      </w:pPr>
      <w:r w:rsidRPr="00161D17">
        <w:rPr>
          <w:rFonts w:asciiTheme="majorBidi" w:hAnsiTheme="majorBidi" w:cstheme="majorBidi"/>
          <w:b w:val="0"/>
          <w:bCs w:val="0"/>
          <w:sz w:val="23"/>
          <w:szCs w:val="23"/>
        </w:rPr>
        <w:t xml:space="preserve">3.1.2. </w:t>
      </w:r>
      <w:r w:rsidR="00ED2FE2" w:rsidRPr="00161D17">
        <w:rPr>
          <w:rFonts w:asciiTheme="majorBidi" w:hAnsiTheme="majorBidi" w:cstheme="majorBidi"/>
          <w:sz w:val="23"/>
          <w:szCs w:val="23"/>
          <w:u w:val="single"/>
        </w:rPr>
        <w:t>La classification selon le type d’opérations accomplies</w:t>
      </w:r>
    </w:p>
    <w:p w:rsidR="008E4B85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Les opérations effectuées dans une entreprise peuven</w:t>
      </w:r>
      <w:r w:rsidR="008E4B85" w:rsidRPr="00161D17">
        <w:rPr>
          <w:rFonts w:asciiTheme="majorBidi" w:hAnsiTheme="majorBidi" w:cstheme="majorBidi"/>
          <w:sz w:val="23"/>
          <w:szCs w:val="23"/>
        </w:rPr>
        <w:t>t être classées en 5 catégories</w:t>
      </w:r>
      <w:r w:rsidRPr="00161D17">
        <w:rPr>
          <w:rFonts w:asciiTheme="majorBidi" w:hAnsiTheme="majorBidi" w:cstheme="majorBidi"/>
          <w:sz w:val="23"/>
          <w:szCs w:val="23"/>
        </w:rPr>
        <w:t>: </w:t>
      </w:r>
    </w:p>
    <w:p w:rsidR="008E4B85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1-Les opérations agricoles:</w:t>
      </w:r>
      <w:r w:rsidRPr="00161D17">
        <w:rPr>
          <w:rFonts w:asciiTheme="majorBidi" w:hAnsiTheme="majorBidi" w:cstheme="majorBidi"/>
          <w:sz w:val="23"/>
          <w:szCs w:val="23"/>
        </w:rPr>
        <w:t> </w:t>
      </w:r>
    </w:p>
    <w:p w:rsidR="00ED2FE2" w:rsidRPr="00161D17" w:rsidRDefault="00FB0929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Ce</w:t>
      </w:r>
      <w:r w:rsidR="00ED2FE2" w:rsidRPr="00161D17">
        <w:rPr>
          <w:rFonts w:asciiTheme="majorBidi" w:hAnsiTheme="majorBidi" w:cstheme="majorBidi"/>
          <w:sz w:val="23"/>
          <w:szCs w:val="23"/>
        </w:rPr>
        <w:t xml:space="preserve"> sont des opérations dans lesquelles le facteur naturel est prédominant.           </w:t>
      </w:r>
    </w:p>
    <w:p w:rsidR="008E4B85" w:rsidRPr="00161D17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2-</w:t>
      </w:r>
      <w:r w:rsidR="008E4B85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 xml:space="preserve"> </w:t>
      </w: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Les entreprises industrielle</w:t>
      </w:r>
      <w:r w:rsidRPr="00161D17">
        <w:rPr>
          <w:rFonts w:asciiTheme="majorBidi" w:hAnsiTheme="majorBidi" w:cstheme="majorBidi"/>
          <w:sz w:val="23"/>
          <w:szCs w:val="23"/>
        </w:rPr>
        <w:t xml:space="preserve">s : </w:t>
      </w:r>
    </w:p>
    <w:p w:rsidR="00ED2FE2" w:rsidRPr="00161D17" w:rsidRDefault="008E4B85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Celles qui </w:t>
      </w:r>
      <w:r w:rsidR="00ED2FE2" w:rsidRPr="00161D17">
        <w:rPr>
          <w:rFonts w:asciiTheme="majorBidi" w:hAnsiTheme="majorBidi" w:cstheme="majorBidi"/>
          <w:sz w:val="23"/>
          <w:szCs w:val="23"/>
        </w:rPr>
        <w:t>effectuent des opérations de transformation de la matière en produits finis. </w:t>
      </w:r>
    </w:p>
    <w:p w:rsidR="008E4B85" w:rsidRPr="00161D17" w:rsidRDefault="00FB0929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3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 xml:space="preserve"> –Les entreprises de prestations de service</w:t>
      </w:r>
      <w:r w:rsidR="00ED2FE2" w:rsidRPr="00161D17">
        <w:rPr>
          <w:rFonts w:asciiTheme="majorBidi" w:hAnsiTheme="majorBidi" w:cstheme="majorBidi"/>
          <w:sz w:val="23"/>
          <w:szCs w:val="23"/>
        </w:rPr>
        <w:t xml:space="preserve"> : </w:t>
      </w:r>
    </w:p>
    <w:p w:rsidR="008E4B85" w:rsidRPr="00161D17" w:rsidRDefault="008E4B85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Celles qui </w:t>
      </w:r>
      <w:r w:rsidR="00ED2FE2" w:rsidRPr="00161D17">
        <w:rPr>
          <w:rFonts w:asciiTheme="majorBidi" w:hAnsiTheme="majorBidi" w:cstheme="majorBidi"/>
          <w:sz w:val="23"/>
          <w:szCs w:val="23"/>
        </w:rPr>
        <w:t xml:space="preserve">fournissent deux types de services : </w:t>
      </w:r>
    </w:p>
    <w:p w:rsidR="00ED2FE2" w:rsidRPr="00161D17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 service de production vendue à d’autres entreprises : société d’étude, agences de publicité…</w:t>
      </w:r>
    </w:p>
    <w:p w:rsidR="00ED2FE2" w:rsidRPr="00161D17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-service de consommation : entreprises rendant des services aux consommateurs  (transport, restaurants, locations…)</w:t>
      </w:r>
    </w:p>
    <w:p w:rsidR="008E4B85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5- Les entreprises financières</w:t>
      </w:r>
      <w:r w:rsidRPr="00161D17">
        <w:rPr>
          <w:rFonts w:asciiTheme="majorBidi" w:hAnsiTheme="majorBidi" w:cstheme="majorBidi"/>
          <w:sz w:val="23"/>
          <w:szCs w:val="23"/>
        </w:rPr>
        <w:t xml:space="preserve"> : </w:t>
      </w:r>
    </w:p>
    <w:p w:rsidR="008E4B85" w:rsidRPr="00161D17" w:rsidRDefault="008E4B85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Elles </w:t>
      </w:r>
      <w:r w:rsidR="00ED2FE2" w:rsidRPr="00161D17">
        <w:rPr>
          <w:rFonts w:asciiTheme="majorBidi" w:hAnsiTheme="majorBidi" w:cstheme="majorBidi"/>
          <w:sz w:val="23"/>
          <w:szCs w:val="23"/>
        </w:rPr>
        <w:t>réalisent des opérations financières à savoir : la création, la collecte, la transformation et la distribution des ressources monétaires et des ressources d’épargne. Elles sont constituées par les banques. 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 </w:t>
      </w:r>
    </w:p>
    <w:p w:rsidR="00ED2FE2" w:rsidRPr="00FB0929" w:rsidRDefault="008E4B85" w:rsidP="008E4B8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  <w:u w:val="single"/>
        </w:rPr>
      </w:pPr>
      <w:r w:rsidRPr="00FB0929">
        <w:rPr>
          <w:rFonts w:asciiTheme="majorBidi" w:hAnsiTheme="majorBidi" w:cstheme="majorBidi"/>
          <w:b/>
          <w:bCs/>
          <w:sz w:val="23"/>
          <w:szCs w:val="23"/>
          <w:u w:val="single"/>
        </w:rPr>
        <w:t xml:space="preserve">3.1.3. </w:t>
      </w:r>
      <w:r w:rsidR="00ED2FE2" w:rsidRPr="00FB0929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La classification selon la branche d’activité 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À la différence du secteur, qui rassemble des activités variées, la branche ne regroupe que les entreprises fabriquant, à titre principal, la même catégorie de biens, entreprises de l’industrie pharmaceutique, industrie…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  <w:u w:val="single"/>
        </w:rPr>
      </w:pPr>
      <w:r w:rsidRPr="00161D17">
        <w:rPr>
          <w:rFonts w:asciiTheme="majorBidi" w:hAnsiTheme="majorBidi" w:cstheme="majorBidi"/>
          <w:sz w:val="23"/>
          <w:szCs w:val="23"/>
          <w:u w:val="single"/>
        </w:rPr>
        <w:t>Les entreprises d’une même branche ont pour points communs :</w:t>
      </w:r>
    </w:p>
    <w:p w:rsidR="00ED2FE2" w:rsidRPr="00161D17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l’usage d’une même technique ;</w:t>
      </w:r>
    </w:p>
    <w:p w:rsidR="00ED2FE2" w:rsidRPr="00161D17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l’utilisation des mêmes matières premières ;</w:t>
      </w:r>
    </w:p>
    <w:p w:rsidR="00ED2FE2" w:rsidRPr="00161D17" w:rsidRDefault="00ED2FE2" w:rsidP="008E4B85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-des intérêts communs dans certains domaines : ce qui leur permet de regrouper certaines de leurs activités et de créer des services communs, notamment de recherche, d’achat ou de vente, filiales communes.</w:t>
      </w:r>
    </w:p>
    <w:p w:rsidR="00ED2FE2" w:rsidRPr="00161D17" w:rsidRDefault="00ED2FE2" w:rsidP="00236EAD">
      <w:pPr>
        <w:pStyle w:val="Titre3"/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hAnsiTheme="majorBidi"/>
          <w:color w:val="auto"/>
          <w:sz w:val="24"/>
          <w:szCs w:val="24"/>
        </w:rPr>
      </w:pPr>
      <w:r w:rsidRPr="00161D17">
        <w:rPr>
          <w:rFonts w:asciiTheme="majorBidi" w:hAnsiTheme="majorBidi"/>
          <w:color w:val="auto"/>
          <w:sz w:val="24"/>
          <w:szCs w:val="24"/>
          <w:highlight w:val="yellow"/>
        </w:rPr>
        <w:lastRenderedPageBreak/>
        <w:t>3.2. La classification selon la taille</w:t>
      </w:r>
      <w:r w:rsidR="008F3D53">
        <w:rPr>
          <w:rFonts w:asciiTheme="majorBidi" w:hAnsiTheme="majorBidi"/>
          <w:color w:val="auto"/>
          <w:sz w:val="24"/>
          <w:szCs w:val="24"/>
          <w:highlight w:val="yellow"/>
        </w:rPr>
        <w:t> </w:t>
      </w:r>
      <w:r w:rsidR="008F3D53">
        <w:rPr>
          <w:rFonts w:asciiTheme="majorBidi" w:hAnsiTheme="majorBidi"/>
          <w:color w:val="auto"/>
          <w:sz w:val="24"/>
          <w:szCs w:val="24"/>
        </w:rPr>
        <w:t>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Les entreprises ont des tailles différentes. Selon sa dimension, l’entreprise va du simple atelier jusqu’à la grande entreprise.</w:t>
      </w:r>
    </w:p>
    <w:p w:rsidR="006B2E6F" w:rsidRPr="00161D17" w:rsidRDefault="006B2E6F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  <w:u w:val="single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3.2.1.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 xml:space="preserve"> Effectif du personnel employé :</w:t>
      </w:r>
      <w:r w:rsidR="00ED2FE2" w:rsidRPr="00161D17">
        <w:rPr>
          <w:rFonts w:asciiTheme="majorBidi" w:hAnsiTheme="majorBidi" w:cstheme="majorBidi"/>
          <w:sz w:val="23"/>
          <w:szCs w:val="23"/>
          <w:u w:val="single"/>
        </w:rPr>
        <w:t> </w:t>
      </w:r>
    </w:p>
    <w:p w:rsidR="00ED2FE2" w:rsidRPr="00161D17" w:rsidRDefault="006B2E6F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S</w:t>
      </w:r>
      <w:r w:rsidR="00ED2FE2" w:rsidRPr="00161D17">
        <w:rPr>
          <w:rFonts w:asciiTheme="majorBidi" w:hAnsiTheme="majorBidi" w:cstheme="majorBidi"/>
          <w:sz w:val="23"/>
          <w:szCs w:val="23"/>
        </w:rPr>
        <w:t>elon ce critère, on distingue :</w:t>
      </w:r>
    </w:p>
    <w:p w:rsidR="00ED2FE2" w:rsidRPr="00161D17" w:rsidRDefault="00ED2FE2" w:rsidP="006B2E6F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  les très petites entreprises  (TPE) qui emploient moins de 5 employés ;</w:t>
      </w:r>
    </w:p>
    <w:p w:rsidR="00ED2FE2" w:rsidRPr="00161D17" w:rsidRDefault="00ED2FE2" w:rsidP="006B2E6F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les petites entreprises (PE) qui emploient un effectif compris entre 5 et 10 salariés ;</w:t>
      </w:r>
    </w:p>
    <w:p w:rsidR="00ED2FE2" w:rsidRPr="00161D17" w:rsidRDefault="00ED2FE2" w:rsidP="006B2E6F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les moyennes entreprises (ME) employant un effectif compris entre 10 et 100 salariés</w:t>
      </w:r>
      <w:r w:rsidR="0080740A">
        <w:rPr>
          <w:rFonts w:asciiTheme="majorBidi" w:hAnsiTheme="majorBidi" w:cstheme="majorBidi"/>
          <w:sz w:val="23"/>
          <w:szCs w:val="23"/>
        </w:rPr>
        <w:t xml:space="preserve"> </w:t>
      </w:r>
      <w:r w:rsidRPr="00161D17">
        <w:rPr>
          <w:rFonts w:asciiTheme="majorBidi" w:hAnsiTheme="majorBidi" w:cstheme="majorBidi"/>
          <w:sz w:val="23"/>
          <w:szCs w:val="23"/>
        </w:rPr>
        <w:t>(ce nombre peut aller à 500) ;</w:t>
      </w:r>
    </w:p>
    <w:p w:rsidR="006B2E6F" w:rsidRPr="00161D17" w:rsidRDefault="00ED2FE2" w:rsidP="006B2E6F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  les grandes entreprises qui emploient plus de 500 salariés.</w:t>
      </w:r>
    </w:p>
    <w:p w:rsidR="003D3CB7" w:rsidRPr="00161D17" w:rsidRDefault="003D3CB7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Pour l’état, </w:t>
      </w:r>
    </w:p>
    <w:p w:rsidR="00ED2FE2" w:rsidRPr="00161D17" w:rsidRDefault="00ED2FE2" w:rsidP="006B2E6F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Il est utilisé pour apprécier l’évolution des entreprises et pour les classer par ordre d’importance selon leur </w:t>
      </w:r>
      <w:r w:rsidRPr="0080740A">
        <w:rPr>
          <w:rFonts w:asciiTheme="majorBidi" w:hAnsiTheme="majorBidi" w:cstheme="majorBidi"/>
          <w:b/>
          <w:bCs/>
          <w:sz w:val="23"/>
          <w:szCs w:val="23"/>
        </w:rPr>
        <w:t>chiffre d’affaires.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-  Pour l’entreprise, </w:t>
      </w:r>
    </w:p>
    <w:p w:rsidR="00ED2FE2" w:rsidRPr="00161D17" w:rsidRDefault="00ED2FE2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•   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il constitue un outil de gestion</w:t>
      </w:r>
      <w:r w:rsidR="003D3CB7"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 :</w:t>
      </w:r>
      <w:r w:rsidRPr="00161D1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161D17">
        <w:rPr>
          <w:rFonts w:asciiTheme="majorBidi" w:hAnsiTheme="majorBidi" w:cstheme="majorBidi"/>
          <w:sz w:val="23"/>
          <w:szCs w:val="23"/>
        </w:rPr>
        <w:t xml:space="preserve">la variation du </w:t>
      </w:r>
      <w:r w:rsidRPr="0080740A">
        <w:rPr>
          <w:rFonts w:asciiTheme="majorBidi" w:hAnsiTheme="majorBidi" w:cstheme="majorBidi"/>
          <w:b/>
          <w:bCs/>
          <w:sz w:val="23"/>
          <w:szCs w:val="23"/>
        </w:rPr>
        <w:t>chiffre d’affaires</w:t>
      </w:r>
      <w:r w:rsidRPr="00161D17">
        <w:rPr>
          <w:rFonts w:asciiTheme="majorBidi" w:hAnsiTheme="majorBidi" w:cstheme="majorBidi"/>
          <w:sz w:val="23"/>
          <w:szCs w:val="23"/>
        </w:rPr>
        <w:t xml:space="preserve"> permet à l’entreprise de mesurer la pertinence de ses méthodes de ventes. Ainsi, une baisse du chiffre d’affaires est souvent interprétée comme un indicateur important de la mauvaise santé de l’entreprise.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•   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Il est utilisé à des fins comparatives</w:t>
      </w:r>
      <w:r w:rsidR="003D3CB7"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 :</w:t>
      </w:r>
      <w:r w:rsidRPr="00161D17">
        <w:rPr>
          <w:rFonts w:asciiTheme="majorBidi" w:hAnsiTheme="majorBidi" w:cstheme="majorBidi"/>
          <w:sz w:val="23"/>
          <w:szCs w:val="23"/>
        </w:rPr>
        <w:t xml:space="preserve"> dans la mesure où il permet à l’entreprise de se positionner par rapport aux autres entreprises de la même branche.</w:t>
      </w:r>
    </w:p>
    <w:p w:rsidR="00ED2FE2" w:rsidRPr="00161D17" w:rsidRDefault="00ED2FE2" w:rsidP="003D3CB7">
      <w:pPr>
        <w:pStyle w:val="Titre3"/>
        <w:shd w:val="clear" w:color="auto" w:fill="FFFFFF"/>
        <w:spacing w:before="120" w:after="120" w:line="360" w:lineRule="auto"/>
        <w:jc w:val="both"/>
        <w:textAlignment w:val="baseline"/>
        <w:rPr>
          <w:rFonts w:asciiTheme="majorBidi" w:hAnsiTheme="majorBidi"/>
          <w:color w:val="auto"/>
          <w:sz w:val="24"/>
          <w:szCs w:val="24"/>
          <w:highlight w:val="yellow"/>
        </w:rPr>
      </w:pPr>
      <w:r w:rsidRPr="00161D17">
        <w:rPr>
          <w:rFonts w:asciiTheme="majorBidi" w:hAnsiTheme="majorBidi"/>
          <w:color w:val="auto"/>
          <w:sz w:val="24"/>
          <w:szCs w:val="24"/>
          <w:highlight w:val="yellow"/>
        </w:rPr>
        <w:t>3.</w:t>
      </w:r>
      <w:r w:rsidR="003D3CB7" w:rsidRPr="00161D17">
        <w:rPr>
          <w:rFonts w:asciiTheme="majorBidi" w:hAnsiTheme="majorBidi"/>
          <w:color w:val="auto"/>
          <w:sz w:val="24"/>
          <w:szCs w:val="24"/>
          <w:highlight w:val="yellow"/>
        </w:rPr>
        <w:t>3.</w:t>
      </w:r>
      <w:r w:rsidRPr="00161D17">
        <w:rPr>
          <w:rFonts w:asciiTheme="majorBidi" w:hAnsiTheme="majorBidi"/>
          <w:color w:val="auto"/>
          <w:sz w:val="24"/>
          <w:szCs w:val="24"/>
          <w:highlight w:val="yellow"/>
        </w:rPr>
        <w:t xml:space="preserve"> La classification juridique</w:t>
      </w:r>
      <w:r w:rsidR="003D3CB7" w:rsidRPr="00161D17">
        <w:rPr>
          <w:rFonts w:asciiTheme="majorBidi" w:hAnsiTheme="majorBidi"/>
          <w:color w:val="auto"/>
          <w:sz w:val="24"/>
          <w:szCs w:val="24"/>
          <w:highlight w:val="yellow"/>
        </w:rPr>
        <w:t> 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Cette classification permet de distinguer entre :</w:t>
      </w:r>
    </w:p>
    <w:p w:rsidR="00ED2FE2" w:rsidRPr="00161D17" w:rsidRDefault="003D3CB7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 xml:space="preserve">3.3.1. 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Les entreprises du secteur public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 :</w:t>
      </w:r>
    </w:p>
    <w:p w:rsidR="00ED2FE2" w:rsidRPr="00161D17" w:rsidRDefault="00ED2FE2" w:rsidP="0080740A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1-Les entreprises publiques : ce sont des entreprises qui appartiennent en totalité à l’Etat ; ce dernier détient l’intégralité du capital, le pouvoir de gestion et de décision.</w:t>
      </w:r>
    </w:p>
    <w:p w:rsidR="00ED2FE2" w:rsidRPr="00161D17" w:rsidRDefault="00ED2FE2" w:rsidP="0080740A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2-Les entreprises semi-publiques : ce sont des entreprises contrôlées par les pouvoirs publics : choix des investissements, niveau des prix, politique de l’emploi…</w:t>
      </w:r>
      <w:proofErr w:type="spellStart"/>
      <w:r w:rsidRPr="00161D17">
        <w:rPr>
          <w:rFonts w:asciiTheme="majorBidi" w:hAnsiTheme="majorBidi" w:cstheme="majorBidi"/>
          <w:sz w:val="23"/>
          <w:szCs w:val="23"/>
        </w:rPr>
        <w:t>etc</w:t>
      </w:r>
      <w:proofErr w:type="spellEnd"/>
      <w:r w:rsidRPr="00161D17">
        <w:rPr>
          <w:rFonts w:asciiTheme="majorBidi" w:hAnsiTheme="majorBidi" w:cstheme="majorBidi"/>
          <w:sz w:val="23"/>
          <w:szCs w:val="23"/>
        </w:rPr>
        <w:t>, mais où des personnes privées participent au financement et/ou à la gestion.</w:t>
      </w:r>
    </w:p>
    <w:p w:rsidR="00ED2FE2" w:rsidRPr="00161D17" w:rsidRDefault="003D3CB7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 xml:space="preserve">3.3.2. 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Les entreprises privées</w:t>
      </w: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 :</w:t>
      </w:r>
      <w:r w:rsidR="00ED2FE2" w:rsidRPr="00161D17">
        <w:rPr>
          <w:rFonts w:asciiTheme="majorBidi" w:hAnsiTheme="majorBidi" w:cstheme="majorBidi"/>
          <w:b/>
          <w:bCs/>
          <w:sz w:val="23"/>
          <w:szCs w:val="23"/>
          <w:bdr w:val="none" w:sz="0" w:space="0" w:color="auto" w:frame="1"/>
        </w:rPr>
        <w:t> 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On distingue :</w:t>
      </w:r>
    </w:p>
    <w:p w:rsidR="003D3CB7" w:rsidRPr="00161D17" w:rsidRDefault="00ED2FE2" w:rsidP="003D3CB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lastRenderedPageBreak/>
        <w:t>L’entreprise individuelle</w:t>
      </w:r>
      <w:r w:rsidRPr="00161D17">
        <w:rPr>
          <w:rFonts w:asciiTheme="majorBidi" w:hAnsiTheme="majorBidi" w:cstheme="majorBidi"/>
          <w:sz w:val="23"/>
          <w:szCs w:val="23"/>
        </w:rPr>
        <w:t xml:space="preserve"> </w:t>
      </w:r>
    </w:p>
    <w:p w:rsidR="00ED2FE2" w:rsidRDefault="003D3CB7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Elle </w:t>
      </w:r>
      <w:r w:rsidR="00ED2FE2" w:rsidRPr="00161D17">
        <w:rPr>
          <w:rFonts w:asciiTheme="majorBidi" w:hAnsiTheme="majorBidi" w:cstheme="majorBidi"/>
          <w:sz w:val="23"/>
          <w:szCs w:val="23"/>
        </w:rPr>
        <w:t xml:space="preserve"> appartient en totalité à une seule personne qui assure la gestion et la direction.</w:t>
      </w:r>
    </w:p>
    <w:p w:rsidR="00B94E90" w:rsidRPr="00161D17" w:rsidRDefault="00B94E90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</w:p>
    <w:p w:rsidR="003D3CB7" w:rsidRPr="00161D17" w:rsidRDefault="00ED2FE2" w:rsidP="003D3CB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La société</w:t>
      </w:r>
      <w:r w:rsidRPr="00161D17">
        <w:rPr>
          <w:rFonts w:asciiTheme="majorBidi" w:hAnsiTheme="majorBidi" w:cstheme="majorBidi"/>
          <w:sz w:val="23"/>
          <w:szCs w:val="23"/>
        </w:rPr>
        <w:t xml:space="preserve"> </w:t>
      </w:r>
    </w:p>
    <w:p w:rsidR="00ED2FE2" w:rsidRPr="00161D17" w:rsidRDefault="003D3CB7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Elle </w:t>
      </w:r>
      <w:r w:rsidR="00ED2FE2" w:rsidRPr="00161D17">
        <w:rPr>
          <w:rFonts w:asciiTheme="majorBidi" w:hAnsiTheme="majorBidi" w:cstheme="majorBidi"/>
          <w:sz w:val="23"/>
          <w:szCs w:val="23"/>
        </w:rPr>
        <w:t>est un contrat par lequel deux ou plusieurs personnes conviennent de mettre en commun leurs biens ou leur travail ou les deux à la fois en vue de partager le bénéfice qui pourra en résulter.</w:t>
      </w:r>
    </w:p>
    <w:p w:rsidR="003D3CB7" w:rsidRPr="00161D17" w:rsidRDefault="00ED2FE2" w:rsidP="003D3CB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b/>
          <w:bCs/>
          <w:sz w:val="23"/>
          <w:szCs w:val="23"/>
          <w:u w:val="single"/>
        </w:rPr>
        <w:t>La coopérative</w:t>
      </w:r>
      <w:r w:rsidR="00B94E90">
        <w:rPr>
          <w:rFonts w:asciiTheme="majorBidi" w:hAnsiTheme="majorBidi" w:cstheme="majorBidi"/>
          <w:b/>
          <w:bCs/>
          <w:sz w:val="23"/>
          <w:szCs w:val="23"/>
          <w:u w:val="single"/>
        </w:rPr>
        <w:t> :</w:t>
      </w:r>
      <w:r w:rsidRPr="00161D17">
        <w:rPr>
          <w:rFonts w:asciiTheme="majorBidi" w:hAnsiTheme="majorBidi" w:cstheme="majorBidi"/>
          <w:sz w:val="23"/>
          <w:szCs w:val="23"/>
        </w:rPr>
        <w:t xml:space="preserve"> </w:t>
      </w:r>
    </w:p>
    <w:p w:rsidR="00ED2FE2" w:rsidRPr="00161D17" w:rsidRDefault="003D3CB7" w:rsidP="003D3C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Elle </w:t>
      </w:r>
      <w:r w:rsidR="00ED2FE2" w:rsidRPr="00161D17">
        <w:rPr>
          <w:rFonts w:asciiTheme="majorBidi" w:hAnsiTheme="majorBidi" w:cstheme="majorBidi"/>
          <w:sz w:val="23"/>
          <w:szCs w:val="23"/>
        </w:rPr>
        <w:t>réunit des personnes qui désirent mettre en commun leurs économies ainsi que leurs compétences pour l’autosatisfaction des besoins spécifiques (logement, consommation) sans chercher le profit.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287AB6">
        <w:rPr>
          <w:rFonts w:asciiTheme="majorBidi" w:hAnsiTheme="majorBidi" w:cstheme="majorBidi"/>
          <w:sz w:val="23"/>
          <w:szCs w:val="23"/>
        </w:rPr>
        <w:t>On distingue :</w:t>
      </w:r>
    </w:p>
    <w:p w:rsidR="00ED2FE2" w:rsidRPr="00161D17" w:rsidRDefault="00ED2FE2" w:rsidP="003D3CB7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- </w:t>
      </w:r>
      <w:r w:rsidR="003D3CB7" w:rsidRPr="00161D17">
        <w:rPr>
          <w:rFonts w:asciiTheme="majorBidi" w:hAnsiTheme="majorBidi" w:cstheme="majorBidi"/>
          <w:sz w:val="23"/>
          <w:szCs w:val="23"/>
        </w:rPr>
        <w:t>le macro-environnement</w:t>
      </w:r>
      <w:r w:rsidRPr="00161D17">
        <w:rPr>
          <w:rFonts w:asciiTheme="majorBidi" w:hAnsiTheme="majorBidi" w:cstheme="majorBidi"/>
          <w:sz w:val="23"/>
          <w:szCs w:val="23"/>
        </w:rPr>
        <w:t xml:space="preserve"> : environnement général de l’entreprise qui intègre les aspects sociologiques, économiques, juridiques, techniques … tant nationaux qu’internationaux.</w:t>
      </w:r>
    </w:p>
    <w:p w:rsidR="00ED2FE2" w:rsidRPr="00161D17" w:rsidRDefault="00ED2FE2" w:rsidP="003D3CB7">
      <w:pPr>
        <w:pStyle w:val="NormalWeb"/>
        <w:shd w:val="clear" w:color="auto" w:fill="FFFFFF"/>
        <w:spacing w:before="120" w:beforeAutospacing="0" w:after="120" w:afterAutospacing="0" w:line="360" w:lineRule="auto"/>
        <w:ind w:left="1134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- le </w:t>
      </w:r>
      <w:proofErr w:type="spellStart"/>
      <w:r w:rsidR="003D3CB7" w:rsidRPr="00161D17">
        <w:rPr>
          <w:rFonts w:asciiTheme="majorBidi" w:hAnsiTheme="majorBidi" w:cstheme="majorBidi"/>
          <w:sz w:val="23"/>
          <w:szCs w:val="23"/>
        </w:rPr>
        <w:t>micro</w:t>
      </w:r>
      <w:r w:rsidR="00B94E90">
        <w:rPr>
          <w:rFonts w:asciiTheme="majorBidi" w:hAnsiTheme="majorBidi" w:cstheme="majorBidi"/>
          <w:sz w:val="23"/>
          <w:szCs w:val="23"/>
        </w:rPr>
        <w:t>-</w:t>
      </w:r>
      <w:r w:rsidR="003D3CB7" w:rsidRPr="00161D17">
        <w:rPr>
          <w:rFonts w:asciiTheme="majorBidi" w:hAnsiTheme="majorBidi" w:cstheme="majorBidi"/>
          <w:sz w:val="23"/>
          <w:szCs w:val="23"/>
        </w:rPr>
        <w:t>environnement</w:t>
      </w:r>
      <w:proofErr w:type="spellEnd"/>
      <w:r w:rsidRPr="00161D17">
        <w:rPr>
          <w:rFonts w:asciiTheme="majorBidi" w:hAnsiTheme="majorBidi" w:cstheme="majorBidi"/>
          <w:sz w:val="23"/>
          <w:szCs w:val="23"/>
        </w:rPr>
        <w:t xml:space="preserve"> : environnement spécifique de l’entreprise constitué de ses clients, de ses fournisseurs, de ses sous-traitants, de ses concurrents…   </w:t>
      </w:r>
    </w:p>
    <w:p w:rsidR="00ED2FE2" w:rsidRPr="00287AB6" w:rsidRDefault="00287AB6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</w:pPr>
      <w:r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3.3.3</w:t>
      </w:r>
      <w:r w:rsidR="00ED2FE2"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. Le macro-environnement de l’entreprise</w:t>
      </w:r>
      <w:r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 :</w:t>
      </w:r>
    </w:p>
    <w:p w:rsidR="00ED2FE2" w:rsidRPr="00161D17" w:rsidRDefault="00ED2FE2" w:rsidP="00236EAD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Il existe de nombreux </w:t>
      </w:r>
      <w:r w:rsidRPr="00B94E90">
        <w:rPr>
          <w:rFonts w:asciiTheme="majorBidi" w:hAnsiTheme="majorBidi" w:cstheme="majorBidi"/>
          <w:b/>
          <w:bCs/>
          <w:sz w:val="23"/>
          <w:szCs w:val="23"/>
        </w:rPr>
        <w:t>facteurs clés</w:t>
      </w:r>
      <w:r w:rsidRPr="00161D17">
        <w:rPr>
          <w:rFonts w:asciiTheme="majorBidi" w:hAnsiTheme="majorBidi" w:cstheme="majorBidi"/>
          <w:sz w:val="23"/>
          <w:szCs w:val="23"/>
        </w:rPr>
        <w:t xml:space="preserve"> de cet environnement qui ont des conséquences pour l’entreprise. Celle-ci doit les connaître pour agir efficacement. Par exemple, une entreprise qui décide de lancer un nouveau produit doit savoir que la demande future est fonction de multiples facteurs.</w:t>
      </w:r>
    </w:p>
    <w:tbl>
      <w:tblPr>
        <w:tblW w:w="97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845"/>
        <w:gridCol w:w="1590"/>
        <w:gridCol w:w="1845"/>
        <w:gridCol w:w="2130"/>
      </w:tblGrid>
      <w:tr w:rsidR="006B2E6F" w:rsidRPr="00161D17" w:rsidTr="00ED2FE2">
        <w:trPr>
          <w:tblCellSpacing w:w="0" w:type="dxa"/>
        </w:trPr>
        <w:tc>
          <w:tcPr>
            <w:tcW w:w="2295" w:type="dxa"/>
            <w:shd w:val="clear" w:color="auto" w:fill="FFFFFF"/>
            <w:vAlign w:val="bottom"/>
            <w:hideMark/>
          </w:tcPr>
          <w:p w:rsidR="00ED2FE2" w:rsidRPr="00161D17" w:rsidRDefault="00ED2FE2" w:rsidP="00B94E90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Démographiques</w:t>
            </w: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FE2" w:rsidRPr="00161D17" w:rsidRDefault="00ED2FE2" w:rsidP="00B94E90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Culturels </w:t>
            </w:r>
          </w:p>
        </w:tc>
        <w:tc>
          <w:tcPr>
            <w:tcW w:w="1590" w:type="dxa"/>
            <w:shd w:val="clear" w:color="auto" w:fill="FFFFFF"/>
            <w:vAlign w:val="bottom"/>
            <w:hideMark/>
          </w:tcPr>
          <w:p w:rsidR="00ED2FE2" w:rsidRPr="00161D17" w:rsidRDefault="00ED2FE2" w:rsidP="00B94E90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Juridiques </w:t>
            </w: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FE2" w:rsidRPr="00161D17" w:rsidRDefault="00ED2FE2" w:rsidP="00B94E90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Economiques</w:t>
            </w: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FE2" w:rsidRPr="00161D17" w:rsidRDefault="00ED2FE2" w:rsidP="00B94E90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Technologiques</w:t>
            </w:r>
          </w:p>
        </w:tc>
      </w:tr>
      <w:tr w:rsidR="006B2E6F" w:rsidRPr="00161D17" w:rsidTr="00287AB6">
        <w:trPr>
          <w:trHeight w:val="2888"/>
          <w:tblCellSpacing w:w="0" w:type="dxa"/>
        </w:trPr>
        <w:tc>
          <w:tcPr>
            <w:tcW w:w="2295" w:type="dxa"/>
            <w:shd w:val="clear" w:color="auto" w:fill="FFFFFF"/>
            <w:vAlign w:val="bottom"/>
            <w:hideMark/>
          </w:tcPr>
          <w:p w:rsidR="00ED2FE2" w:rsidRPr="00161D17" w:rsidRDefault="00ED2FE2" w:rsidP="00287AB6">
            <w:pPr>
              <w:pStyle w:val="NormalWeb"/>
              <w:spacing w:before="120" w:beforeAutospacing="0" w:after="120" w:afterAutospacing="0" w:line="360" w:lineRule="auto"/>
              <w:ind w:left="142" w:right="148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Structure par âge, natalité, mortalité,</w:t>
            </w:r>
          </w:p>
          <w:p w:rsidR="00ED2FE2" w:rsidRPr="00161D17" w:rsidRDefault="00ED2FE2" w:rsidP="00287AB6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projection future de la</w:t>
            </w:r>
          </w:p>
          <w:p w:rsidR="00287AB6" w:rsidRDefault="00ED2FE2" w:rsidP="00287AB6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pyramide des âges…</w:t>
            </w:r>
          </w:p>
          <w:p w:rsidR="00287AB6" w:rsidRDefault="00287AB6" w:rsidP="00287AB6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287AB6" w:rsidRPr="00161D17" w:rsidRDefault="00287AB6" w:rsidP="00236EAD">
            <w:pPr>
              <w:pStyle w:val="NormalWeb"/>
              <w:spacing w:before="120" w:beforeAutospacing="0" w:after="12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FE2" w:rsidRDefault="00ED2FE2" w:rsidP="00287AB6">
            <w:pPr>
              <w:pStyle w:val="NormalWeb"/>
              <w:spacing w:before="120" w:beforeAutospacing="0" w:after="120" w:afterAutospacing="0" w:line="360" w:lineRule="auto"/>
              <w:ind w:left="115" w:right="151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État et évolution des valeurs et des croyances, niveau d’éducation…</w:t>
            </w:r>
          </w:p>
          <w:p w:rsidR="00287AB6" w:rsidRDefault="00287AB6" w:rsidP="00287AB6">
            <w:pPr>
              <w:pStyle w:val="NormalWeb"/>
              <w:spacing w:before="120" w:beforeAutospacing="0" w:after="120" w:afterAutospacing="0" w:line="360" w:lineRule="auto"/>
              <w:ind w:left="115" w:right="151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287AB6" w:rsidRPr="00161D17" w:rsidRDefault="00287AB6" w:rsidP="00287AB6">
            <w:pPr>
              <w:pStyle w:val="NormalWeb"/>
              <w:spacing w:before="120" w:beforeAutospacing="0" w:after="120" w:afterAutospacing="0" w:line="360" w:lineRule="auto"/>
              <w:ind w:left="115" w:right="151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590" w:type="dxa"/>
            <w:shd w:val="clear" w:color="auto" w:fill="FFFFFF"/>
            <w:vAlign w:val="bottom"/>
            <w:hideMark/>
          </w:tcPr>
          <w:p w:rsidR="00ED2FE2" w:rsidRDefault="00ED2FE2" w:rsidP="00287AB6">
            <w:pPr>
              <w:pStyle w:val="NormalWeb"/>
              <w:spacing w:before="120" w:beforeAutospacing="0" w:after="12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Règlement, interdiction, conditions de garantie, conditions de vente,….</w:t>
            </w:r>
          </w:p>
          <w:p w:rsidR="00287AB6" w:rsidRPr="00161D17" w:rsidRDefault="00287AB6" w:rsidP="00287AB6">
            <w:pPr>
              <w:pStyle w:val="NormalWeb"/>
              <w:spacing w:before="120" w:beforeAutospacing="0" w:after="12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FE2" w:rsidRPr="00161D17" w:rsidRDefault="00ED2FE2" w:rsidP="00287AB6">
            <w:pPr>
              <w:pStyle w:val="NormalWeb"/>
              <w:spacing w:before="120" w:beforeAutospacing="0" w:after="120" w:afterAutospacing="0" w:line="360" w:lineRule="auto"/>
              <w:ind w:left="8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Croissance économique, évolution des prix, politique</w:t>
            </w:r>
          </w:p>
          <w:p w:rsidR="00ED2FE2" w:rsidRPr="00161D17" w:rsidRDefault="00ED2FE2" w:rsidP="00287AB6">
            <w:pPr>
              <w:pStyle w:val="NormalWeb"/>
              <w:spacing w:before="120" w:beforeAutospacing="0" w:after="120" w:afterAutospacing="0" w:line="360" w:lineRule="auto"/>
              <w:ind w:left="8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économiques de</w:t>
            </w:r>
          </w:p>
          <w:p w:rsidR="00287AB6" w:rsidRPr="00161D17" w:rsidRDefault="00ED2FE2" w:rsidP="00287AB6">
            <w:pPr>
              <w:pStyle w:val="NormalWeb"/>
              <w:spacing w:before="120" w:beforeAutospacing="0" w:after="120" w:afterAutospacing="0" w:line="360" w:lineRule="auto"/>
              <w:ind w:left="8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 xml:space="preserve">l’Etat (impôt, taux </w:t>
            </w:r>
            <w:r w:rsidRPr="00161D17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d’intérêt…)  </w:t>
            </w: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FE2" w:rsidRDefault="00ED2FE2" w:rsidP="00287AB6">
            <w:pPr>
              <w:pStyle w:val="NormalWeb"/>
              <w:spacing w:before="120" w:beforeAutospacing="0" w:after="120" w:afterAutospacing="0" w:line="360" w:lineRule="auto"/>
              <w:jc w:val="center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État et évolution des connaissances, nouveaux produits, diffusion internationale de l’innovation.</w:t>
            </w:r>
          </w:p>
          <w:p w:rsidR="00287AB6" w:rsidRPr="00161D17" w:rsidRDefault="00287AB6" w:rsidP="00236EAD">
            <w:pPr>
              <w:pStyle w:val="NormalWeb"/>
              <w:spacing w:before="120" w:beforeAutospacing="0" w:after="12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</w:tbl>
    <w:p w:rsidR="00287AB6" w:rsidRDefault="00287AB6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</w:pPr>
    </w:p>
    <w:p w:rsidR="00404E66" w:rsidRDefault="00404E66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</w:pPr>
    </w:p>
    <w:p w:rsidR="00ED2FE2" w:rsidRPr="00287AB6" w:rsidRDefault="00287AB6" w:rsidP="00287AB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</w:pPr>
      <w:r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3.3.4.</w:t>
      </w:r>
      <w:r w:rsidR="00ED2FE2"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 xml:space="preserve"> Le </w:t>
      </w:r>
      <w:proofErr w:type="spellStart"/>
      <w:r w:rsidR="00ED2FE2"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>micro-environnement</w:t>
      </w:r>
      <w:proofErr w:type="spellEnd"/>
      <w:r w:rsidR="00ED2FE2" w:rsidRPr="00287AB6">
        <w:rPr>
          <w:rFonts w:asciiTheme="majorBidi" w:hAnsiTheme="majorBidi" w:cstheme="majorBidi"/>
          <w:b/>
          <w:bCs/>
          <w:sz w:val="23"/>
          <w:szCs w:val="23"/>
          <w:u w:val="single"/>
          <w:bdr w:val="none" w:sz="0" w:space="0" w:color="auto" w:frame="1"/>
        </w:rPr>
        <w:t xml:space="preserve"> de l’entreprise</w:t>
      </w:r>
    </w:p>
    <w:p w:rsidR="00287AB6" w:rsidRPr="00161D17" w:rsidRDefault="00ED2FE2" w:rsidP="00404E6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 xml:space="preserve">Le </w:t>
      </w:r>
      <w:proofErr w:type="spellStart"/>
      <w:r w:rsidRPr="00161D17">
        <w:rPr>
          <w:rFonts w:asciiTheme="majorBidi" w:hAnsiTheme="majorBidi" w:cstheme="majorBidi"/>
          <w:sz w:val="23"/>
          <w:szCs w:val="23"/>
        </w:rPr>
        <w:t>micro-environnement</w:t>
      </w:r>
      <w:proofErr w:type="spellEnd"/>
      <w:r w:rsidRPr="00161D17">
        <w:rPr>
          <w:rFonts w:asciiTheme="majorBidi" w:hAnsiTheme="majorBidi" w:cstheme="majorBidi"/>
          <w:sz w:val="23"/>
          <w:szCs w:val="23"/>
        </w:rPr>
        <w:t xml:space="preserve"> de l’entreprise est constitué par ses </w:t>
      </w:r>
      <w:r w:rsidRPr="00404E66">
        <w:rPr>
          <w:rFonts w:asciiTheme="majorBidi" w:hAnsiTheme="majorBidi" w:cstheme="majorBidi"/>
          <w:sz w:val="23"/>
          <w:szCs w:val="23"/>
          <w:u w:val="single"/>
        </w:rPr>
        <w:t>partenaires sur le marché.</w:t>
      </w:r>
      <w:r w:rsidRPr="00161D17">
        <w:rPr>
          <w:rFonts w:asciiTheme="majorBidi" w:hAnsiTheme="majorBidi" w:cstheme="majorBidi"/>
          <w:sz w:val="23"/>
          <w:szCs w:val="23"/>
        </w:rPr>
        <w:t xml:space="preserve"> L’entreprise désirant connaître son environnement spécifique doit apprécier les différents aspects le concernant. Cette étude de l’environnement spécifique constitue le contenu essentiel des études de marché réalisées par les entreprises.</w:t>
      </w:r>
    </w:p>
    <w:tbl>
      <w:tblPr>
        <w:tblW w:w="97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240"/>
        <w:gridCol w:w="3870"/>
      </w:tblGrid>
      <w:tr w:rsidR="006B2E6F" w:rsidRPr="00161D17" w:rsidTr="00ED2FE2">
        <w:trPr>
          <w:tblCellSpacing w:w="0" w:type="dxa"/>
        </w:trPr>
        <w:tc>
          <w:tcPr>
            <w:tcW w:w="2595" w:type="dxa"/>
            <w:shd w:val="clear" w:color="auto" w:fill="FFFFFF"/>
            <w:vAlign w:val="bottom"/>
            <w:hideMark/>
          </w:tcPr>
          <w:p w:rsidR="00ED2FE2" w:rsidRPr="00161D17" w:rsidRDefault="00ED2FE2" w:rsidP="00404E66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Les clients</w:t>
            </w:r>
          </w:p>
        </w:tc>
        <w:tc>
          <w:tcPr>
            <w:tcW w:w="3240" w:type="dxa"/>
            <w:shd w:val="clear" w:color="auto" w:fill="FFFFFF"/>
            <w:vAlign w:val="bottom"/>
            <w:hideMark/>
          </w:tcPr>
          <w:p w:rsidR="00ED2FE2" w:rsidRPr="00161D17" w:rsidRDefault="00ED2FE2" w:rsidP="00404E66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Les fournisseurs</w:t>
            </w:r>
          </w:p>
        </w:tc>
        <w:tc>
          <w:tcPr>
            <w:tcW w:w="3870" w:type="dxa"/>
            <w:shd w:val="clear" w:color="auto" w:fill="FFFFFF"/>
            <w:vAlign w:val="bottom"/>
            <w:hideMark/>
          </w:tcPr>
          <w:p w:rsidR="00ED2FE2" w:rsidRPr="00161D17" w:rsidRDefault="00ED2FE2" w:rsidP="00404E66">
            <w:pPr>
              <w:pStyle w:val="NormalWeb"/>
              <w:spacing w:before="120" w:beforeAutospacing="0" w:after="120" w:afterAutospacing="0" w:line="360" w:lineRule="auto"/>
              <w:ind w:left="142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b/>
                <w:bCs/>
                <w:sz w:val="23"/>
                <w:szCs w:val="23"/>
                <w:bdr w:val="none" w:sz="0" w:space="0" w:color="auto" w:frame="1"/>
              </w:rPr>
              <w:t>Les concurrents</w:t>
            </w:r>
          </w:p>
        </w:tc>
      </w:tr>
      <w:tr w:rsidR="006B2E6F" w:rsidRPr="00161D17" w:rsidTr="00717181">
        <w:trPr>
          <w:trHeight w:val="4564"/>
          <w:tblCellSpacing w:w="0" w:type="dxa"/>
        </w:trPr>
        <w:tc>
          <w:tcPr>
            <w:tcW w:w="2595" w:type="dxa"/>
            <w:shd w:val="clear" w:color="auto" w:fill="FFFFFF"/>
            <w:vAlign w:val="bottom"/>
            <w:hideMark/>
          </w:tcPr>
          <w:p w:rsidR="00287AB6" w:rsidRPr="00404E66" w:rsidRDefault="00ED2FE2" w:rsidP="00404E66">
            <w:pPr>
              <w:pStyle w:val="NormalWeb"/>
              <w:spacing w:before="120" w:beforeAutospacing="0" w:after="120" w:afterAutospacing="0" w:line="360" w:lineRule="auto"/>
              <w:ind w:left="142" w:right="165"/>
              <w:jc w:val="both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 </w:t>
            </w:r>
            <w:r w:rsidRPr="00404E66">
              <w:rPr>
                <w:rFonts w:asciiTheme="majorBidi" w:hAnsiTheme="majorBidi" w:cstheme="majorBidi"/>
                <w:sz w:val="22"/>
                <w:szCs w:val="22"/>
              </w:rPr>
              <w:t xml:space="preserve">Identifier les besoins </w:t>
            </w:r>
          </w:p>
          <w:p w:rsidR="00ED2FE2" w:rsidRPr="00404E66" w:rsidRDefault="00ED2FE2" w:rsidP="00404E66">
            <w:pPr>
              <w:pStyle w:val="NormalWeb"/>
              <w:spacing w:before="120" w:beforeAutospacing="0" w:after="120" w:afterAutospacing="0" w:line="360" w:lineRule="auto"/>
              <w:ind w:left="142" w:right="165"/>
              <w:jc w:val="both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04E66">
              <w:rPr>
                <w:rFonts w:asciiTheme="majorBidi" w:hAnsiTheme="majorBidi" w:cstheme="majorBidi"/>
                <w:sz w:val="22"/>
                <w:szCs w:val="22"/>
              </w:rPr>
              <w:t>-Déterminer leur nombre</w:t>
            </w:r>
            <w:r w:rsidR="00404E66" w:rsidRPr="00404E66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404E6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  <w:p w:rsidR="00287AB6" w:rsidRPr="00404E66" w:rsidRDefault="00ED2FE2" w:rsidP="00404E66">
            <w:pPr>
              <w:pStyle w:val="NormalWeb"/>
              <w:spacing w:before="120" w:beforeAutospacing="0" w:after="120" w:afterAutospacing="0" w:line="360" w:lineRule="auto"/>
              <w:ind w:left="142" w:right="165"/>
              <w:jc w:val="both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04E66">
              <w:rPr>
                <w:rFonts w:asciiTheme="majorBidi" w:hAnsiTheme="majorBidi" w:cstheme="majorBidi"/>
                <w:sz w:val="22"/>
                <w:szCs w:val="22"/>
              </w:rPr>
              <w:t>- Evaluer leurs forces et leur pouvoir</w:t>
            </w:r>
            <w:r w:rsidR="00404E66" w:rsidRPr="00404E6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:rsidR="00ED2FE2" w:rsidRPr="00404E66" w:rsidRDefault="00ED2FE2" w:rsidP="00404E66">
            <w:pPr>
              <w:pStyle w:val="NormalWeb"/>
              <w:spacing w:before="120" w:beforeAutospacing="0" w:after="120" w:afterAutospacing="0" w:line="360" w:lineRule="auto"/>
              <w:ind w:left="142" w:right="165"/>
              <w:jc w:val="both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04E66">
              <w:rPr>
                <w:rFonts w:asciiTheme="majorBidi" w:hAnsiTheme="majorBidi" w:cstheme="majorBidi"/>
                <w:sz w:val="22"/>
                <w:szCs w:val="22"/>
              </w:rPr>
              <w:t xml:space="preserve"> -Envisager les évolutions</w:t>
            </w:r>
            <w:r w:rsidR="007D1CDB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404E6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  <w:p w:rsidR="00287AB6" w:rsidRPr="00161D17" w:rsidRDefault="00287AB6" w:rsidP="00717181">
            <w:pPr>
              <w:pStyle w:val="NormalWeb"/>
              <w:spacing w:before="120" w:beforeAutospacing="0" w:after="12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3240" w:type="dxa"/>
            <w:shd w:val="clear" w:color="auto" w:fill="FFFFFF"/>
            <w:vAlign w:val="bottom"/>
            <w:hideMark/>
          </w:tcPr>
          <w:p w:rsidR="00287AB6" w:rsidRDefault="00ED2FE2" w:rsidP="00717181">
            <w:pPr>
              <w:pStyle w:val="NormalWeb"/>
              <w:spacing w:before="120" w:beforeAutospacing="0" w:after="120" w:afterAutospacing="0" w:line="360" w:lineRule="auto"/>
              <w:ind w:left="99" w:right="145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      Déterminer leur nombre</w:t>
            </w:r>
            <w:r w:rsidR="00404E66">
              <w:rPr>
                <w:rFonts w:asciiTheme="majorBidi" w:hAnsiTheme="majorBidi" w:cstheme="majorBidi"/>
                <w:sz w:val="23"/>
                <w:szCs w:val="23"/>
              </w:rPr>
              <w:t>.</w:t>
            </w:r>
            <w:r w:rsidRPr="00161D17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  <w:p w:rsidR="00ED2FE2" w:rsidRPr="00161D17" w:rsidRDefault="00ED2FE2" w:rsidP="00717181">
            <w:pPr>
              <w:pStyle w:val="NormalWeb"/>
              <w:spacing w:before="120" w:beforeAutospacing="0" w:after="120" w:afterAutospacing="0" w:line="360" w:lineRule="auto"/>
              <w:ind w:left="99" w:right="145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 Evaluer leur taille et leur pouvoir</w:t>
            </w:r>
            <w:r w:rsidR="00404E66">
              <w:rPr>
                <w:rFonts w:asciiTheme="majorBidi" w:hAnsiTheme="majorBidi" w:cstheme="majorBidi"/>
                <w:sz w:val="23"/>
                <w:szCs w:val="23"/>
              </w:rPr>
              <w:t>. (les relations)</w:t>
            </w:r>
          </w:p>
          <w:p w:rsidR="00ED2FE2" w:rsidRDefault="00ED2FE2" w:rsidP="00717181">
            <w:pPr>
              <w:pStyle w:val="NormalWeb"/>
              <w:spacing w:before="120" w:beforeAutospacing="0" w:after="120" w:afterAutospacing="0" w:line="360" w:lineRule="auto"/>
              <w:ind w:left="99" w:right="145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      Envisager les évolutions</w:t>
            </w:r>
            <w:r w:rsidR="00404E66">
              <w:rPr>
                <w:rFonts w:asciiTheme="majorBidi" w:hAnsiTheme="majorBidi" w:cstheme="majorBidi"/>
                <w:sz w:val="23"/>
                <w:szCs w:val="23"/>
              </w:rPr>
              <w:t>.</w:t>
            </w:r>
            <w:r w:rsidRPr="00161D17">
              <w:rPr>
                <w:rFonts w:asciiTheme="majorBidi" w:hAnsiTheme="majorBidi" w:cstheme="majorBidi"/>
                <w:sz w:val="23"/>
                <w:szCs w:val="23"/>
              </w:rPr>
              <w:t>   </w:t>
            </w:r>
          </w:p>
          <w:p w:rsidR="00287AB6" w:rsidRDefault="00287AB6" w:rsidP="00236EAD">
            <w:pPr>
              <w:pStyle w:val="NormalWeb"/>
              <w:spacing w:before="120" w:beforeAutospacing="0" w:after="12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287AB6" w:rsidRPr="00161D17" w:rsidRDefault="00287AB6" w:rsidP="00717181">
            <w:pPr>
              <w:pStyle w:val="NormalWeb"/>
              <w:spacing w:before="120" w:beforeAutospacing="0" w:after="12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3870" w:type="dxa"/>
            <w:shd w:val="clear" w:color="auto" w:fill="FFFFFF"/>
            <w:vAlign w:val="bottom"/>
            <w:hideMark/>
          </w:tcPr>
          <w:p w:rsidR="00ED2FE2" w:rsidRPr="00161D17" w:rsidRDefault="00ED2FE2" w:rsidP="00717181">
            <w:pPr>
              <w:pStyle w:val="NormalWeb"/>
              <w:spacing w:before="120" w:beforeAutospacing="0" w:after="120" w:afterAutospacing="0" w:line="360" w:lineRule="auto"/>
              <w:ind w:left="119" w:right="187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-Déterminer les concurrents directs (biens similaires) et les concurrents indirects (biens de substitution)</w:t>
            </w:r>
          </w:p>
          <w:p w:rsidR="00ED2FE2" w:rsidRPr="00161D17" w:rsidRDefault="00ED2FE2" w:rsidP="00717181">
            <w:pPr>
              <w:pStyle w:val="NormalWeb"/>
              <w:spacing w:before="120" w:beforeAutospacing="0" w:after="120" w:afterAutospacing="0" w:line="360" w:lineRule="auto"/>
              <w:ind w:left="119" w:right="187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-Apprécier leur force et leur</w:t>
            </w:r>
          </w:p>
          <w:p w:rsidR="00ED2FE2" w:rsidRPr="00161D17" w:rsidRDefault="007D1CDB" w:rsidP="00717181">
            <w:pPr>
              <w:pStyle w:val="NormalWeb"/>
              <w:spacing w:before="120" w:beforeAutospacing="0" w:after="120" w:afterAutospacing="0" w:line="360" w:lineRule="auto"/>
              <w:ind w:left="119" w:right="187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P</w:t>
            </w:r>
            <w:r w:rsidR="00ED2FE2" w:rsidRPr="00161D17">
              <w:rPr>
                <w:rFonts w:asciiTheme="majorBidi" w:hAnsiTheme="majorBidi" w:cstheme="majorBidi"/>
                <w:sz w:val="23"/>
                <w:szCs w:val="23"/>
              </w:rPr>
              <w:t>ouvoir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ED2FE2" w:rsidRPr="00161D17" w:rsidRDefault="00ED2FE2" w:rsidP="00717181">
            <w:pPr>
              <w:pStyle w:val="NormalWeb"/>
              <w:spacing w:before="120" w:beforeAutospacing="0" w:after="120" w:afterAutospacing="0" w:line="360" w:lineRule="auto"/>
              <w:ind w:left="119" w:right="187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 xml:space="preserve">-Envisager les évolutions en </w:t>
            </w:r>
            <w:proofErr w:type="gramStart"/>
            <w:r w:rsidRPr="00161D17">
              <w:rPr>
                <w:rFonts w:asciiTheme="majorBidi" w:hAnsiTheme="majorBidi" w:cstheme="majorBidi"/>
                <w:sz w:val="23"/>
                <w:szCs w:val="23"/>
              </w:rPr>
              <w:t>terme</w:t>
            </w:r>
            <w:proofErr w:type="gramEnd"/>
            <w:r w:rsidRPr="00161D17">
              <w:rPr>
                <w:rFonts w:asciiTheme="majorBidi" w:hAnsiTheme="majorBidi" w:cstheme="majorBidi"/>
                <w:sz w:val="23"/>
                <w:szCs w:val="23"/>
              </w:rPr>
              <w:t xml:space="preserve"> de rapport de force</w:t>
            </w:r>
            <w:r w:rsidR="007D1CDB">
              <w:rPr>
                <w:rFonts w:asciiTheme="majorBidi" w:hAnsiTheme="majorBidi" w:cstheme="majorBidi"/>
                <w:sz w:val="23"/>
                <w:szCs w:val="23"/>
              </w:rPr>
              <w:t>.</w:t>
            </w:r>
            <w:r w:rsidRPr="00161D17">
              <w:rPr>
                <w:rFonts w:asciiTheme="majorBidi" w:hAnsiTheme="majorBidi" w:cstheme="majorBidi"/>
                <w:sz w:val="23"/>
                <w:szCs w:val="23"/>
              </w:rPr>
              <w:t> </w:t>
            </w:r>
          </w:p>
          <w:p w:rsidR="00ED2FE2" w:rsidRDefault="00ED2FE2" w:rsidP="00717181">
            <w:pPr>
              <w:pStyle w:val="NormalWeb"/>
              <w:spacing w:before="120" w:beforeAutospacing="0" w:after="120" w:afterAutospacing="0" w:line="360" w:lineRule="auto"/>
              <w:ind w:left="119" w:right="187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  <w:r w:rsidRPr="00161D17">
              <w:rPr>
                <w:rFonts w:asciiTheme="majorBidi" w:hAnsiTheme="majorBidi" w:cstheme="majorBidi"/>
                <w:sz w:val="23"/>
                <w:szCs w:val="23"/>
              </w:rPr>
              <w:t>-Déterminer s’il est difficile d’entrer dans le secteur (barrières à l’entrée) ou d’en sortir (barrières à la sortie</w:t>
            </w:r>
            <w:r w:rsidR="007D1CDB">
              <w:rPr>
                <w:rFonts w:asciiTheme="majorBidi" w:hAnsiTheme="majorBidi" w:cstheme="majorBidi"/>
                <w:sz w:val="23"/>
                <w:szCs w:val="23"/>
              </w:rPr>
              <w:t>)</w:t>
            </w:r>
          </w:p>
          <w:p w:rsidR="00717181" w:rsidRPr="00161D17" w:rsidRDefault="00717181" w:rsidP="00236EAD">
            <w:pPr>
              <w:pStyle w:val="NormalWeb"/>
              <w:spacing w:before="120" w:beforeAutospacing="0" w:after="120" w:afterAutospacing="0" w:line="360" w:lineRule="auto"/>
              <w:jc w:val="both"/>
              <w:textAlignment w:val="baseline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</w:tbl>
    <w:p w:rsidR="00717181" w:rsidRDefault="00717181" w:rsidP="00717181">
      <w:pPr>
        <w:spacing w:after="0" w:line="240" w:lineRule="auto"/>
        <w:rPr>
          <w:rFonts w:asciiTheme="majorBidi" w:hAnsiTheme="majorBidi" w:cstheme="majorBidi"/>
        </w:rPr>
      </w:pPr>
    </w:p>
    <w:p w:rsidR="00717181" w:rsidRDefault="00717181" w:rsidP="00717181">
      <w:pPr>
        <w:spacing w:after="0" w:line="240" w:lineRule="auto"/>
        <w:rPr>
          <w:rFonts w:asciiTheme="majorBidi" w:hAnsiTheme="majorBidi" w:cstheme="majorBidi"/>
        </w:rPr>
      </w:pPr>
    </w:p>
    <w:p w:rsidR="00717181" w:rsidRDefault="00717181" w:rsidP="00717181">
      <w:pPr>
        <w:spacing w:after="0" w:line="240" w:lineRule="auto"/>
        <w:rPr>
          <w:rFonts w:asciiTheme="majorBidi" w:hAnsiTheme="majorBidi" w:cstheme="majorBidi"/>
        </w:rPr>
      </w:pPr>
    </w:p>
    <w:p w:rsidR="00717181" w:rsidRDefault="00717181" w:rsidP="00717181">
      <w:pPr>
        <w:spacing w:after="0" w:line="240" w:lineRule="auto"/>
        <w:rPr>
          <w:rFonts w:asciiTheme="majorBidi" w:hAnsiTheme="majorBidi" w:cstheme="majorBidi"/>
        </w:rPr>
      </w:pPr>
    </w:p>
    <w:p w:rsidR="00717181" w:rsidRPr="00717181" w:rsidRDefault="00ED2FE2" w:rsidP="00717181">
      <w:pPr>
        <w:spacing w:after="0" w:line="240" w:lineRule="auto"/>
        <w:rPr>
          <w:rFonts w:asciiTheme="majorBidi" w:hAnsiTheme="majorBidi" w:cstheme="majorBidi"/>
        </w:rPr>
      </w:pPr>
      <w:r w:rsidRPr="00161D17">
        <w:rPr>
          <w:rFonts w:asciiTheme="majorBidi" w:hAnsiTheme="majorBidi" w:cstheme="majorBidi"/>
        </w:rPr>
        <w:t>Références ;</w:t>
      </w:r>
      <w:r w:rsidRPr="00161D17">
        <w:rPr>
          <w:rFonts w:asciiTheme="majorBidi" w:hAnsiTheme="majorBidi" w:cstheme="majorBidi"/>
          <w:sz w:val="23"/>
          <w:szCs w:val="23"/>
          <w:shd w:val="clear" w:color="auto" w:fill="FFFFFF"/>
        </w:rPr>
        <w:t xml:space="preserve"> </w:t>
      </w:r>
      <w:hyperlink r:id="rId6" w:history="1">
        <w:r w:rsidR="00717181" w:rsidRPr="004F2252">
          <w:rPr>
            <w:rStyle w:val="Lienhypertexte"/>
            <w:rFonts w:asciiTheme="majorBidi" w:hAnsiTheme="majorBidi" w:cstheme="majorBidi"/>
          </w:rPr>
          <w:t>https://www.cours-gratuit.com/gestion-des-entreprises/cours-gestion-des-entreprises-definition-finalites-et-classification</w:t>
        </w:r>
      </w:hyperlink>
    </w:p>
    <w:p w:rsidR="00ED2FE2" w:rsidRPr="00161D17" w:rsidRDefault="00ED2FE2" w:rsidP="00717181">
      <w:pPr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FFFFF"/>
        </w:rPr>
      </w:pPr>
      <w:r w:rsidRPr="00161D17">
        <w:rPr>
          <w:rFonts w:asciiTheme="majorBidi" w:hAnsiTheme="majorBidi" w:cstheme="majorBidi"/>
          <w:sz w:val="23"/>
          <w:szCs w:val="23"/>
          <w:shd w:val="clear" w:color="auto" w:fill="FFFFFF"/>
        </w:rPr>
        <w:lastRenderedPageBreak/>
        <w:t>Prof. Rachid ZAMMAR                                  Année universitaire 2011-2012</w:t>
      </w:r>
    </w:p>
    <w:p w:rsidR="00ED2FE2" w:rsidRPr="00161D17" w:rsidRDefault="00ED2FE2" w:rsidP="007171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Université Mohammed V-</w:t>
      </w:r>
      <w:proofErr w:type="spellStart"/>
      <w:r w:rsidRPr="00161D17">
        <w:rPr>
          <w:rFonts w:asciiTheme="majorBidi" w:hAnsiTheme="majorBidi" w:cstheme="majorBidi"/>
          <w:sz w:val="23"/>
          <w:szCs w:val="23"/>
        </w:rPr>
        <w:t>Agdal</w:t>
      </w:r>
      <w:proofErr w:type="spellEnd"/>
      <w:r w:rsidRPr="00161D17">
        <w:rPr>
          <w:rFonts w:asciiTheme="majorBidi" w:hAnsiTheme="majorBidi" w:cstheme="majorBidi"/>
          <w:sz w:val="23"/>
          <w:szCs w:val="23"/>
        </w:rPr>
        <w:t>                                                 </w:t>
      </w:r>
    </w:p>
    <w:p w:rsidR="00ED2FE2" w:rsidRPr="00161D17" w:rsidRDefault="00ED2FE2" w:rsidP="007171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Faculté des Sciences                                                                  </w:t>
      </w:r>
    </w:p>
    <w:p w:rsidR="00ED2FE2" w:rsidRPr="00161D17" w:rsidRDefault="00ED2FE2" w:rsidP="007171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sz w:val="23"/>
          <w:szCs w:val="23"/>
        </w:rPr>
      </w:pPr>
      <w:r w:rsidRPr="00161D17">
        <w:rPr>
          <w:rFonts w:asciiTheme="majorBidi" w:hAnsiTheme="majorBidi" w:cstheme="majorBidi"/>
          <w:sz w:val="23"/>
          <w:szCs w:val="23"/>
        </w:rPr>
        <w:t>Rabat</w:t>
      </w:r>
    </w:p>
    <w:p w:rsidR="00287AB6" w:rsidRPr="00161D17" w:rsidRDefault="00287AB6" w:rsidP="00236EAD">
      <w:pPr>
        <w:spacing w:before="120" w:after="120" w:line="360" w:lineRule="auto"/>
        <w:rPr>
          <w:rFonts w:asciiTheme="majorBidi" w:hAnsiTheme="majorBidi" w:cstheme="majorBidi"/>
        </w:rPr>
      </w:pPr>
    </w:p>
    <w:sectPr w:rsidR="00287AB6" w:rsidRPr="0016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19EA"/>
    <w:multiLevelType w:val="hybridMultilevel"/>
    <w:tmpl w:val="2DE864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E2"/>
    <w:rsid w:val="00161D17"/>
    <w:rsid w:val="00236EAD"/>
    <w:rsid w:val="00287AB6"/>
    <w:rsid w:val="003D3CB7"/>
    <w:rsid w:val="00404E66"/>
    <w:rsid w:val="0043362A"/>
    <w:rsid w:val="004B789F"/>
    <w:rsid w:val="0063676C"/>
    <w:rsid w:val="006B2E6F"/>
    <w:rsid w:val="00717181"/>
    <w:rsid w:val="007D1CDB"/>
    <w:rsid w:val="0080740A"/>
    <w:rsid w:val="0086726B"/>
    <w:rsid w:val="008E4B85"/>
    <w:rsid w:val="008F3D53"/>
    <w:rsid w:val="009552E1"/>
    <w:rsid w:val="009E2BCC"/>
    <w:rsid w:val="00B94E90"/>
    <w:rsid w:val="00ED2FE2"/>
    <w:rsid w:val="00FB0929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2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ED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D2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2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D2FE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D2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2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sid w:val="00ED2F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87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2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ED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D2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2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D2FE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D2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2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sid w:val="00ED2F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87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145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-gratuit.com/gestion-des-entreprises/cours-gestion-des-entreprises-definition-finalites-et-classif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 BOUZAHER</dc:creator>
  <cp:lastModifiedBy>SOUMIA BOUZAHER</cp:lastModifiedBy>
  <cp:revision>2</cp:revision>
  <dcterms:created xsi:type="dcterms:W3CDTF">2022-02-28T20:03:00Z</dcterms:created>
  <dcterms:modified xsi:type="dcterms:W3CDTF">2022-02-28T20:03:00Z</dcterms:modified>
</cp:coreProperties>
</file>