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7D9" w:rsidRDefault="00CE37D9" w:rsidP="00CE37D9">
      <w:pPr>
        <w:bidi/>
        <w:jc w:val="both"/>
        <w:rPr>
          <w:rFonts w:ascii="Simplified Arabic" w:hAnsi="Simplified Arabic" w:cs="Simplified Arabic"/>
          <w:color w:val="000000"/>
          <w:sz w:val="32"/>
          <w:szCs w:val="32"/>
        </w:rPr>
      </w:pPr>
    </w:p>
    <w:p w:rsidR="00CE37D9" w:rsidRPr="00CE37D9" w:rsidRDefault="00CE37D9" w:rsidP="00CE37D9">
      <w:pPr>
        <w:bidi/>
        <w:jc w:val="center"/>
        <w:rPr>
          <w:rFonts w:ascii="Simplified Arabic" w:hAnsi="Simplified Arabic" w:cs="Simplified Arabic"/>
          <w:b/>
          <w:bCs/>
          <w:color w:val="000000"/>
          <w:sz w:val="32"/>
          <w:szCs w:val="32"/>
        </w:rPr>
      </w:pPr>
      <w:r w:rsidRPr="00CE37D9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دور القاضي الإداري في مجال رقابة تطبيق قوانين حمايةالبيئة</w:t>
      </w:r>
    </w:p>
    <w:p w:rsidR="00CE37D9" w:rsidRPr="00CE37D9" w:rsidRDefault="00CE37D9" w:rsidP="00CE37D9">
      <w:pPr>
        <w:bidi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CE37D9">
        <w:rPr>
          <w:rFonts w:ascii="Simplified Arabic" w:hAnsi="Simplified Arabic" w:cs="Simplified Arabic"/>
          <w:color w:val="000000"/>
          <w:sz w:val="28"/>
          <w:szCs w:val="28"/>
          <w:rtl/>
        </w:rPr>
        <w:t>يتمتع القا</w:t>
      </w:r>
      <w:r w:rsidRPr="00CE37D9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>ض</w:t>
      </w:r>
      <w:r w:rsidRPr="00CE37D9">
        <w:rPr>
          <w:rFonts w:ascii="Simplified Arabic" w:hAnsi="Simplified Arabic" w:cs="Simplified Arabic"/>
          <w:color w:val="000000"/>
          <w:sz w:val="28"/>
          <w:szCs w:val="28"/>
          <w:rtl/>
        </w:rPr>
        <w:t>ي الإداري أثناء سير المنازعة البيئية بصلاحيات واسعة خوله إياها</w:t>
      </w:r>
      <w:r w:rsidRPr="00CE37D9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CE37D9">
        <w:rPr>
          <w:rFonts w:ascii="Simplified Arabic" w:hAnsi="Simplified Arabic" w:cs="Simplified Arabic"/>
          <w:color w:val="000000"/>
          <w:sz w:val="28"/>
          <w:szCs w:val="28"/>
          <w:rtl/>
        </w:rPr>
        <w:t>قانون الإجراءات المدنية و الإدارية و تتمثل هذه الصلاحيات في التدابير المخولة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CE37D9">
        <w:rPr>
          <w:rFonts w:ascii="Simplified Arabic" w:hAnsi="Simplified Arabic" w:cs="Simplified Arabic"/>
          <w:color w:val="000000"/>
          <w:sz w:val="28"/>
          <w:szCs w:val="28"/>
          <w:rtl/>
        </w:rPr>
        <w:t>للقضاة عموما بشأن التحقيق في الخصومات ،إضافة لذلك يأخذ القاضي الإداري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CE37D9">
        <w:rPr>
          <w:rFonts w:ascii="Simplified Arabic" w:hAnsi="Simplified Arabic" w:cs="Simplified Arabic"/>
          <w:color w:val="000000"/>
          <w:sz w:val="28"/>
          <w:szCs w:val="28"/>
          <w:rtl/>
        </w:rPr>
        <w:t>في الحسبان التدابير الواردة في مختلف النصوص القانونية السارية المفعول في مجال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CE37D9">
        <w:rPr>
          <w:rFonts w:ascii="Simplified Arabic" w:hAnsi="Simplified Arabic" w:cs="Simplified Arabic"/>
          <w:color w:val="000000"/>
          <w:sz w:val="28"/>
          <w:szCs w:val="28"/>
          <w:rtl/>
        </w:rPr>
        <w:t>البيئة فنجد حرصه على تطبيق و تنفيذ الاتفاقيات الدوليةوكذا تطبيقه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CE37D9">
        <w:rPr>
          <w:rFonts w:ascii="Simplified Arabic" w:hAnsi="Simplified Arabic" w:cs="Simplified Arabic"/>
          <w:color w:val="000000"/>
          <w:sz w:val="28"/>
          <w:szCs w:val="28"/>
          <w:rtl/>
        </w:rPr>
        <w:t>للنصوص القانونية المتعلقة بالتهيئة العمرانية</w:t>
      </w:r>
      <w:r w:rsidRPr="00CE37D9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CE37D9">
        <w:rPr>
          <w:rFonts w:ascii="Simplified Arabic" w:hAnsi="Simplified Arabic" w:cs="Simplified Arabic"/>
          <w:color w:val="000000"/>
          <w:sz w:val="28"/>
          <w:szCs w:val="28"/>
          <w:rtl/>
        </w:rPr>
        <w:t>و من جهة أخرى دوره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CE37D9">
        <w:rPr>
          <w:rFonts w:ascii="Simplified Arabic" w:hAnsi="Simplified Arabic" w:cs="Simplified Arabic"/>
          <w:color w:val="000000"/>
          <w:sz w:val="28"/>
          <w:szCs w:val="28"/>
          <w:rtl/>
        </w:rPr>
        <w:t>في إرساء المفاهيم البيئية و السهر على إحترامها.</w:t>
      </w:r>
    </w:p>
    <w:p w:rsidR="00CE37D9" w:rsidRPr="00CE37D9" w:rsidRDefault="00CE37D9" w:rsidP="00CE37D9">
      <w:pPr>
        <w:bidi/>
        <w:jc w:val="both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CE37D9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السهر على حسن تطبيق و تنفيذ الاتفاقيات الدولية</w:t>
      </w:r>
    </w:p>
    <w:p w:rsidR="00CE37D9" w:rsidRPr="00CE37D9" w:rsidRDefault="00CE37D9" w:rsidP="00CE37D9">
      <w:pPr>
        <w:bidi/>
        <w:jc w:val="both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CE37D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حسب المادة </w:t>
      </w:r>
      <w:r w:rsidRPr="00CE37D9">
        <w:rPr>
          <w:rFonts w:ascii="Simplified Arabic" w:hAnsi="Simplified Arabic" w:cs="Simplified Arabic"/>
          <w:color w:val="000000"/>
          <w:sz w:val="28"/>
          <w:szCs w:val="28"/>
        </w:rPr>
        <w:t>32</w:t>
      </w:r>
      <w:r w:rsidRPr="00CE37D9">
        <w:rPr>
          <w:rFonts w:ascii="Simplified Arabic" w:hAnsi="Simplified Arabic" w:cs="Simplified Arabic"/>
          <w:color w:val="000000"/>
          <w:sz w:val="28"/>
          <w:szCs w:val="28"/>
          <w:rtl/>
        </w:rPr>
        <w:t>من الدستور الجزائري فإن الاتفاقيات الدولية تسمو على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CE37D9">
        <w:rPr>
          <w:rFonts w:ascii="Simplified Arabic" w:hAnsi="Simplified Arabic" w:cs="Simplified Arabic"/>
          <w:color w:val="000000"/>
          <w:sz w:val="28"/>
          <w:szCs w:val="28"/>
          <w:rtl/>
        </w:rPr>
        <w:t>القانون، و أنه في إطار مدى احترام تنفيذ الاتفاقيات الدولية التي انضمت إليها الجزائر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CE37D9">
        <w:rPr>
          <w:rFonts w:ascii="Simplified Arabic" w:hAnsi="Simplified Arabic" w:cs="Simplified Arabic"/>
          <w:color w:val="000000"/>
          <w:sz w:val="28"/>
          <w:szCs w:val="28"/>
          <w:rtl/>
        </w:rPr>
        <w:t>وبصفة قانونية،نجد على سبيل المثال أن مجلس الدولة (الغرفة الثالثة) قد أصدر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CE37D9">
        <w:rPr>
          <w:rFonts w:ascii="Simplified Arabic" w:hAnsi="Simplified Arabic" w:cs="Simplified Arabic"/>
          <w:color w:val="000000"/>
          <w:sz w:val="28"/>
          <w:szCs w:val="28"/>
          <w:rtl/>
        </w:rPr>
        <w:t>قرارا قاضي بإبطال قرار كان قد صدر عن أحد الولاة متضمن منح ترخيص لإحدى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CE37D9">
        <w:rPr>
          <w:rFonts w:ascii="Simplified Arabic" w:hAnsi="Simplified Arabic" w:cs="Simplified Arabic"/>
          <w:color w:val="000000"/>
          <w:sz w:val="28"/>
          <w:szCs w:val="28"/>
          <w:rtl/>
        </w:rPr>
        <w:t>المقاولات من أجل استغلال مرملة في ضواحي منطقة رطبة تقع بشرق تلك الولاية ،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CE37D9">
        <w:rPr>
          <w:rFonts w:ascii="Simplified Arabic" w:hAnsi="Simplified Arabic" w:cs="Simplified Arabic"/>
          <w:color w:val="000000"/>
          <w:sz w:val="28"/>
          <w:szCs w:val="28"/>
          <w:rtl/>
        </w:rPr>
        <w:t>و قد أسس مجلس الدولة قراره على مبدأ المحافظة على التنوع البيولوجي الوارد في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CE37D9">
        <w:rPr>
          <w:rFonts w:ascii="Simplified Arabic" w:hAnsi="Simplified Arabic" w:cs="Simplified Arabic"/>
          <w:color w:val="000000"/>
          <w:sz w:val="28"/>
          <w:szCs w:val="28"/>
          <w:rtl/>
        </w:rPr>
        <w:t>الاتفاقية الدولية المتعلقة بالمناطق الرطبة ذات الأهمية الدولية باعتبارها ملاجئ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CE37D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للطيور البرية، و هي الاتفاقية الدولية المبرمة في </w:t>
      </w:r>
      <w:r w:rsidRPr="00CE37D9">
        <w:rPr>
          <w:rFonts w:ascii="Simplified Arabic" w:hAnsi="Simplified Arabic" w:cs="Simplified Arabic"/>
          <w:color w:val="000000"/>
          <w:sz w:val="28"/>
          <w:szCs w:val="28"/>
        </w:rPr>
        <w:t>1971/ 02/ 02</w:t>
      </w:r>
      <w:r w:rsidRPr="00CE37D9">
        <w:rPr>
          <w:rFonts w:ascii="Simplified Arabic" w:hAnsi="Simplified Arabic" w:cs="Simplified Arabic"/>
          <w:color w:val="000000"/>
          <w:sz w:val="28"/>
          <w:szCs w:val="28"/>
          <w:rtl/>
        </w:rPr>
        <w:t>بمدينة رمزار (إيران)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CE37D9">
        <w:rPr>
          <w:rFonts w:ascii="Simplified Arabic" w:hAnsi="Simplified Arabic" w:cs="Simplified Arabic"/>
          <w:color w:val="000000"/>
          <w:sz w:val="28"/>
          <w:szCs w:val="28"/>
          <w:rtl/>
        </w:rPr>
        <w:t>وانضمت إليها الجزائر لاحقا.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CE37D9">
        <w:rPr>
          <w:rFonts w:ascii="Simplified Arabic" w:hAnsi="Simplified Arabic" w:cs="Simplified Arabic"/>
          <w:color w:val="000000"/>
          <w:sz w:val="28"/>
          <w:szCs w:val="28"/>
          <w:rtl/>
        </w:rPr>
        <w:t>و تم الاستناد إلى مبدأ المحافظة على التنوع البيولوجي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CE37D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في القرار القضائي. و هو الوارد في البند الأول من المادة الثالثة من قانون </w:t>
      </w:r>
      <w:r w:rsidRPr="00CE37D9">
        <w:rPr>
          <w:rFonts w:ascii="Simplified Arabic" w:hAnsi="Simplified Arabic" w:cs="Simplified Arabic"/>
          <w:color w:val="000000"/>
          <w:sz w:val="28"/>
          <w:szCs w:val="28"/>
        </w:rPr>
        <w:t>10 - 03</w:t>
      </w:r>
      <w:r w:rsidRPr="00CE37D9">
        <w:rPr>
          <w:rFonts w:ascii="Simplified Arabic" w:hAnsi="Simplified Arabic" w:cs="Simplified Arabic"/>
          <w:color w:val="000000"/>
          <w:sz w:val="28"/>
          <w:szCs w:val="28"/>
          <w:rtl/>
        </w:rPr>
        <w:t>المتعلق بحماية البيئة في إطار التنمية المستدامة.</w:t>
      </w:r>
    </w:p>
    <w:p w:rsidR="00CE37D9" w:rsidRPr="00CE37D9" w:rsidRDefault="00CE37D9" w:rsidP="00CE37D9">
      <w:pPr>
        <w:bidi/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CE37D9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دور القاضي الإداري بخصوص النزاعات المتعلقة بالتهيئة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CE37D9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العمرانية:</w:t>
      </w:r>
    </w:p>
    <w:p w:rsidR="00CE37D9" w:rsidRPr="00CE37D9" w:rsidRDefault="00CE37D9" w:rsidP="00CE37D9">
      <w:pPr>
        <w:bidi/>
        <w:jc w:val="both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CE37D9">
        <w:rPr>
          <w:rFonts w:ascii="Simplified Arabic" w:hAnsi="Simplified Arabic" w:cs="Simplified Arabic"/>
          <w:color w:val="000000"/>
          <w:sz w:val="28"/>
          <w:szCs w:val="28"/>
          <w:rtl/>
        </w:rPr>
        <w:t>يبدو من الوهلة الأولى أنه لا توجد علاقة بين رخصة البناء و حماية البيئة ، إلا أنه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CE37D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و بالرجوع إلى القانون </w:t>
      </w:r>
      <w:r w:rsidRPr="00CE37D9">
        <w:rPr>
          <w:rFonts w:ascii="Simplified Arabic" w:hAnsi="Simplified Arabic" w:cs="Simplified Arabic"/>
          <w:color w:val="000000"/>
          <w:sz w:val="28"/>
          <w:szCs w:val="28"/>
        </w:rPr>
        <w:t>29 - 90</w:t>
      </w:r>
      <w:r w:rsidRPr="00CE37D9">
        <w:rPr>
          <w:rFonts w:ascii="Simplified Arabic" w:hAnsi="Simplified Arabic" w:cs="Simplified Arabic"/>
          <w:color w:val="000000"/>
          <w:sz w:val="28"/>
          <w:szCs w:val="28"/>
          <w:rtl/>
        </w:rPr>
        <w:t>المتعلق بالتهيئة و التعمير يظهر وجود علاقة وطيدة بين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CE37D9">
        <w:rPr>
          <w:rFonts w:ascii="Simplified Arabic" w:hAnsi="Simplified Arabic" w:cs="Simplified Arabic"/>
          <w:color w:val="000000"/>
          <w:sz w:val="28"/>
          <w:szCs w:val="28"/>
          <w:rtl/>
        </w:rPr>
        <w:t>حماية البيئة و رخصة البناء خاصة، كون هذه الأخيرة تعبر عن الرقابة السابقة على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CE37D9">
        <w:rPr>
          <w:rFonts w:ascii="Simplified Arabic" w:hAnsi="Simplified Arabic" w:cs="Simplified Arabic"/>
          <w:color w:val="000000"/>
          <w:sz w:val="28"/>
          <w:szCs w:val="28"/>
          <w:rtl/>
        </w:rPr>
        <w:t>المحيط البيئي و الوسط الطبيعي.</w:t>
      </w:r>
    </w:p>
    <w:p w:rsidR="00CE37D9" w:rsidRPr="00CE37D9" w:rsidRDefault="00CE37D9" w:rsidP="00CE37D9">
      <w:pPr>
        <w:bidi/>
        <w:jc w:val="both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CE37D9">
        <w:rPr>
          <w:rFonts w:ascii="Simplified Arabic" w:hAnsi="Simplified Arabic" w:cs="Simplified Arabic"/>
          <w:color w:val="000000"/>
          <w:sz w:val="28"/>
          <w:szCs w:val="28"/>
          <w:rtl/>
        </w:rPr>
        <w:lastRenderedPageBreak/>
        <w:t>يبدو من الوهلة الأولى أنه لا توجد علاقة بين رخصة البناء و حماية البيئة ، إلا أنه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CE37D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و بالرجوع إلى القانون </w:t>
      </w:r>
      <w:r w:rsidRPr="00CE37D9">
        <w:rPr>
          <w:rFonts w:ascii="Simplified Arabic" w:hAnsi="Simplified Arabic" w:cs="Simplified Arabic"/>
          <w:color w:val="000000"/>
          <w:sz w:val="28"/>
          <w:szCs w:val="28"/>
        </w:rPr>
        <w:t>29 - 90</w:t>
      </w:r>
      <w:r w:rsidRPr="00CE37D9">
        <w:rPr>
          <w:rFonts w:ascii="Simplified Arabic" w:hAnsi="Simplified Arabic" w:cs="Simplified Arabic"/>
          <w:color w:val="000000"/>
          <w:sz w:val="28"/>
          <w:szCs w:val="28"/>
          <w:rtl/>
        </w:rPr>
        <w:t>المتعلق بالتهيئة و التعمير يظهر وجود علاقة وطيدة بين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CE37D9">
        <w:rPr>
          <w:rFonts w:ascii="Simplified Arabic" w:hAnsi="Simplified Arabic" w:cs="Simplified Arabic"/>
          <w:color w:val="000000"/>
          <w:sz w:val="28"/>
          <w:szCs w:val="28"/>
          <w:rtl/>
        </w:rPr>
        <w:t>حماية البيئة و رخصة البناء خاصة، كون هذه الأخيرة تعبر عن الرقابة السابقة على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CE37D9">
        <w:rPr>
          <w:rFonts w:ascii="Simplified Arabic" w:hAnsi="Simplified Arabic" w:cs="Simplified Arabic"/>
          <w:color w:val="000000"/>
          <w:sz w:val="28"/>
          <w:szCs w:val="28"/>
          <w:rtl/>
        </w:rPr>
        <w:t>المحيط البيئي و الوسط الطبيعي.</w:t>
      </w:r>
    </w:p>
    <w:p w:rsidR="00CE37D9" w:rsidRPr="00CE37D9" w:rsidRDefault="00CE37D9" w:rsidP="00CE37D9">
      <w:pPr>
        <w:bidi/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CE37D9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دور القاضي الاداري في إرساء المفاهيم البيئية و السهر على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CE37D9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إحترامها</w:t>
      </w:r>
    </w:p>
    <w:p w:rsidR="00CE37D9" w:rsidRPr="00CE37D9" w:rsidRDefault="00CE37D9" w:rsidP="00CE37D9">
      <w:pPr>
        <w:bidi/>
        <w:jc w:val="both"/>
        <w:rPr>
          <w:rFonts w:ascii="Simplified Arabic" w:hAnsi="Simplified Arabic" w:cs="Simplified Arabic"/>
          <w:color w:val="000000"/>
          <w:sz w:val="28"/>
          <w:szCs w:val="28"/>
        </w:rPr>
      </w:pPr>
      <w:r w:rsidRPr="00CE37D9">
        <w:rPr>
          <w:rFonts w:ascii="Simplified Arabic" w:hAnsi="Simplified Arabic" w:cs="Simplified Arabic"/>
          <w:color w:val="000000"/>
          <w:sz w:val="28"/>
          <w:szCs w:val="28"/>
          <w:rtl/>
        </w:rPr>
        <w:t>لقد قدم الاجتهاد القضائي لمجلس الدولة مبدأ هام بخصوص القواعد التي تأثر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CE37D9">
        <w:rPr>
          <w:rFonts w:ascii="Simplified Arabic" w:hAnsi="Simplified Arabic" w:cs="Simplified Arabic"/>
          <w:color w:val="000000"/>
          <w:sz w:val="28"/>
          <w:szCs w:val="28"/>
          <w:rtl/>
        </w:rPr>
        <w:t>على النشاطات المتعلقة بمعالجة النفايات و تخزينها و التخلص منها وذلك في قرار صادر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CE37D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عن مجلس الدولة تحت رقم </w:t>
      </w:r>
      <w:r w:rsidRPr="00CE37D9">
        <w:rPr>
          <w:rFonts w:ascii="Simplified Arabic" w:hAnsi="Simplified Arabic" w:cs="Simplified Arabic"/>
          <w:color w:val="000000"/>
          <w:sz w:val="28"/>
          <w:szCs w:val="28"/>
        </w:rPr>
        <w:t>032758</w:t>
      </w:r>
      <w:r w:rsidRPr="00CE37D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بتاريخ </w:t>
      </w:r>
      <w:r w:rsidRPr="00CE37D9">
        <w:rPr>
          <w:rFonts w:ascii="Simplified Arabic" w:hAnsi="Simplified Arabic" w:cs="Simplified Arabic"/>
          <w:color w:val="000000"/>
          <w:sz w:val="28"/>
          <w:szCs w:val="28"/>
        </w:rPr>
        <w:t>2007/ 05/ 23</w:t>
      </w:r>
      <w:r w:rsidRPr="00CE37D9">
        <w:rPr>
          <w:rFonts w:ascii="Simplified Arabic" w:hAnsi="Simplified Arabic" w:cs="Simplified Arabic"/>
          <w:color w:val="000000"/>
          <w:sz w:val="28"/>
          <w:szCs w:val="28"/>
          <w:rtl/>
        </w:rPr>
        <w:t>أين اعتبر أن المكان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CE37D9">
        <w:rPr>
          <w:rFonts w:ascii="Simplified Arabic" w:hAnsi="Simplified Arabic" w:cs="Simplified Arabic"/>
          <w:color w:val="000000"/>
          <w:sz w:val="28"/>
          <w:szCs w:val="28"/>
          <w:rtl/>
        </w:rPr>
        <w:t>المخصص</w:t>
      </w:r>
      <w:r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لمكب النفايات العمومية بموجب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CE37D9">
        <w:rPr>
          <w:rFonts w:ascii="Simplified Arabic" w:hAnsi="Simplified Arabic" w:cs="Simplified Arabic"/>
          <w:color w:val="000000"/>
          <w:sz w:val="28"/>
          <w:szCs w:val="28"/>
          <w:rtl/>
        </w:rPr>
        <w:t>القرار الصادر عن الوالي بتاريخ 05/ 05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 1988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بمساحة </w:t>
      </w:r>
      <w:r w:rsidRPr="00CE37D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تتربع على </w:t>
      </w:r>
      <w:r w:rsidRPr="00CE37D9">
        <w:rPr>
          <w:rFonts w:ascii="Simplified Arabic" w:hAnsi="Simplified Arabic" w:cs="Simplified Arabic"/>
          <w:color w:val="000000"/>
          <w:sz w:val="28"/>
          <w:szCs w:val="28"/>
        </w:rPr>
        <w:t>40</w:t>
      </w:r>
      <w:r w:rsidRPr="00CE37D9">
        <w:rPr>
          <w:rFonts w:ascii="Simplified Arabic" w:hAnsi="Simplified Arabic" w:cs="Simplified Arabic"/>
          <w:color w:val="000000"/>
          <w:sz w:val="28"/>
          <w:szCs w:val="28"/>
          <w:rtl/>
        </w:rPr>
        <w:t>هكتار</w:t>
      </w:r>
      <w:r w:rsidRPr="00CE37D9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>ل</w:t>
      </w:r>
      <w:r w:rsidRPr="00CE37D9">
        <w:rPr>
          <w:rFonts w:ascii="Simplified Arabic" w:hAnsi="Simplified Arabic" w:cs="Simplified Arabic"/>
          <w:color w:val="000000"/>
          <w:sz w:val="28"/>
          <w:szCs w:val="28"/>
          <w:rtl/>
        </w:rPr>
        <w:t>فائدة بلدية أولاد فايت يشكل مساسا خطيرا ليس</w:t>
      </w:r>
      <w:r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CE37D9">
        <w:rPr>
          <w:rFonts w:ascii="Simplified Arabic" w:hAnsi="Simplified Arabic" w:cs="Simplified Arabic"/>
          <w:color w:val="000000"/>
          <w:sz w:val="28"/>
          <w:szCs w:val="28"/>
          <w:rtl/>
        </w:rPr>
        <w:t>فقط بالأشخاص و إنما بالطبيعة أيضا، و أضاف أنه لا يمكن أن يكون مكب النفايات في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CE37D9">
        <w:rPr>
          <w:rFonts w:ascii="Simplified Arabic" w:hAnsi="Simplified Arabic" w:cs="Simplified Arabic"/>
          <w:color w:val="000000"/>
          <w:sz w:val="28"/>
          <w:szCs w:val="28"/>
          <w:rtl/>
        </w:rPr>
        <w:t>وسط منطقة سكنية حيث قد تمس بسلامة الأشخاص نتيجة الغازات السامة المنبعثة</w:t>
      </w:r>
      <w:r w:rsidRPr="00CE37D9">
        <w:rPr>
          <w:rFonts w:ascii="Simplified Arabic" w:hAnsi="Simplified Arabic" w:cs="Simplified Arabic"/>
          <w:color w:val="000000"/>
          <w:sz w:val="28"/>
          <w:szCs w:val="28"/>
        </w:rPr>
        <w:br/>
      </w:r>
      <w:r w:rsidRPr="00CE37D9">
        <w:rPr>
          <w:rFonts w:ascii="Simplified Arabic" w:hAnsi="Simplified Arabic" w:cs="Simplified Arabic"/>
          <w:color w:val="000000"/>
          <w:sz w:val="28"/>
          <w:szCs w:val="28"/>
          <w:rtl/>
        </w:rPr>
        <w:t>منها و الروائح الكريهة و غيرها من الأشياء الأخرى</w:t>
      </w:r>
      <w:r w:rsidRPr="00CE37D9">
        <w:rPr>
          <w:rFonts w:ascii="Simplified Arabic" w:hAnsi="Simplified Arabic" w:cs="Simplified Arabic"/>
          <w:color w:val="000000"/>
          <w:sz w:val="28"/>
          <w:szCs w:val="28"/>
        </w:rPr>
        <w:t>.</w:t>
      </w:r>
    </w:p>
    <w:p w:rsidR="00CE37D9" w:rsidRPr="00CE37D9" w:rsidRDefault="00CE37D9" w:rsidP="00CE37D9">
      <w:pPr>
        <w:bidi/>
        <w:jc w:val="both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CE37D9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لقد أعطى القرار رقم </w:t>
      </w:r>
      <w:r w:rsidRPr="00CE37D9">
        <w:rPr>
          <w:rFonts w:ascii="Simplified Arabic" w:hAnsi="Simplified Arabic" w:cs="Simplified Arabic"/>
          <w:color w:val="000000"/>
          <w:sz w:val="28"/>
          <w:szCs w:val="28"/>
        </w:rPr>
        <w:t>086603</w:t>
      </w:r>
      <w:r w:rsidRPr="00CE37D9">
        <w:rPr>
          <w:rFonts w:ascii="Simplified Arabic" w:hAnsi="Simplified Arabic" w:cs="Simplified Arabic"/>
          <w:color w:val="000000"/>
          <w:sz w:val="28"/>
          <w:szCs w:val="28"/>
          <w:rtl/>
        </w:rPr>
        <w:t>الصادر عن مجلس الدولة بتاريخ 2015/ 09/ 17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CE37D9">
        <w:rPr>
          <w:rFonts w:ascii="Simplified Arabic" w:hAnsi="Simplified Arabic" w:cs="Simplified Arabic"/>
          <w:color w:val="000000"/>
          <w:sz w:val="28"/>
          <w:szCs w:val="28"/>
          <w:rtl/>
        </w:rPr>
        <w:t>البعد الحقيقي لمفهوم القرب الجغرافي و الجواري و هو عامل حاسم بالغ الأهمية في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CE37D9">
        <w:rPr>
          <w:rFonts w:ascii="Simplified Arabic" w:hAnsi="Simplified Arabic" w:cs="Simplified Arabic"/>
          <w:color w:val="000000"/>
          <w:sz w:val="28"/>
          <w:szCs w:val="28"/>
          <w:rtl/>
        </w:rPr>
        <w:t>تقدير وجود أو عدم وجود المصلحة في التدخل و ذلك فيما يتعلق بالمسائل ذات الصلة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CE37D9">
        <w:rPr>
          <w:rFonts w:ascii="Simplified Arabic" w:hAnsi="Simplified Arabic" w:cs="Simplified Arabic"/>
          <w:color w:val="000000"/>
          <w:sz w:val="28"/>
          <w:szCs w:val="28"/>
          <w:rtl/>
        </w:rPr>
        <w:t>بالتلوث و الإزعاج بسبب التعرض لهذه الأخيرة</w:t>
      </w:r>
    </w:p>
    <w:p w:rsidR="00CE37D9" w:rsidRDefault="00CE37D9" w:rsidP="00CE37D9">
      <w:pPr>
        <w:bidi/>
        <w:jc w:val="both"/>
        <w:rPr>
          <w:rFonts w:ascii="Simplified Arabic" w:hAnsi="Simplified Arabic" w:cs="Simplified Arabic" w:hint="cs"/>
          <w:color w:val="000000"/>
          <w:sz w:val="28"/>
          <w:szCs w:val="28"/>
          <w:rtl/>
        </w:rPr>
      </w:pPr>
      <w:r w:rsidRPr="00CE37D9">
        <w:rPr>
          <w:rFonts w:ascii="Simplified Arabic" w:hAnsi="Simplified Arabic" w:cs="Simplified Arabic"/>
          <w:color w:val="000000"/>
          <w:sz w:val="28"/>
          <w:szCs w:val="28"/>
          <w:rtl/>
        </w:rPr>
        <w:t>و تتلخص وقائع القضية أن المستأنفين رفعوا دعوى قضائية ضد بلديتهم لإزالة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CE37D9">
        <w:rPr>
          <w:rFonts w:ascii="Simplified Arabic" w:hAnsi="Simplified Arabic" w:cs="Simplified Arabic"/>
          <w:color w:val="000000"/>
          <w:sz w:val="28"/>
          <w:szCs w:val="28"/>
          <w:rtl/>
        </w:rPr>
        <w:t>المفرغة المجاورة لمزرعتهم و بعد تعيين الخبير من طرف مجلس الدولة توصل إلى أن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CE37D9">
        <w:rPr>
          <w:rFonts w:ascii="Simplified Arabic" w:hAnsi="Simplified Arabic" w:cs="Simplified Arabic"/>
          <w:color w:val="000000"/>
          <w:sz w:val="28"/>
          <w:szCs w:val="28"/>
          <w:rtl/>
        </w:rPr>
        <w:t>هذه المفرغة لها حدود مع المستأنفين و هي مهملة و غير مراقبة و تفتقد لأبسط المعايير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CE37D9">
        <w:rPr>
          <w:rFonts w:ascii="Simplified Arabic" w:hAnsi="Simplified Arabic" w:cs="Simplified Arabic"/>
          <w:color w:val="000000"/>
          <w:sz w:val="28"/>
          <w:szCs w:val="28"/>
          <w:rtl/>
        </w:rPr>
        <w:t>المعمول بها وطنيا و دوليا ،و للمحافظة على صحة المواطنين المجاورين و المحافظة على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CE37D9">
        <w:rPr>
          <w:rFonts w:ascii="Simplified Arabic" w:hAnsi="Simplified Arabic" w:cs="Simplified Arabic"/>
          <w:color w:val="000000"/>
          <w:sz w:val="28"/>
          <w:szCs w:val="28"/>
          <w:rtl/>
        </w:rPr>
        <w:t>البيئة يتعين إزالة المفرغة، فقضى مجلس الدولة بإلزام البلدية ممثلة برئيس مجلسها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CE37D9">
        <w:rPr>
          <w:rFonts w:ascii="Simplified Arabic" w:hAnsi="Simplified Arabic" w:cs="Simplified Arabic"/>
          <w:color w:val="000000"/>
          <w:sz w:val="28"/>
          <w:szCs w:val="28"/>
          <w:rtl/>
        </w:rPr>
        <w:t>الشعبي بغلق المفرغة العمومية و تحويلها</w:t>
      </w:r>
      <w:r w:rsidRPr="00CE37D9">
        <w:rPr>
          <w:rFonts w:ascii="Simplified Arabic" w:hAnsi="Simplified Arabic" w:cs="Simplified Arabic"/>
          <w:color w:val="000000"/>
          <w:sz w:val="28"/>
          <w:szCs w:val="28"/>
        </w:rPr>
        <w:t>.</w:t>
      </w:r>
    </w:p>
    <w:p w:rsidR="00CE37D9" w:rsidRPr="00CE37D9" w:rsidRDefault="00CE37D9" w:rsidP="00CE37D9">
      <w:pPr>
        <w:bidi/>
        <w:jc w:val="both"/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</w:pPr>
      <w:r w:rsidRPr="00CE37D9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المرجع :</w:t>
      </w:r>
    </w:p>
    <w:p w:rsidR="00CE37D9" w:rsidRPr="00CE37D9" w:rsidRDefault="00CE37D9" w:rsidP="00CE37D9">
      <w:pPr>
        <w:bidi/>
        <w:jc w:val="both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ليندة محمد السعيد ، </w:t>
      </w:r>
      <w:r w:rsidRPr="00CE37D9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القاضي الإداري الجزائري  ومنازعات البيئة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،المجلة الجزائرية للعلوم القانونية و السياسية ، المجلد54/04  لسنة 2017.</w:t>
      </w:r>
      <w:r w:rsidR="00576A08">
        <w:rPr>
          <w:rFonts w:ascii="Simplified Arabic" w:hAnsi="Simplified Arabic" w:cs="Simplified Arabic" w:hint="cs"/>
          <w:color w:val="000000"/>
          <w:sz w:val="28"/>
          <w:szCs w:val="28"/>
          <w:rtl/>
        </w:rPr>
        <w:t>(167/178 )</w:t>
      </w:r>
    </w:p>
    <w:p w:rsidR="00953E56" w:rsidRPr="00CE37D9" w:rsidRDefault="00953E56" w:rsidP="00CE37D9">
      <w:pPr>
        <w:bidi/>
        <w:rPr>
          <w:rFonts w:ascii="Simplified Arabic" w:hAnsi="Simplified Arabic" w:cs="Simplified Arabic"/>
          <w:sz w:val="28"/>
          <w:szCs w:val="28"/>
        </w:rPr>
      </w:pPr>
    </w:p>
    <w:sectPr w:rsidR="00953E56" w:rsidRPr="00CE37D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E56" w:rsidRDefault="00953E56" w:rsidP="00CE37D9">
      <w:pPr>
        <w:spacing w:after="0" w:line="240" w:lineRule="auto"/>
      </w:pPr>
      <w:r>
        <w:separator/>
      </w:r>
    </w:p>
  </w:endnote>
  <w:endnote w:type="continuationSeparator" w:id="1">
    <w:p w:rsidR="00953E56" w:rsidRDefault="00953E56" w:rsidP="00CE3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92085"/>
      <w:docPartObj>
        <w:docPartGallery w:val="Page Numbers (Bottom of Page)"/>
        <w:docPartUnique/>
      </w:docPartObj>
    </w:sdtPr>
    <w:sdtContent>
      <w:p w:rsidR="00CE37D9" w:rsidRDefault="00CE37D9">
        <w:pPr>
          <w:pStyle w:val="Pieddepage"/>
          <w:jc w:val="center"/>
        </w:pPr>
        <w:fldSimple w:instr=" PAGE   \* MERGEFORMAT ">
          <w:r w:rsidR="00953E56">
            <w:rPr>
              <w:noProof/>
            </w:rPr>
            <w:t>1</w:t>
          </w:r>
        </w:fldSimple>
      </w:p>
    </w:sdtContent>
  </w:sdt>
  <w:p w:rsidR="00CE37D9" w:rsidRDefault="00CE37D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E56" w:rsidRDefault="00953E56" w:rsidP="00CE37D9">
      <w:pPr>
        <w:spacing w:after="0" w:line="240" w:lineRule="auto"/>
      </w:pPr>
      <w:r>
        <w:separator/>
      </w:r>
    </w:p>
  </w:footnote>
  <w:footnote w:type="continuationSeparator" w:id="1">
    <w:p w:rsidR="00953E56" w:rsidRDefault="00953E56" w:rsidP="00CE37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CE37D9"/>
    <w:rsid w:val="00576A08"/>
    <w:rsid w:val="00953E56"/>
    <w:rsid w:val="00CE3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CE3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E37D9"/>
  </w:style>
  <w:style w:type="paragraph" w:styleId="Pieddepage">
    <w:name w:val="footer"/>
    <w:basedOn w:val="Normal"/>
    <w:link w:val="PieddepageCar"/>
    <w:uiPriority w:val="99"/>
    <w:unhideWhenUsed/>
    <w:rsid w:val="00CE3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37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8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535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</dc:creator>
  <cp:keywords/>
  <dc:description/>
  <cp:lastModifiedBy>poste</cp:lastModifiedBy>
  <cp:revision>3</cp:revision>
  <dcterms:created xsi:type="dcterms:W3CDTF">2022-06-16T20:20:00Z</dcterms:created>
  <dcterms:modified xsi:type="dcterms:W3CDTF">2022-06-16T20:27:00Z</dcterms:modified>
</cp:coreProperties>
</file>