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0B0" w:rsidRDefault="00C32FEC" w:rsidP="00D870B0">
      <w:pPr>
        <w:bidi/>
        <w:jc w:val="center"/>
        <w:rPr>
          <w:rFonts w:ascii="Andalus" w:hAnsi="Andalus" w:cs="Andalus"/>
          <w:sz w:val="40"/>
          <w:szCs w:val="40"/>
          <w:rtl/>
          <w:lang w:bidi="ar-DZ"/>
        </w:rPr>
      </w:pPr>
      <w:r>
        <w:rPr>
          <w:rFonts w:ascii="Andalus" w:hAnsi="Andalus" w:cs="Andalus" w:hint="cs"/>
          <w:sz w:val="40"/>
          <w:szCs w:val="40"/>
          <w:rtl/>
          <w:lang w:bidi="ar-DZ"/>
        </w:rPr>
        <w:t>آثار العقد</w:t>
      </w:r>
      <w:r w:rsidR="0047222E">
        <w:rPr>
          <w:rFonts w:ascii="Andalus" w:hAnsi="Andalus" w:cs="Andalus" w:hint="cs"/>
          <w:sz w:val="40"/>
          <w:szCs w:val="40"/>
          <w:rtl/>
          <w:lang w:bidi="ar-DZ"/>
        </w:rPr>
        <w:t xml:space="preserve"> بالنسبة للموضوع</w:t>
      </w:r>
    </w:p>
    <w:p w:rsidR="00D870B0" w:rsidRDefault="0047222E" w:rsidP="00D870B0">
      <w:pPr>
        <w:bidi/>
        <w:jc w:val="both"/>
        <w:rPr>
          <w:rFonts w:ascii="Simplified Arabic" w:hAnsi="Simplified Arabic" w:cs="Simplified Arabic"/>
          <w:sz w:val="32"/>
          <w:szCs w:val="32"/>
          <w:rtl/>
          <w:lang w:bidi="ar-DZ"/>
        </w:rPr>
      </w:pPr>
      <w:r w:rsidRPr="0047222E">
        <w:rPr>
          <w:rFonts w:ascii="Simplified Arabic" w:hAnsi="Simplified Arabic" w:cs="Simplified Arabic" w:hint="cs"/>
          <w:sz w:val="32"/>
          <w:szCs w:val="32"/>
          <w:rtl/>
          <w:lang w:bidi="ar-DZ"/>
        </w:rPr>
        <w:t>طالما</w:t>
      </w:r>
      <w:r>
        <w:rPr>
          <w:rFonts w:ascii="Simplified Arabic" w:hAnsi="Simplified Arabic" w:cs="Simplified Arabic" w:hint="cs"/>
          <w:sz w:val="32"/>
          <w:szCs w:val="32"/>
          <w:rtl/>
          <w:lang w:bidi="ar-DZ"/>
        </w:rPr>
        <w:t xml:space="preserve"> أن العقد شريعة المتعاقدين، أي يعتبر بمثابة القانون الذي ينظم علاقة المتعاقدين بعضها ببعض،</w:t>
      </w:r>
      <w:r w:rsidR="0020762B">
        <w:rPr>
          <w:rFonts w:ascii="Simplified Arabic" w:hAnsi="Simplified Arabic" w:cs="Simplified Arabic" w:hint="cs"/>
          <w:sz w:val="32"/>
          <w:szCs w:val="32"/>
          <w:rtl/>
          <w:lang w:bidi="ar-DZ"/>
        </w:rPr>
        <w:t xml:space="preserve"> </w:t>
      </w:r>
      <w:r w:rsidR="00E57CBB">
        <w:rPr>
          <w:rFonts w:ascii="Simplified Arabic" w:hAnsi="Simplified Arabic" w:cs="Simplified Arabic" w:hint="cs"/>
          <w:sz w:val="32"/>
          <w:szCs w:val="32"/>
          <w:rtl/>
          <w:lang w:bidi="ar-DZ"/>
        </w:rPr>
        <w:t>لتوضيحها</w:t>
      </w:r>
      <w:r w:rsidR="004A0E20">
        <w:rPr>
          <w:rFonts w:ascii="Simplified Arabic" w:hAnsi="Simplified Arabic" w:cs="Simplified Arabic" w:hint="cs"/>
          <w:sz w:val="32"/>
          <w:szCs w:val="32"/>
          <w:rtl/>
          <w:lang w:bidi="ar-DZ"/>
        </w:rPr>
        <w:t xml:space="preserve"> يجب تفسير إرادة المتعاقدين من خلال نصوص وشروط العقد حيث يجب تفسير العقد لمعرفة ما قصداه المتعاقدان حتى يتحدد لنا طبيعة المعا</w:t>
      </w:r>
      <w:r w:rsidR="0020762B">
        <w:rPr>
          <w:rFonts w:ascii="Simplified Arabic" w:hAnsi="Simplified Arabic" w:cs="Simplified Arabic" w:hint="cs"/>
          <w:sz w:val="32"/>
          <w:szCs w:val="32"/>
          <w:rtl/>
          <w:lang w:bidi="ar-DZ"/>
        </w:rPr>
        <w:t xml:space="preserve">ملة التي قام بها المتعاقدان أي </w:t>
      </w:r>
      <w:r w:rsidR="004A0E20">
        <w:rPr>
          <w:rFonts w:ascii="Simplified Arabic" w:hAnsi="Simplified Arabic" w:cs="Simplified Arabic" w:hint="cs"/>
          <w:sz w:val="32"/>
          <w:szCs w:val="32"/>
          <w:rtl/>
          <w:lang w:bidi="ar-DZ"/>
        </w:rPr>
        <w:t>تحد</w:t>
      </w:r>
      <w:r w:rsidR="0020762B">
        <w:rPr>
          <w:rFonts w:ascii="Simplified Arabic" w:hAnsi="Simplified Arabic" w:cs="Simplified Arabic" w:hint="cs"/>
          <w:sz w:val="32"/>
          <w:szCs w:val="32"/>
          <w:rtl/>
          <w:lang w:bidi="ar-DZ"/>
        </w:rPr>
        <w:t>ي</w:t>
      </w:r>
      <w:r w:rsidR="004A0E20">
        <w:rPr>
          <w:rFonts w:ascii="Simplified Arabic" w:hAnsi="Simplified Arabic" w:cs="Simplified Arabic" w:hint="cs"/>
          <w:sz w:val="32"/>
          <w:szCs w:val="32"/>
          <w:rtl/>
          <w:lang w:bidi="ar-DZ"/>
        </w:rPr>
        <w:t>د الوصف القانون</w:t>
      </w:r>
      <w:r w:rsidR="00E57CBB">
        <w:rPr>
          <w:rFonts w:ascii="Simplified Arabic" w:hAnsi="Simplified Arabic" w:cs="Simplified Arabic" w:hint="cs"/>
          <w:sz w:val="32"/>
          <w:szCs w:val="32"/>
          <w:rtl/>
          <w:lang w:bidi="ar-DZ"/>
        </w:rPr>
        <w:t>ي للعقد القائم بينهما، إن كان بيع أو إيجار أو شركة وهو ما يسمى بالتكييف القانوني.</w:t>
      </w:r>
    </w:p>
    <w:p w:rsidR="00E57CBB" w:rsidRDefault="00E57CBB" w:rsidP="00E57CB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وعلى أساس هاتين العمليتين يمكن تحديد نطاق أو مضمون العقد.</w:t>
      </w:r>
    </w:p>
    <w:p w:rsidR="00E57CBB" w:rsidRDefault="00E57CBB" w:rsidP="00E57CBB">
      <w:pPr>
        <w:bidi/>
        <w:jc w:val="both"/>
        <w:rPr>
          <w:rFonts w:ascii="Andalus" w:hAnsi="Andalus" w:cs="Andalus"/>
          <w:b/>
          <w:bCs/>
          <w:sz w:val="36"/>
          <w:szCs w:val="36"/>
          <w:rtl/>
          <w:lang w:bidi="ar-DZ"/>
        </w:rPr>
      </w:pPr>
      <w:r w:rsidRPr="00E57CBB">
        <w:rPr>
          <w:rFonts w:ascii="Andalus" w:hAnsi="Andalus" w:cs="Andalus"/>
          <w:b/>
          <w:bCs/>
          <w:sz w:val="36"/>
          <w:szCs w:val="36"/>
          <w:rtl/>
          <w:lang w:bidi="ar-DZ"/>
        </w:rPr>
        <w:t>أـولا: تفسير العقد</w:t>
      </w:r>
    </w:p>
    <w:p w:rsidR="00E57CBB" w:rsidRDefault="00E57CBB" w:rsidP="00E57CB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بالرجوع إلى المادة 111 والمادة 112 من ق.م.ج نجد أن هناك قواعد ثلاثة لتفسير العقد وهي:</w:t>
      </w:r>
    </w:p>
    <w:p w:rsidR="0020762B" w:rsidRPr="004C4126" w:rsidRDefault="00E57CBB" w:rsidP="00E57CBB">
      <w:pPr>
        <w:bidi/>
        <w:jc w:val="both"/>
        <w:rPr>
          <w:rFonts w:ascii="Simplified Arabic" w:hAnsi="Simplified Arabic" w:cs="Simplified Arabic"/>
          <w:b/>
          <w:bCs/>
          <w:sz w:val="32"/>
          <w:szCs w:val="32"/>
          <w:rtl/>
          <w:lang w:bidi="ar-DZ"/>
        </w:rPr>
      </w:pPr>
      <w:r w:rsidRPr="004C4126">
        <w:rPr>
          <w:rFonts w:ascii="Simplified Arabic" w:hAnsi="Simplified Arabic" w:cs="Simplified Arabic" w:hint="cs"/>
          <w:b/>
          <w:bCs/>
          <w:sz w:val="32"/>
          <w:szCs w:val="32"/>
          <w:rtl/>
          <w:lang w:bidi="ar-DZ"/>
        </w:rPr>
        <w:t>1/</w:t>
      </w:r>
      <w:r w:rsidR="0020762B" w:rsidRPr="004C4126">
        <w:rPr>
          <w:rFonts w:ascii="Simplified Arabic" w:hAnsi="Simplified Arabic" w:cs="Simplified Arabic" w:hint="cs"/>
          <w:b/>
          <w:bCs/>
          <w:sz w:val="32"/>
          <w:szCs w:val="32"/>
          <w:rtl/>
          <w:lang w:bidi="ar-DZ"/>
        </w:rPr>
        <w:t>حالة ما تكون عبارة العقد واضحة</w:t>
      </w:r>
    </w:p>
    <w:p w:rsidR="00E57CBB" w:rsidRDefault="0020762B" w:rsidP="0020762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بمعنى ليس فيها أي لبس أو غموض أو محل للتأويل</w:t>
      </w:r>
      <w:r w:rsidR="000448D2">
        <w:rPr>
          <w:rFonts w:ascii="Simplified Arabic" w:hAnsi="Simplified Arabic" w:cs="Simplified Arabic" w:hint="cs"/>
          <w:sz w:val="32"/>
          <w:szCs w:val="32"/>
          <w:rtl/>
          <w:lang w:bidi="ar-DZ"/>
        </w:rPr>
        <w:t>، وبالتالي لا يجوز الانحراف عنها من أجل الكشف عن نية المتعاقدين لأن العبارة واضحة وكافية قانونا، وإلا كان القاضي مخالفا لقاعدة قانونية من قواعد تفسر العقد.</w:t>
      </w:r>
    </w:p>
    <w:p w:rsidR="000448D2" w:rsidRPr="004C4126" w:rsidRDefault="000448D2" w:rsidP="000448D2">
      <w:pPr>
        <w:bidi/>
        <w:jc w:val="both"/>
        <w:rPr>
          <w:rFonts w:ascii="Simplified Arabic" w:hAnsi="Simplified Arabic" w:cs="Simplified Arabic"/>
          <w:b/>
          <w:bCs/>
          <w:sz w:val="32"/>
          <w:szCs w:val="32"/>
          <w:rtl/>
          <w:lang w:bidi="ar-DZ"/>
        </w:rPr>
      </w:pPr>
      <w:r w:rsidRPr="004C4126">
        <w:rPr>
          <w:rFonts w:ascii="Simplified Arabic" w:hAnsi="Simplified Arabic" w:cs="Simplified Arabic" w:hint="cs"/>
          <w:b/>
          <w:bCs/>
          <w:sz w:val="32"/>
          <w:szCs w:val="32"/>
          <w:rtl/>
          <w:lang w:bidi="ar-DZ"/>
        </w:rPr>
        <w:t>2/حالة ما تكون عبارة العقد غير واضحة</w:t>
      </w:r>
    </w:p>
    <w:p w:rsidR="000448D2" w:rsidRDefault="000448D2" w:rsidP="000448D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إذا كانت عبارة العقد غير واضحة تحتاج إلى تأويل</w:t>
      </w:r>
      <w:r w:rsidR="0067500E">
        <w:rPr>
          <w:rFonts w:ascii="Simplified Arabic" w:hAnsi="Simplified Arabic" w:cs="Simplified Arabic" w:hint="cs"/>
          <w:sz w:val="32"/>
          <w:szCs w:val="32"/>
          <w:rtl/>
          <w:lang w:bidi="ar-DZ"/>
        </w:rPr>
        <w:t xml:space="preserve"> وتوضيح فهنا يوجب القانون على القاضي أن يبحث عن النية المشتركة للمتعاقدين دون الوقوف عند المعنى الحرفي للألفاظ، وهذا يعني البحث عن الإرادة المشتركة لطرفيه.</w:t>
      </w:r>
    </w:p>
    <w:p w:rsidR="006A4E7B" w:rsidRDefault="006A4E7B" w:rsidP="0067500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وفي سبيل ذلك</w:t>
      </w:r>
      <w:r w:rsidR="0067500E">
        <w:rPr>
          <w:rFonts w:ascii="Simplified Arabic" w:hAnsi="Simplified Arabic" w:cs="Simplified Arabic" w:hint="cs"/>
          <w:sz w:val="32"/>
          <w:szCs w:val="32"/>
          <w:rtl/>
          <w:lang w:bidi="ar-DZ"/>
        </w:rPr>
        <w:t xml:space="preserve"> يستهدي</w:t>
      </w:r>
      <w:r>
        <w:rPr>
          <w:rFonts w:ascii="Simplified Arabic" w:hAnsi="Simplified Arabic" w:cs="Simplified Arabic" w:hint="cs"/>
          <w:sz w:val="32"/>
          <w:szCs w:val="32"/>
          <w:rtl/>
          <w:lang w:bidi="ar-DZ"/>
        </w:rPr>
        <w:t xml:space="preserve"> القاضي</w:t>
      </w:r>
      <w:r w:rsidR="0067500E">
        <w:rPr>
          <w:rFonts w:ascii="Simplified Arabic" w:hAnsi="Simplified Arabic" w:cs="Simplified Arabic" w:hint="cs"/>
          <w:sz w:val="32"/>
          <w:szCs w:val="32"/>
          <w:rtl/>
          <w:lang w:bidi="ar-DZ"/>
        </w:rPr>
        <w:t xml:space="preserve"> بعدة عوامل للكشف عن</w:t>
      </w:r>
      <w:r>
        <w:rPr>
          <w:rFonts w:ascii="Simplified Arabic" w:hAnsi="Simplified Arabic" w:cs="Simplified Arabic" w:hint="cs"/>
          <w:sz w:val="32"/>
          <w:szCs w:val="32"/>
          <w:rtl/>
          <w:lang w:bidi="ar-DZ"/>
        </w:rPr>
        <w:t xml:space="preserve"> النية المشتركة للمتعاقدين وهذا طبقا للمادة111 من ق.م.ج الفقرة الثانية منه والتي تقضي بأنه إذا كان هناك محل لتأويل العقد، فيجب البحث عن النية المشتركة للمتعاقدين دون الوقوف عند المعنى الحرفي للألفاظ، مع الاستهداء في ذلك بطبيعة التعامل، وبما ينبغي أن يتوافر من أمانة وثقة بين المتعاقدين وفقا للعرف الجاري في المعاملات.</w:t>
      </w:r>
    </w:p>
    <w:p w:rsidR="00BF1E22" w:rsidRPr="004C4126" w:rsidRDefault="00BF1E22" w:rsidP="00BF1E22">
      <w:pPr>
        <w:bidi/>
        <w:jc w:val="both"/>
        <w:rPr>
          <w:rFonts w:ascii="Simplified Arabic" w:hAnsi="Simplified Arabic" w:cs="Simplified Arabic"/>
          <w:b/>
          <w:bCs/>
          <w:sz w:val="32"/>
          <w:szCs w:val="32"/>
          <w:rtl/>
          <w:lang w:bidi="ar-DZ"/>
        </w:rPr>
      </w:pPr>
      <w:r w:rsidRPr="004C4126">
        <w:rPr>
          <w:rFonts w:ascii="Simplified Arabic" w:hAnsi="Simplified Arabic" w:cs="Simplified Arabic" w:hint="cs"/>
          <w:b/>
          <w:bCs/>
          <w:sz w:val="32"/>
          <w:szCs w:val="32"/>
          <w:rtl/>
          <w:lang w:bidi="ar-DZ"/>
        </w:rPr>
        <w:t>3/حالة الشك في عبارة العقد</w:t>
      </w:r>
    </w:p>
    <w:p w:rsidR="0067500E" w:rsidRDefault="006A4E7B" w:rsidP="006A4E7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القاعدة العامة في هذا السياق أن الشك دائما يفسر لمصلحة</w:t>
      </w:r>
      <w:r w:rsidR="00BF1E22">
        <w:rPr>
          <w:rFonts w:ascii="Simplified Arabic" w:hAnsi="Simplified Arabic" w:cs="Simplified Arabic" w:hint="cs"/>
          <w:sz w:val="32"/>
          <w:szCs w:val="32"/>
          <w:rtl/>
          <w:lang w:bidi="ar-DZ"/>
        </w:rPr>
        <w:t xml:space="preserve"> المدين،غير أنه لا يجوز أن يكون تأويل العبارات الغامضة</w:t>
      </w:r>
      <w:r>
        <w:rPr>
          <w:rFonts w:ascii="Simplified Arabic" w:hAnsi="Simplified Arabic" w:cs="Simplified Arabic" w:hint="cs"/>
          <w:sz w:val="32"/>
          <w:szCs w:val="32"/>
          <w:rtl/>
          <w:lang w:bidi="ar-DZ"/>
        </w:rPr>
        <w:t xml:space="preserve"> </w:t>
      </w:r>
      <w:r w:rsidR="00BF1E22">
        <w:rPr>
          <w:rFonts w:ascii="Simplified Arabic" w:hAnsi="Simplified Arabic" w:cs="Simplified Arabic" w:hint="cs"/>
          <w:sz w:val="32"/>
          <w:szCs w:val="32"/>
          <w:rtl/>
          <w:lang w:bidi="ar-DZ"/>
        </w:rPr>
        <w:t>في عقود الإذعان ضارا بمصلحة الطرف المذعن(المادة 112ق.م.ج).</w:t>
      </w:r>
    </w:p>
    <w:p w:rsidR="00BF1E22" w:rsidRDefault="00BF1E22" w:rsidP="00BF1E22">
      <w:pPr>
        <w:bidi/>
        <w:jc w:val="both"/>
        <w:rPr>
          <w:rFonts w:ascii="Andalus" w:hAnsi="Andalus" w:cs="Andalus"/>
          <w:sz w:val="36"/>
          <w:szCs w:val="36"/>
          <w:rtl/>
          <w:lang w:bidi="ar-DZ"/>
        </w:rPr>
      </w:pPr>
      <w:r w:rsidRPr="00BF1E22">
        <w:rPr>
          <w:rFonts w:ascii="Andalus" w:hAnsi="Andalus" w:cs="Andalus"/>
          <w:sz w:val="36"/>
          <w:szCs w:val="36"/>
          <w:rtl/>
          <w:lang w:bidi="ar-DZ"/>
        </w:rPr>
        <w:t>ثانيا: تكييف العقد</w:t>
      </w:r>
    </w:p>
    <w:p w:rsidR="00BF1E22" w:rsidRDefault="00BF1E22" w:rsidP="00BF1E22">
      <w:pPr>
        <w:bidi/>
        <w:jc w:val="both"/>
        <w:rPr>
          <w:rFonts w:ascii="Simplified Arabic" w:hAnsi="Simplified Arabic" w:cs="Simplified Arabic"/>
          <w:sz w:val="32"/>
          <w:szCs w:val="32"/>
          <w:rtl/>
          <w:lang w:bidi="ar-DZ"/>
        </w:rPr>
      </w:pPr>
      <w:r w:rsidRPr="00BF1E22">
        <w:rPr>
          <w:rFonts w:ascii="Simplified Arabic" w:hAnsi="Simplified Arabic" w:cs="Simplified Arabic"/>
          <w:sz w:val="32"/>
          <w:szCs w:val="32"/>
          <w:rtl/>
          <w:lang w:bidi="ar-DZ"/>
        </w:rPr>
        <w:t>يقص</w:t>
      </w:r>
      <w:r>
        <w:rPr>
          <w:rFonts w:ascii="Simplified Arabic" w:hAnsi="Simplified Arabic" w:cs="Simplified Arabic" w:hint="cs"/>
          <w:sz w:val="32"/>
          <w:szCs w:val="32"/>
          <w:rtl/>
          <w:lang w:bidi="ar-DZ"/>
        </w:rPr>
        <w:t>د بالتكييف تحديد الوصف القانوني للعقد</w:t>
      </w:r>
      <w:r w:rsidR="00385F5A">
        <w:rPr>
          <w:rFonts w:ascii="Simplified Arabic" w:hAnsi="Simplified Arabic" w:cs="Simplified Arabic" w:hint="cs"/>
          <w:sz w:val="32"/>
          <w:szCs w:val="32"/>
          <w:rtl/>
          <w:lang w:bidi="ar-DZ"/>
        </w:rPr>
        <w:t>، فهو عمل قانوني لا سلطان لإرادة طرفي العقد في تحديده، وهذا العمل يستقل به القاضي وذلك بتقصي مقاصد المتعاقدين وما اتجهت إليه إرادتهما من ترتيب الآثار دون الأخذ في الاعتبار رغبة طرفي العقد التي يمكن أن تتعارض مع ما اتجهت إليه إرادتهما تكون عن جهل أو عمد، ومن هنا فالقاضي عليه أن يصحح ذلك دون حاجة لموافقة المتعاقدين. ولهذا فإن مسألة تكييف العقد من المسائل التي يخضع فيها القاضي لرقابة المحكمة العليا.</w:t>
      </w:r>
    </w:p>
    <w:p w:rsidR="00385F5A" w:rsidRDefault="00385F5A" w:rsidP="00385F5A">
      <w:pPr>
        <w:bidi/>
        <w:jc w:val="both"/>
        <w:rPr>
          <w:rFonts w:ascii="Andalus" w:hAnsi="Andalus" w:cs="Andalus"/>
          <w:sz w:val="36"/>
          <w:szCs w:val="36"/>
          <w:rtl/>
          <w:lang w:bidi="ar-DZ"/>
        </w:rPr>
      </w:pPr>
      <w:r w:rsidRPr="00385F5A">
        <w:rPr>
          <w:rFonts w:ascii="Andalus" w:hAnsi="Andalus" w:cs="Andalus"/>
          <w:sz w:val="36"/>
          <w:szCs w:val="36"/>
          <w:rtl/>
          <w:lang w:bidi="ar-DZ"/>
        </w:rPr>
        <w:t>ثالثا:تحديد مضمون العقد</w:t>
      </w:r>
    </w:p>
    <w:p w:rsidR="00020870" w:rsidRPr="00020870" w:rsidRDefault="00020870" w:rsidP="0002087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ونعني بهذه العملية</w:t>
      </w:r>
      <w:r w:rsidR="006D2B11">
        <w:rPr>
          <w:rFonts w:ascii="Simplified Arabic" w:hAnsi="Simplified Arabic" w:cs="Simplified Arabic" w:hint="cs"/>
          <w:sz w:val="32"/>
          <w:szCs w:val="32"/>
          <w:rtl/>
          <w:lang w:bidi="ar-DZ"/>
        </w:rPr>
        <w:t xml:space="preserve"> تحديد الالتزامات المترتب</w:t>
      </w:r>
      <w:r w:rsidR="002040AA">
        <w:rPr>
          <w:rFonts w:ascii="Simplified Arabic" w:hAnsi="Simplified Arabic" w:cs="Simplified Arabic" w:hint="cs"/>
          <w:sz w:val="32"/>
          <w:szCs w:val="32"/>
          <w:rtl/>
          <w:lang w:bidi="ar-DZ"/>
        </w:rPr>
        <w:t xml:space="preserve">ة عن العقد في ذمة أطرافه المتعاقدين، ولا يقتصر القاضي في تحديد هذه الالتزامات على </w:t>
      </w:r>
      <w:r w:rsidR="00A05C30">
        <w:rPr>
          <w:rFonts w:ascii="Simplified Arabic" w:hAnsi="Simplified Arabic" w:cs="Simplified Arabic" w:hint="cs"/>
          <w:sz w:val="32"/>
          <w:szCs w:val="32"/>
          <w:rtl/>
          <w:lang w:bidi="ar-DZ"/>
        </w:rPr>
        <w:t>أساس ما اتجهت إليه الإرادة المشتركة للمتعاقدين فقط، وإنما على القاضي أن يضيف إلى هذه الالتزامات</w:t>
      </w:r>
      <w:r w:rsidR="00BB2D18">
        <w:rPr>
          <w:rFonts w:ascii="Simplified Arabic" w:hAnsi="Simplified Arabic" w:cs="Simplified Arabic" w:hint="cs"/>
          <w:sz w:val="32"/>
          <w:szCs w:val="32"/>
          <w:rtl/>
          <w:lang w:bidi="ar-DZ"/>
        </w:rPr>
        <w:t xml:space="preserve"> كل ما يعتبر من </w:t>
      </w:r>
      <w:r w:rsidR="00BB2D18">
        <w:rPr>
          <w:rFonts w:ascii="Simplified Arabic" w:hAnsi="Simplified Arabic" w:cs="Simplified Arabic" w:hint="cs"/>
          <w:sz w:val="32"/>
          <w:szCs w:val="32"/>
          <w:rtl/>
          <w:lang w:bidi="ar-DZ"/>
        </w:rPr>
        <w:lastRenderedPageBreak/>
        <w:t>مستلزمات العقد، وذلك مسترشدا بطبيعة الالتزام، والقانون في أحكامه التفسيرية المكملة والعرف والعدالة.</w:t>
      </w:r>
    </w:p>
    <w:p w:rsidR="00385F5A" w:rsidRPr="00385F5A" w:rsidRDefault="00385F5A" w:rsidP="00385F5A">
      <w:pPr>
        <w:bidi/>
        <w:jc w:val="both"/>
        <w:rPr>
          <w:rFonts w:ascii="Simplified Arabic" w:hAnsi="Simplified Arabic" w:cs="Simplified Arabic"/>
          <w:sz w:val="32"/>
          <w:szCs w:val="32"/>
          <w:rtl/>
          <w:lang w:bidi="ar-DZ"/>
        </w:rPr>
      </w:pPr>
    </w:p>
    <w:sectPr w:rsidR="00385F5A" w:rsidRPr="00385F5A" w:rsidSect="003E302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4DA" w:rsidRDefault="005A74DA" w:rsidP="00D7105B">
      <w:pPr>
        <w:spacing w:after="0" w:line="240" w:lineRule="auto"/>
      </w:pPr>
      <w:r>
        <w:separator/>
      </w:r>
    </w:p>
  </w:endnote>
  <w:endnote w:type="continuationSeparator" w:id="1">
    <w:p w:rsidR="005A74DA" w:rsidRDefault="005A74DA" w:rsidP="00D710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4DA" w:rsidRDefault="005A74DA" w:rsidP="00D7105B">
      <w:pPr>
        <w:spacing w:after="0" w:line="240" w:lineRule="auto"/>
      </w:pPr>
      <w:r>
        <w:separator/>
      </w:r>
    </w:p>
  </w:footnote>
  <w:footnote w:type="continuationSeparator" w:id="1">
    <w:p w:rsidR="005A74DA" w:rsidRDefault="005A74DA" w:rsidP="00D7105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36CB9"/>
    <w:rsid w:val="00020870"/>
    <w:rsid w:val="00026812"/>
    <w:rsid w:val="00036CB9"/>
    <w:rsid w:val="000448D2"/>
    <w:rsid w:val="000664D5"/>
    <w:rsid w:val="0009647E"/>
    <w:rsid w:val="000C50AB"/>
    <w:rsid w:val="00104F3C"/>
    <w:rsid w:val="00173262"/>
    <w:rsid w:val="001A08F8"/>
    <w:rsid w:val="001F0862"/>
    <w:rsid w:val="002040AA"/>
    <w:rsid w:val="0020762B"/>
    <w:rsid w:val="00225A13"/>
    <w:rsid w:val="00240678"/>
    <w:rsid w:val="002E095D"/>
    <w:rsid w:val="00385F5A"/>
    <w:rsid w:val="003B6F58"/>
    <w:rsid w:val="003E3029"/>
    <w:rsid w:val="00400291"/>
    <w:rsid w:val="004023FA"/>
    <w:rsid w:val="00410B58"/>
    <w:rsid w:val="00412043"/>
    <w:rsid w:val="00435A65"/>
    <w:rsid w:val="00444171"/>
    <w:rsid w:val="00465AD2"/>
    <w:rsid w:val="0047222E"/>
    <w:rsid w:val="004A0E20"/>
    <w:rsid w:val="004C4126"/>
    <w:rsid w:val="004E001B"/>
    <w:rsid w:val="004F6765"/>
    <w:rsid w:val="00544A95"/>
    <w:rsid w:val="005904F5"/>
    <w:rsid w:val="005A6F28"/>
    <w:rsid w:val="005A74DA"/>
    <w:rsid w:val="005C1125"/>
    <w:rsid w:val="0067500E"/>
    <w:rsid w:val="006A4E7B"/>
    <w:rsid w:val="006B329C"/>
    <w:rsid w:val="006B5D8B"/>
    <w:rsid w:val="006C42CA"/>
    <w:rsid w:val="006D2B11"/>
    <w:rsid w:val="00796C9A"/>
    <w:rsid w:val="00852E6A"/>
    <w:rsid w:val="00865840"/>
    <w:rsid w:val="00A05C30"/>
    <w:rsid w:val="00AF560B"/>
    <w:rsid w:val="00AF7891"/>
    <w:rsid w:val="00B04844"/>
    <w:rsid w:val="00B355B3"/>
    <w:rsid w:val="00B623BD"/>
    <w:rsid w:val="00BB2D18"/>
    <w:rsid w:val="00BB630A"/>
    <w:rsid w:val="00BC1817"/>
    <w:rsid w:val="00BF1E22"/>
    <w:rsid w:val="00C32FEC"/>
    <w:rsid w:val="00C425F7"/>
    <w:rsid w:val="00C55822"/>
    <w:rsid w:val="00CD4A8D"/>
    <w:rsid w:val="00CE2EEF"/>
    <w:rsid w:val="00CF20F5"/>
    <w:rsid w:val="00CF7F0F"/>
    <w:rsid w:val="00D7105B"/>
    <w:rsid w:val="00D870B0"/>
    <w:rsid w:val="00DA2192"/>
    <w:rsid w:val="00E16846"/>
    <w:rsid w:val="00E57CBB"/>
    <w:rsid w:val="00ED3040"/>
    <w:rsid w:val="00ED56F1"/>
    <w:rsid w:val="00EF53F6"/>
    <w:rsid w:val="00F625CB"/>
    <w:rsid w:val="00F824E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2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A6F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D7105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7105B"/>
  </w:style>
  <w:style w:type="paragraph" w:styleId="Pieddepage">
    <w:name w:val="footer"/>
    <w:basedOn w:val="Normal"/>
    <w:link w:val="PieddepageCar"/>
    <w:uiPriority w:val="99"/>
    <w:semiHidden/>
    <w:unhideWhenUsed/>
    <w:rsid w:val="00D7105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710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B0C71-430C-4FDC-AA32-BBBFD4DC5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369</Words>
  <Characters>2034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2022-06-23T06:46:00Z</dcterms:created>
  <dcterms:modified xsi:type="dcterms:W3CDTF">2022-06-23T06:46:00Z</dcterms:modified>
</cp:coreProperties>
</file>